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AFB" w:rsidRPr="00E46374" w:rsidRDefault="00C05CF1" w:rsidP="00E42D21">
      <w:pPr>
        <w:pStyle w:val="a7"/>
        <w:suppressLineNumbers/>
        <w:adjustRightInd w:val="0"/>
        <w:snapToGri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46374">
        <w:rPr>
          <w:rFonts w:ascii="Times New Roman" w:hAnsi="Times New Roman" w:cs="Times New Roman"/>
          <w:b/>
          <w:sz w:val="24"/>
          <w:szCs w:val="24"/>
        </w:rPr>
        <w:t>附件</w:t>
      </w:r>
      <w:r w:rsidRPr="00E46374">
        <w:rPr>
          <w:rFonts w:ascii="Times New Roman" w:hAnsi="Times New Roman" w:cs="Times New Roman"/>
          <w:b/>
          <w:sz w:val="24"/>
          <w:szCs w:val="24"/>
        </w:rPr>
        <w:t>10</w:t>
      </w:r>
      <w:r w:rsidR="00E42D21">
        <w:rPr>
          <w:rFonts w:ascii="Times New Roman" w:hAnsi="Times New Roman" w:cs="Times New Roman" w:hint="eastAsia"/>
          <w:b/>
          <w:sz w:val="24"/>
          <w:szCs w:val="24"/>
        </w:rPr>
        <w:t>：</w:t>
      </w:r>
      <w:r w:rsidR="00E42D21">
        <w:rPr>
          <w:rFonts w:ascii="Times New Roman" w:hAnsi="Times New Roman" w:cs="Times New Roman" w:hint="eastAsia"/>
          <w:b/>
          <w:sz w:val="24"/>
          <w:szCs w:val="24"/>
        </w:rPr>
        <w:t xml:space="preserve">4201  </w:t>
      </w:r>
      <w:r w:rsidRPr="00E46374">
        <w:rPr>
          <w:rFonts w:ascii="Times New Roman" w:hAnsi="Times New Roman" w:cs="Times New Roman"/>
          <w:b/>
          <w:sz w:val="24"/>
          <w:szCs w:val="24"/>
        </w:rPr>
        <w:t>121℃</w:t>
      </w:r>
      <w:r w:rsidRPr="00E46374">
        <w:rPr>
          <w:rFonts w:ascii="Times New Roman" w:hAnsi="Times New Roman" w:cs="Times New Roman"/>
          <w:b/>
          <w:sz w:val="24"/>
          <w:szCs w:val="24"/>
        </w:rPr>
        <w:t>玻璃颗粒耐水性测定法</w:t>
      </w:r>
      <w:r w:rsidR="00CF3B9B" w:rsidRPr="00E46374">
        <w:rPr>
          <w:rFonts w:ascii="Times New Roman" w:hAnsi="Times New Roman" w:cs="Times New Roman"/>
          <w:b/>
          <w:sz w:val="24"/>
          <w:szCs w:val="24"/>
        </w:rPr>
        <w:t>公示稿</w:t>
      </w:r>
    </w:p>
    <w:p w:rsidR="00CF3B9B" w:rsidRPr="00E46374" w:rsidRDefault="00CF3B9B" w:rsidP="00E42D21">
      <w:pPr>
        <w:pStyle w:val="a7"/>
        <w:suppressLineNumbers/>
        <w:adjustRightInd w:val="0"/>
        <w:snapToGri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72AFB" w:rsidRPr="00E46374" w:rsidRDefault="00C05CF1" w:rsidP="00E42D21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center"/>
        <w:textAlignment w:val="baseline"/>
        <w:rPr>
          <w:b/>
          <w:bCs/>
          <w:snapToGrid w:val="0"/>
          <w:color w:val="000000"/>
          <w:kern w:val="0"/>
          <w:sz w:val="24"/>
          <w:szCs w:val="24"/>
        </w:rPr>
      </w:pPr>
      <w:bookmarkStart w:id="0" w:name="_Hlk102488987"/>
      <w:r w:rsidRPr="00E46374">
        <w:rPr>
          <w:b/>
          <w:bCs/>
          <w:snapToGrid w:val="0"/>
          <w:kern w:val="0"/>
          <w:sz w:val="24"/>
          <w:szCs w:val="24"/>
        </w:rPr>
        <w:t xml:space="preserve">4201 </w:t>
      </w:r>
      <w:r w:rsidRPr="00E46374">
        <w:rPr>
          <w:b/>
          <w:bCs/>
          <w:snapToGrid w:val="0"/>
          <w:color w:val="000000"/>
          <w:kern w:val="0"/>
          <w:sz w:val="24"/>
          <w:szCs w:val="24"/>
        </w:rPr>
        <w:t>121℃</w:t>
      </w:r>
      <w:r w:rsidRPr="00E46374">
        <w:rPr>
          <w:b/>
          <w:bCs/>
          <w:snapToGrid w:val="0"/>
          <w:color w:val="000000"/>
          <w:kern w:val="0"/>
          <w:sz w:val="24"/>
          <w:szCs w:val="24"/>
        </w:rPr>
        <w:t>玻璃颗粒耐水性测定法</w:t>
      </w:r>
      <w:bookmarkEnd w:id="0"/>
    </w:p>
    <w:p w:rsidR="00072AFB" w:rsidRPr="00E46374" w:rsidRDefault="00C05CF1" w:rsidP="00E42D21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480"/>
        <w:textAlignment w:val="baseline"/>
        <w:rPr>
          <w:snapToGrid w:val="0"/>
          <w:color w:val="000000"/>
          <w:kern w:val="0"/>
          <w:sz w:val="24"/>
          <w:szCs w:val="24"/>
        </w:rPr>
      </w:pPr>
      <w:r w:rsidRPr="00E46374">
        <w:rPr>
          <w:snapToGrid w:val="0"/>
          <w:color w:val="000000"/>
          <w:kern w:val="0"/>
          <w:sz w:val="24"/>
          <w:szCs w:val="24"/>
        </w:rPr>
        <w:t>121℃</w:t>
      </w:r>
      <w:r w:rsidRPr="00E46374">
        <w:rPr>
          <w:snapToGrid w:val="0"/>
          <w:color w:val="000000"/>
          <w:kern w:val="0"/>
          <w:sz w:val="24"/>
          <w:szCs w:val="24"/>
        </w:rPr>
        <w:t>玻璃颗粒耐水性是玻璃材质耐受水浸蚀能力的一种表示方法。</w:t>
      </w:r>
      <w:r w:rsidRPr="00E46374">
        <w:rPr>
          <w:snapToGrid w:val="0"/>
          <w:color w:val="000000"/>
          <w:kern w:val="0"/>
          <w:sz w:val="24"/>
          <w:szCs w:val="24"/>
        </w:rPr>
        <w:t>121℃</w:t>
      </w:r>
      <w:r w:rsidRPr="00E46374">
        <w:rPr>
          <w:snapToGrid w:val="0"/>
          <w:color w:val="000000"/>
          <w:kern w:val="0"/>
          <w:sz w:val="24"/>
          <w:szCs w:val="24"/>
        </w:rPr>
        <w:t>玻璃颗粒耐水性测定法是指一定量规定尺寸的玻璃颗粒，在规定的容器内、规定的条件下，用规定量的水加热浸提后，通过滴定浸提液来测量玻璃颗粒受水浸蚀的程度。</w:t>
      </w:r>
    </w:p>
    <w:p w:rsidR="00072AFB" w:rsidRPr="00E46374" w:rsidRDefault="00C05CF1" w:rsidP="00E42D21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482"/>
        <w:textAlignment w:val="baseline"/>
        <w:rPr>
          <w:snapToGrid w:val="0"/>
          <w:color w:val="000000"/>
          <w:kern w:val="0"/>
          <w:sz w:val="24"/>
          <w:szCs w:val="24"/>
        </w:rPr>
      </w:pPr>
      <w:bookmarkStart w:id="1" w:name="_Hlk102510732"/>
      <w:r w:rsidRPr="00E46374">
        <w:rPr>
          <w:b/>
          <w:bCs/>
          <w:snapToGrid w:val="0"/>
          <w:color w:val="000000"/>
          <w:kern w:val="0"/>
          <w:sz w:val="24"/>
          <w:szCs w:val="24"/>
        </w:rPr>
        <w:t>仪器装置</w:t>
      </w:r>
      <w:bookmarkEnd w:id="1"/>
      <w:r w:rsidRPr="00E46374">
        <w:rPr>
          <w:snapToGrid w:val="0"/>
          <w:color w:val="000000"/>
          <w:kern w:val="0"/>
          <w:sz w:val="24"/>
          <w:szCs w:val="24"/>
        </w:rPr>
        <w:t xml:space="preserve">  </w:t>
      </w:r>
      <w:r w:rsidRPr="00E46374">
        <w:rPr>
          <w:snapToGrid w:val="0"/>
          <w:color w:val="000000"/>
          <w:kern w:val="0"/>
          <w:sz w:val="24"/>
          <w:szCs w:val="24"/>
        </w:rPr>
        <w:t>压力蒸汽灭菌器、</w:t>
      </w:r>
      <w:r w:rsidRPr="00E46374">
        <w:rPr>
          <w:snapToGrid w:val="0"/>
          <w:kern w:val="0"/>
          <w:sz w:val="24"/>
          <w:szCs w:val="24"/>
        </w:rPr>
        <w:t>电子天平</w:t>
      </w:r>
      <w:r w:rsidRPr="00E46374">
        <w:rPr>
          <w:snapToGrid w:val="0"/>
          <w:color w:val="000000"/>
          <w:kern w:val="0"/>
          <w:sz w:val="24"/>
          <w:szCs w:val="24"/>
        </w:rPr>
        <w:t>、滴定管、锥形瓶、烧杯（注：玻璃容器须用平均线热膨胀系数约为</w:t>
      </w:r>
      <w:r w:rsidRPr="00E46374">
        <w:rPr>
          <w:snapToGrid w:val="0"/>
          <w:color w:val="000000"/>
          <w:kern w:val="0"/>
          <w:sz w:val="24"/>
          <w:szCs w:val="24"/>
        </w:rPr>
        <w:t>3.3×10</w:t>
      </w:r>
      <w:r w:rsidRPr="00E46374">
        <w:rPr>
          <w:snapToGrid w:val="0"/>
          <w:color w:val="000000"/>
          <w:kern w:val="0"/>
          <w:sz w:val="24"/>
          <w:szCs w:val="24"/>
          <w:vertAlign w:val="superscript"/>
        </w:rPr>
        <w:t>-6</w:t>
      </w:r>
      <w:r w:rsidR="00B06111" w:rsidRPr="00E46374">
        <w:rPr>
          <w:snapToGrid w:val="0"/>
          <w:color w:val="000000"/>
          <w:kern w:val="0"/>
          <w:sz w:val="24"/>
          <w:szCs w:val="24"/>
          <w:vertAlign w:val="superscript"/>
        </w:rPr>
        <w:t xml:space="preserve"> </w:t>
      </w:r>
      <w:r w:rsidRPr="00E46374">
        <w:rPr>
          <w:snapToGrid w:val="0"/>
          <w:color w:val="000000"/>
          <w:kern w:val="0"/>
          <w:sz w:val="24"/>
          <w:szCs w:val="24"/>
        </w:rPr>
        <w:t>K</w:t>
      </w:r>
      <w:r w:rsidRPr="00E46374">
        <w:rPr>
          <w:snapToGrid w:val="0"/>
          <w:color w:val="000000"/>
          <w:kern w:val="0"/>
          <w:sz w:val="24"/>
          <w:szCs w:val="24"/>
          <w:vertAlign w:val="superscript"/>
        </w:rPr>
        <w:t>-1</w:t>
      </w:r>
      <w:r w:rsidRPr="00E46374">
        <w:rPr>
          <w:snapToGrid w:val="0"/>
          <w:color w:val="000000"/>
          <w:kern w:val="0"/>
          <w:sz w:val="24"/>
          <w:szCs w:val="24"/>
        </w:rPr>
        <w:t>硼硅玻璃或石英玻璃制成，新的玻璃容器须经过老化处理，即将适量的水加入玻璃容器中，按试验步骤中规定的热压条件反复处理，直到水对</w:t>
      </w:r>
      <w:r w:rsidRPr="00E46374">
        <w:rPr>
          <w:snapToGrid w:val="0"/>
          <w:color w:val="000000"/>
          <w:kern w:val="0"/>
          <w:sz w:val="24"/>
          <w:szCs w:val="24"/>
        </w:rPr>
        <w:t>0.025%</w:t>
      </w:r>
      <w:r w:rsidRPr="00E46374">
        <w:rPr>
          <w:snapToGrid w:val="0"/>
          <w:color w:val="000000"/>
          <w:kern w:val="0"/>
          <w:sz w:val="24"/>
          <w:szCs w:val="24"/>
        </w:rPr>
        <w:t>甲基红钠水溶液呈中性后方可使用）、烘箱、锤子、由淬火钢制成的碾钵和杵（</w:t>
      </w:r>
      <w:r w:rsidR="00E42D21">
        <w:rPr>
          <w:rFonts w:hint="eastAsia"/>
          <w:snapToGrid w:val="0"/>
          <w:color w:val="000000"/>
          <w:kern w:val="0"/>
          <w:sz w:val="24"/>
          <w:szCs w:val="24"/>
        </w:rPr>
        <w:t>如</w:t>
      </w:r>
      <w:r w:rsidR="00E42D21">
        <w:rPr>
          <w:snapToGrid w:val="0"/>
          <w:color w:val="000000"/>
          <w:kern w:val="0"/>
          <w:sz w:val="24"/>
          <w:szCs w:val="24"/>
        </w:rPr>
        <w:t>下</w:t>
      </w:r>
      <w:r w:rsidRPr="00E46374">
        <w:rPr>
          <w:snapToGrid w:val="0"/>
          <w:color w:val="000000"/>
          <w:kern w:val="0"/>
          <w:sz w:val="24"/>
          <w:szCs w:val="24"/>
        </w:rPr>
        <w:t>图）、永久磁铁、一套不锈钢筛（含有</w:t>
      </w:r>
      <w:r w:rsidRPr="00E46374">
        <w:rPr>
          <w:snapToGrid w:val="0"/>
          <w:color w:val="000000"/>
          <w:kern w:val="0"/>
          <w:sz w:val="24"/>
          <w:szCs w:val="24"/>
        </w:rPr>
        <w:t>A</w:t>
      </w:r>
      <w:r w:rsidRPr="00E46374">
        <w:rPr>
          <w:snapToGrid w:val="0"/>
          <w:color w:val="000000"/>
          <w:kern w:val="0"/>
          <w:sz w:val="24"/>
          <w:szCs w:val="24"/>
        </w:rPr>
        <w:t>筛：孔径</w:t>
      </w:r>
      <w:r w:rsidRPr="00E46374">
        <w:rPr>
          <w:snapToGrid w:val="0"/>
          <w:color w:val="000000"/>
          <w:kern w:val="0"/>
          <w:sz w:val="24"/>
          <w:szCs w:val="24"/>
        </w:rPr>
        <w:t>425</w:t>
      </w:r>
      <w:r w:rsidR="00B06111" w:rsidRPr="00E46374">
        <w:rPr>
          <w:snapToGrid w:val="0"/>
          <w:color w:val="000000"/>
          <w:kern w:val="0"/>
          <w:sz w:val="24"/>
          <w:szCs w:val="24"/>
        </w:rPr>
        <w:t xml:space="preserve"> </w:t>
      </w:r>
      <w:r w:rsidRPr="00E46374">
        <w:rPr>
          <w:snapToGrid w:val="0"/>
          <w:color w:val="000000"/>
          <w:kern w:val="0"/>
          <w:sz w:val="24"/>
          <w:szCs w:val="24"/>
        </w:rPr>
        <w:t>μm</w:t>
      </w:r>
      <w:r w:rsidRPr="00E46374">
        <w:rPr>
          <w:snapToGrid w:val="0"/>
          <w:color w:val="000000"/>
          <w:kern w:val="0"/>
          <w:sz w:val="24"/>
          <w:szCs w:val="24"/>
        </w:rPr>
        <w:t>；</w:t>
      </w:r>
      <w:r w:rsidRPr="00E46374">
        <w:rPr>
          <w:snapToGrid w:val="0"/>
          <w:color w:val="000000"/>
          <w:kern w:val="0"/>
          <w:sz w:val="24"/>
          <w:szCs w:val="24"/>
        </w:rPr>
        <w:t>B</w:t>
      </w:r>
      <w:r w:rsidRPr="00E46374">
        <w:rPr>
          <w:snapToGrid w:val="0"/>
          <w:color w:val="000000"/>
          <w:kern w:val="0"/>
          <w:sz w:val="24"/>
          <w:szCs w:val="24"/>
        </w:rPr>
        <w:t>筛：孔径</w:t>
      </w:r>
      <w:r w:rsidRPr="00E46374">
        <w:rPr>
          <w:snapToGrid w:val="0"/>
          <w:color w:val="000000"/>
          <w:kern w:val="0"/>
          <w:sz w:val="24"/>
          <w:szCs w:val="24"/>
        </w:rPr>
        <w:t>300</w:t>
      </w:r>
      <w:r w:rsidR="00B06111" w:rsidRPr="00E46374">
        <w:rPr>
          <w:snapToGrid w:val="0"/>
          <w:color w:val="000000"/>
          <w:kern w:val="0"/>
          <w:sz w:val="24"/>
          <w:szCs w:val="24"/>
        </w:rPr>
        <w:t xml:space="preserve"> </w:t>
      </w:r>
      <w:r w:rsidRPr="00E46374">
        <w:rPr>
          <w:snapToGrid w:val="0"/>
          <w:color w:val="000000"/>
          <w:kern w:val="0"/>
          <w:sz w:val="24"/>
          <w:szCs w:val="24"/>
        </w:rPr>
        <w:t>μm</w:t>
      </w:r>
      <w:r w:rsidRPr="00E46374">
        <w:rPr>
          <w:snapToGrid w:val="0"/>
          <w:color w:val="000000"/>
          <w:kern w:val="0"/>
          <w:sz w:val="24"/>
          <w:szCs w:val="24"/>
        </w:rPr>
        <w:t>；</w:t>
      </w:r>
      <w:r w:rsidRPr="00E46374">
        <w:rPr>
          <w:snapToGrid w:val="0"/>
          <w:color w:val="000000"/>
          <w:kern w:val="0"/>
          <w:sz w:val="24"/>
          <w:szCs w:val="24"/>
        </w:rPr>
        <w:t>O</w:t>
      </w:r>
      <w:r w:rsidRPr="00E46374">
        <w:rPr>
          <w:snapToGrid w:val="0"/>
          <w:color w:val="000000"/>
          <w:kern w:val="0"/>
          <w:sz w:val="24"/>
          <w:szCs w:val="24"/>
        </w:rPr>
        <w:t>筛：孔径</w:t>
      </w:r>
      <w:r w:rsidRPr="00E46374">
        <w:rPr>
          <w:snapToGrid w:val="0"/>
          <w:color w:val="000000"/>
          <w:kern w:val="0"/>
          <w:sz w:val="24"/>
          <w:szCs w:val="24"/>
        </w:rPr>
        <w:t>600~1000</w:t>
      </w:r>
      <w:r w:rsidR="00B06111" w:rsidRPr="00E46374">
        <w:rPr>
          <w:snapToGrid w:val="0"/>
          <w:color w:val="000000"/>
          <w:kern w:val="0"/>
          <w:sz w:val="24"/>
          <w:szCs w:val="24"/>
        </w:rPr>
        <w:t xml:space="preserve"> </w:t>
      </w:r>
      <w:r w:rsidRPr="00E46374">
        <w:rPr>
          <w:snapToGrid w:val="0"/>
          <w:color w:val="000000"/>
          <w:kern w:val="0"/>
          <w:sz w:val="24"/>
          <w:szCs w:val="24"/>
        </w:rPr>
        <w:t>μm</w:t>
      </w:r>
      <w:r w:rsidRPr="00E46374">
        <w:rPr>
          <w:snapToGrid w:val="0"/>
          <w:color w:val="000000"/>
          <w:kern w:val="0"/>
          <w:sz w:val="24"/>
          <w:szCs w:val="24"/>
        </w:rPr>
        <w:t>）。</w:t>
      </w:r>
    </w:p>
    <w:p w:rsidR="00072AFB" w:rsidRPr="00E46374" w:rsidRDefault="00C05CF1" w:rsidP="00E42D21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center"/>
        <w:textAlignment w:val="baseline"/>
        <w:rPr>
          <w:snapToGrid w:val="0"/>
          <w:color w:val="000000"/>
          <w:kern w:val="0"/>
        </w:rPr>
      </w:pPr>
      <w:r w:rsidRPr="00E46374">
        <w:rPr>
          <w:noProof/>
          <w:snapToGrid w:val="0"/>
          <w:color w:val="000000"/>
          <w:kern w:val="0"/>
        </w:rPr>
        <w:drawing>
          <wp:inline distT="0" distB="0" distL="0" distR="0">
            <wp:extent cx="1266190" cy="2700020"/>
            <wp:effectExtent l="0" t="0" r="1016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6190" cy="270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AFB" w:rsidRPr="00E46374" w:rsidRDefault="00C05CF1" w:rsidP="00E42D21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right"/>
        <w:textAlignment w:val="baseline"/>
        <w:rPr>
          <w:snapToGrid w:val="0"/>
          <w:color w:val="000000"/>
          <w:kern w:val="0"/>
        </w:rPr>
      </w:pPr>
      <w:r w:rsidRPr="00E46374">
        <w:rPr>
          <w:snapToGrid w:val="0"/>
          <w:color w:val="000000"/>
          <w:kern w:val="0"/>
        </w:rPr>
        <w:t>单位：</w:t>
      </w:r>
      <w:r w:rsidRPr="00E46374">
        <w:rPr>
          <w:snapToGrid w:val="0"/>
          <w:color w:val="000000"/>
          <w:kern w:val="0"/>
        </w:rPr>
        <w:t>mm</w:t>
      </w:r>
    </w:p>
    <w:p w:rsidR="00072AFB" w:rsidRPr="00E46374" w:rsidRDefault="00C05CF1" w:rsidP="00E42D21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center"/>
        <w:textAlignment w:val="baseline"/>
        <w:rPr>
          <w:snapToGrid w:val="0"/>
          <w:color w:val="000000"/>
          <w:kern w:val="0"/>
        </w:rPr>
      </w:pPr>
      <w:r w:rsidRPr="00E46374">
        <w:rPr>
          <w:snapToGrid w:val="0"/>
          <w:color w:val="000000"/>
          <w:kern w:val="0"/>
        </w:rPr>
        <w:t>图</w:t>
      </w:r>
      <w:r w:rsidRPr="00E46374">
        <w:rPr>
          <w:snapToGrid w:val="0"/>
          <w:color w:val="000000"/>
          <w:kern w:val="0"/>
        </w:rPr>
        <w:t xml:space="preserve"> </w:t>
      </w:r>
      <w:r w:rsidRPr="00E46374">
        <w:rPr>
          <w:snapToGrid w:val="0"/>
          <w:color w:val="000000"/>
          <w:kern w:val="0"/>
        </w:rPr>
        <w:t>碾钵和杵</w:t>
      </w:r>
    </w:p>
    <w:p w:rsidR="00072AFB" w:rsidRPr="00E46374" w:rsidRDefault="00C05CF1" w:rsidP="00E42D21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480"/>
        <w:textAlignment w:val="baseline"/>
        <w:rPr>
          <w:snapToGrid w:val="0"/>
          <w:color w:val="000000"/>
          <w:kern w:val="0"/>
          <w:sz w:val="24"/>
          <w:szCs w:val="24"/>
        </w:rPr>
      </w:pPr>
      <w:r w:rsidRPr="00E46374">
        <w:rPr>
          <w:snapToGrid w:val="0"/>
          <w:color w:val="000000"/>
          <w:kern w:val="0"/>
          <w:sz w:val="24"/>
          <w:szCs w:val="24"/>
        </w:rPr>
        <w:t>试验用水应符合下列要求：</w:t>
      </w:r>
    </w:p>
    <w:p w:rsidR="00072AFB" w:rsidRPr="00E46374" w:rsidRDefault="00C05CF1" w:rsidP="00E42D21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480"/>
        <w:textAlignment w:val="baseline"/>
        <w:rPr>
          <w:snapToGrid w:val="0"/>
          <w:color w:val="000000"/>
          <w:kern w:val="0"/>
          <w:sz w:val="24"/>
          <w:szCs w:val="24"/>
        </w:rPr>
      </w:pPr>
      <w:r w:rsidRPr="00E46374">
        <w:rPr>
          <w:snapToGrid w:val="0"/>
          <w:color w:val="000000"/>
          <w:kern w:val="0"/>
          <w:sz w:val="24"/>
          <w:szCs w:val="24"/>
        </w:rPr>
        <w:t>（</w:t>
      </w:r>
      <w:r w:rsidRPr="00E46374">
        <w:rPr>
          <w:snapToGrid w:val="0"/>
          <w:color w:val="000000"/>
          <w:kern w:val="0"/>
          <w:sz w:val="24"/>
          <w:szCs w:val="24"/>
        </w:rPr>
        <w:t>1</w:t>
      </w:r>
      <w:r w:rsidRPr="00E46374">
        <w:rPr>
          <w:snapToGrid w:val="0"/>
          <w:color w:val="000000"/>
          <w:kern w:val="0"/>
          <w:sz w:val="24"/>
          <w:szCs w:val="24"/>
        </w:rPr>
        <w:t>）试验用水不得含有重金属（特别是铜），必要时可用双硫腙极限试验法检验，其电导率在</w:t>
      </w:r>
      <w:r w:rsidRPr="00E46374">
        <w:rPr>
          <w:snapToGrid w:val="0"/>
          <w:color w:val="000000"/>
          <w:kern w:val="0"/>
          <w:sz w:val="24"/>
          <w:szCs w:val="24"/>
        </w:rPr>
        <w:t>25℃±1℃</w:t>
      </w:r>
      <w:r w:rsidRPr="00E46374">
        <w:rPr>
          <w:snapToGrid w:val="0"/>
          <w:color w:val="000000"/>
          <w:kern w:val="0"/>
          <w:sz w:val="24"/>
          <w:szCs w:val="24"/>
        </w:rPr>
        <w:t>时，不得超过</w:t>
      </w:r>
      <w:r w:rsidRPr="00E46374">
        <w:rPr>
          <w:snapToGrid w:val="0"/>
          <w:color w:val="000000"/>
          <w:kern w:val="0"/>
          <w:sz w:val="24"/>
          <w:szCs w:val="24"/>
        </w:rPr>
        <w:t>0.1</w:t>
      </w:r>
      <w:r w:rsidR="00B06111" w:rsidRPr="00E46374">
        <w:rPr>
          <w:snapToGrid w:val="0"/>
          <w:color w:val="000000"/>
          <w:kern w:val="0"/>
          <w:sz w:val="24"/>
          <w:szCs w:val="24"/>
        </w:rPr>
        <w:t xml:space="preserve"> </w:t>
      </w:r>
      <w:r w:rsidRPr="00E46374">
        <w:rPr>
          <w:snapToGrid w:val="0"/>
          <w:color w:val="000000"/>
          <w:kern w:val="0"/>
          <w:sz w:val="24"/>
          <w:szCs w:val="24"/>
        </w:rPr>
        <w:t>mS/m</w:t>
      </w:r>
      <w:r w:rsidRPr="00E46374">
        <w:rPr>
          <w:snapToGrid w:val="0"/>
          <w:color w:val="000000"/>
          <w:kern w:val="0"/>
          <w:sz w:val="24"/>
          <w:szCs w:val="24"/>
        </w:rPr>
        <w:t>。</w:t>
      </w:r>
    </w:p>
    <w:p w:rsidR="00072AFB" w:rsidRPr="00E46374" w:rsidRDefault="00C05CF1" w:rsidP="00E42D21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150" w:firstLine="360"/>
        <w:textAlignment w:val="baseline"/>
        <w:rPr>
          <w:snapToGrid w:val="0"/>
          <w:color w:val="000000"/>
          <w:kern w:val="0"/>
          <w:sz w:val="24"/>
          <w:szCs w:val="24"/>
        </w:rPr>
      </w:pPr>
      <w:r w:rsidRPr="00E46374">
        <w:rPr>
          <w:snapToGrid w:val="0"/>
          <w:color w:val="000000"/>
          <w:kern w:val="0"/>
          <w:sz w:val="24"/>
          <w:szCs w:val="24"/>
        </w:rPr>
        <w:t>（</w:t>
      </w:r>
      <w:r w:rsidRPr="00E46374">
        <w:rPr>
          <w:snapToGrid w:val="0"/>
          <w:color w:val="000000"/>
          <w:kern w:val="0"/>
          <w:sz w:val="24"/>
          <w:szCs w:val="24"/>
        </w:rPr>
        <w:t>2</w:t>
      </w:r>
      <w:r w:rsidRPr="00E46374">
        <w:rPr>
          <w:snapToGrid w:val="0"/>
          <w:color w:val="000000"/>
          <w:kern w:val="0"/>
          <w:sz w:val="24"/>
          <w:szCs w:val="24"/>
        </w:rPr>
        <w:t>）试验用水应在经过老化处理的锥形瓶中煮沸</w:t>
      </w:r>
      <w:r w:rsidRPr="00E46374">
        <w:rPr>
          <w:snapToGrid w:val="0"/>
          <w:color w:val="000000"/>
          <w:kern w:val="0"/>
          <w:sz w:val="24"/>
          <w:szCs w:val="24"/>
        </w:rPr>
        <w:t>15</w:t>
      </w:r>
      <w:r w:rsidRPr="00E46374">
        <w:rPr>
          <w:snapToGrid w:val="0"/>
          <w:color w:val="000000"/>
          <w:kern w:val="0"/>
          <w:sz w:val="24"/>
          <w:szCs w:val="24"/>
        </w:rPr>
        <w:t>分钟以上，以去除二氧化碳等溶解性气体。</w:t>
      </w:r>
    </w:p>
    <w:p w:rsidR="00072AFB" w:rsidRPr="00E46374" w:rsidRDefault="00C05CF1" w:rsidP="00E42D21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480"/>
        <w:textAlignment w:val="baseline"/>
        <w:rPr>
          <w:snapToGrid w:val="0"/>
          <w:kern w:val="0"/>
          <w:sz w:val="24"/>
          <w:szCs w:val="24"/>
        </w:rPr>
      </w:pPr>
      <w:r w:rsidRPr="00E46374">
        <w:rPr>
          <w:snapToGrid w:val="0"/>
          <w:color w:val="000000"/>
          <w:kern w:val="0"/>
          <w:sz w:val="24"/>
          <w:szCs w:val="24"/>
        </w:rPr>
        <w:lastRenderedPageBreak/>
        <w:t>（</w:t>
      </w:r>
      <w:r w:rsidRPr="00E46374">
        <w:rPr>
          <w:snapToGrid w:val="0"/>
          <w:color w:val="000000"/>
          <w:kern w:val="0"/>
          <w:sz w:val="24"/>
          <w:szCs w:val="24"/>
        </w:rPr>
        <w:t>3</w:t>
      </w:r>
      <w:r w:rsidRPr="00E46374">
        <w:rPr>
          <w:snapToGrid w:val="0"/>
          <w:color w:val="000000"/>
          <w:kern w:val="0"/>
          <w:sz w:val="24"/>
          <w:szCs w:val="24"/>
        </w:rPr>
        <w:t>）试验用水对</w:t>
      </w:r>
      <w:r w:rsidRPr="00E46374">
        <w:rPr>
          <w:snapToGrid w:val="0"/>
          <w:color w:val="000000"/>
          <w:kern w:val="0"/>
          <w:sz w:val="24"/>
          <w:szCs w:val="24"/>
        </w:rPr>
        <w:t>0.025%</w:t>
      </w:r>
      <w:r w:rsidRPr="00E46374">
        <w:rPr>
          <w:snapToGrid w:val="0"/>
          <w:color w:val="000000"/>
          <w:kern w:val="0"/>
          <w:sz w:val="24"/>
          <w:szCs w:val="24"/>
        </w:rPr>
        <w:t>甲基红钠水溶液应呈中性，即在</w:t>
      </w:r>
      <w:r w:rsidRPr="00E46374">
        <w:rPr>
          <w:snapToGrid w:val="0"/>
          <w:color w:val="000000"/>
          <w:kern w:val="0"/>
          <w:sz w:val="24"/>
          <w:szCs w:val="24"/>
        </w:rPr>
        <w:t>50</w:t>
      </w:r>
      <w:r w:rsidR="00B06111" w:rsidRPr="00E46374">
        <w:rPr>
          <w:snapToGrid w:val="0"/>
          <w:color w:val="000000"/>
          <w:kern w:val="0"/>
          <w:sz w:val="24"/>
          <w:szCs w:val="24"/>
        </w:rPr>
        <w:t xml:space="preserve"> </w:t>
      </w:r>
      <w:r w:rsidRPr="00E46374">
        <w:rPr>
          <w:snapToGrid w:val="0"/>
          <w:color w:val="000000"/>
          <w:kern w:val="0"/>
          <w:sz w:val="24"/>
          <w:szCs w:val="24"/>
        </w:rPr>
        <w:t>ml</w:t>
      </w:r>
      <w:r w:rsidRPr="00E46374">
        <w:rPr>
          <w:snapToGrid w:val="0"/>
          <w:color w:val="000000"/>
          <w:kern w:val="0"/>
          <w:sz w:val="24"/>
          <w:szCs w:val="24"/>
        </w:rPr>
        <w:t>水中加入</w:t>
      </w:r>
      <w:r w:rsidRPr="00E46374">
        <w:rPr>
          <w:snapToGrid w:val="0"/>
          <w:color w:val="000000"/>
          <w:kern w:val="0"/>
          <w:sz w:val="24"/>
          <w:szCs w:val="24"/>
        </w:rPr>
        <w:t>0.025%</w:t>
      </w:r>
      <w:r w:rsidRPr="00E46374">
        <w:rPr>
          <w:snapToGrid w:val="0"/>
          <w:color w:val="000000"/>
          <w:kern w:val="0"/>
          <w:sz w:val="24"/>
          <w:szCs w:val="24"/>
        </w:rPr>
        <w:t>甲基红钠水溶液</w:t>
      </w:r>
      <w:r w:rsidRPr="00E46374">
        <w:rPr>
          <w:snapToGrid w:val="0"/>
          <w:color w:val="000000"/>
          <w:kern w:val="0"/>
          <w:sz w:val="24"/>
          <w:szCs w:val="24"/>
        </w:rPr>
        <w:t>4</w:t>
      </w:r>
      <w:r w:rsidRPr="00E46374">
        <w:rPr>
          <w:snapToGrid w:val="0"/>
          <w:color w:val="000000"/>
          <w:kern w:val="0"/>
          <w:sz w:val="24"/>
          <w:szCs w:val="24"/>
        </w:rPr>
        <w:t>滴，水的颜色变为橙红色（</w:t>
      </w:r>
      <w:r w:rsidRPr="00E46374">
        <w:rPr>
          <w:snapToGrid w:val="0"/>
          <w:color w:val="000000"/>
          <w:kern w:val="0"/>
          <w:sz w:val="24"/>
          <w:szCs w:val="24"/>
        </w:rPr>
        <w:t>pH5.4~5.6</w:t>
      </w:r>
      <w:r w:rsidRPr="00E46374">
        <w:rPr>
          <w:snapToGrid w:val="0"/>
          <w:color w:val="000000"/>
          <w:kern w:val="0"/>
          <w:sz w:val="24"/>
          <w:szCs w:val="24"/>
        </w:rPr>
        <w:t>）</w:t>
      </w:r>
      <w:r w:rsidR="00BE6FCE" w:rsidRPr="00E46374">
        <w:rPr>
          <w:snapToGrid w:val="0"/>
          <w:color w:val="000000"/>
          <w:kern w:val="0"/>
          <w:sz w:val="24"/>
          <w:szCs w:val="24"/>
        </w:rPr>
        <w:t>，</w:t>
      </w:r>
      <w:r w:rsidRPr="00E46374">
        <w:rPr>
          <w:snapToGrid w:val="0"/>
          <w:kern w:val="0"/>
          <w:sz w:val="24"/>
        </w:rPr>
        <w:t>该水可用于做空白试验。</w:t>
      </w:r>
    </w:p>
    <w:p w:rsidR="00072AFB" w:rsidRPr="00E46374" w:rsidRDefault="00C05CF1" w:rsidP="00E42D21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482"/>
        <w:textAlignment w:val="baseline"/>
        <w:rPr>
          <w:snapToGrid w:val="0"/>
          <w:color w:val="000000"/>
          <w:kern w:val="0"/>
          <w:sz w:val="24"/>
          <w:szCs w:val="24"/>
        </w:rPr>
      </w:pPr>
      <w:r w:rsidRPr="00E46374">
        <w:rPr>
          <w:b/>
          <w:bCs/>
          <w:snapToGrid w:val="0"/>
          <w:color w:val="000000"/>
          <w:kern w:val="0"/>
          <w:sz w:val="24"/>
          <w:szCs w:val="24"/>
        </w:rPr>
        <w:t>供试品的制备</w:t>
      </w:r>
      <w:r w:rsidRPr="00E46374">
        <w:rPr>
          <w:snapToGrid w:val="0"/>
          <w:color w:val="000000"/>
          <w:kern w:val="0"/>
          <w:sz w:val="24"/>
          <w:szCs w:val="24"/>
        </w:rPr>
        <w:t xml:space="preserve">  </w:t>
      </w:r>
      <w:r w:rsidRPr="00E46374">
        <w:rPr>
          <w:snapToGrid w:val="0"/>
          <w:color w:val="000000"/>
          <w:kern w:val="0"/>
          <w:sz w:val="24"/>
          <w:szCs w:val="24"/>
        </w:rPr>
        <w:t>将供试品击打成碎块，取适量放入碾钵，插入杵，用锤子猛击杵，只准击一次，将碾钵中的玻璃转移到套筛上层的</w:t>
      </w:r>
      <w:r w:rsidRPr="00E46374">
        <w:rPr>
          <w:snapToGrid w:val="0"/>
          <w:color w:val="000000"/>
          <w:kern w:val="0"/>
          <w:sz w:val="24"/>
          <w:szCs w:val="24"/>
        </w:rPr>
        <w:t>O</w:t>
      </w:r>
      <w:r w:rsidRPr="00E46374">
        <w:rPr>
          <w:snapToGrid w:val="0"/>
          <w:color w:val="000000"/>
          <w:kern w:val="0"/>
          <w:sz w:val="24"/>
          <w:szCs w:val="24"/>
        </w:rPr>
        <w:t>筛上，重复上述操作过程。用振筛机振动套筛（或手工摇动套筛）</w:t>
      </w:r>
      <w:r w:rsidRPr="00E46374">
        <w:rPr>
          <w:snapToGrid w:val="0"/>
          <w:color w:val="000000"/>
          <w:kern w:val="0"/>
          <w:sz w:val="24"/>
          <w:szCs w:val="24"/>
        </w:rPr>
        <w:t>5</w:t>
      </w:r>
      <w:r w:rsidRPr="00E46374">
        <w:rPr>
          <w:snapToGrid w:val="0"/>
          <w:color w:val="000000"/>
          <w:kern w:val="0"/>
          <w:sz w:val="24"/>
          <w:szCs w:val="24"/>
        </w:rPr>
        <w:t>分钟，将通过</w:t>
      </w:r>
      <w:r w:rsidRPr="00E46374">
        <w:rPr>
          <w:snapToGrid w:val="0"/>
          <w:color w:val="000000"/>
          <w:kern w:val="0"/>
          <w:sz w:val="24"/>
          <w:szCs w:val="24"/>
        </w:rPr>
        <w:t>A</w:t>
      </w:r>
      <w:r w:rsidRPr="00E46374">
        <w:rPr>
          <w:snapToGrid w:val="0"/>
          <w:color w:val="000000"/>
          <w:kern w:val="0"/>
          <w:sz w:val="24"/>
          <w:szCs w:val="24"/>
        </w:rPr>
        <w:t>筛但留在</w:t>
      </w:r>
      <w:r w:rsidRPr="00E46374">
        <w:rPr>
          <w:snapToGrid w:val="0"/>
          <w:color w:val="000000"/>
          <w:kern w:val="0"/>
          <w:sz w:val="24"/>
          <w:szCs w:val="24"/>
        </w:rPr>
        <w:t>B</w:t>
      </w:r>
      <w:r w:rsidRPr="00E46374">
        <w:rPr>
          <w:snapToGrid w:val="0"/>
          <w:color w:val="000000"/>
          <w:kern w:val="0"/>
          <w:sz w:val="24"/>
          <w:szCs w:val="24"/>
        </w:rPr>
        <w:t>筛上的玻璃颗粒转移到称量瓶内，玻璃颗粒以多于</w:t>
      </w:r>
      <w:r w:rsidRPr="00E46374">
        <w:rPr>
          <w:snapToGrid w:val="0"/>
          <w:color w:val="000000"/>
          <w:kern w:val="0"/>
          <w:sz w:val="24"/>
          <w:szCs w:val="24"/>
        </w:rPr>
        <w:t>10</w:t>
      </w:r>
      <w:r w:rsidR="00B06111" w:rsidRPr="00E46374">
        <w:rPr>
          <w:snapToGrid w:val="0"/>
          <w:color w:val="000000"/>
          <w:kern w:val="0"/>
          <w:sz w:val="24"/>
          <w:szCs w:val="24"/>
        </w:rPr>
        <w:t xml:space="preserve"> </w:t>
      </w:r>
      <w:r w:rsidRPr="00E46374">
        <w:rPr>
          <w:snapToGrid w:val="0"/>
          <w:color w:val="000000"/>
          <w:kern w:val="0"/>
          <w:sz w:val="24"/>
          <w:szCs w:val="24"/>
        </w:rPr>
        <w:t>g</w:t>
      </w:r>
      <w:r w:rsidRPr="00E46374">
        <w:rPr>
          <w:snapToGrid w:val="0"/>
          <w:color w:val="000000"/>
          <w:kern w:val="0"/>
          <w:sz w:val="24"/>
          <w:szCs w:val="24"/>
        </w:rPr>
        <w:t>为准。共制备玻璃颗粒</w:t>
      </w:r>
      <w:r w:rsidRPr="00E46374">
        <w:rPr>
          <w:snapToGrid w:val="0"/>
          <w:color w:val="000000"/>
          <w:kern w:val="0"/>
          <w:sz w:val="24"/>
          <w:szCs w:val="24"/>
        </w:rPr>
        <w:t>3</w:t>
      </w:r>
      <w:r w:rsidRPr="00E46374">
        <w:rPr>
          <w:snapToGrid w:val="0"/>
          <w:color w:val="000000"/>
          <w:kern w:val="0"/>
          <w:sz w:val="24"/>
          <w:szCs w:val="24"/>
        </w:rPr>
        <w:t>份。</w:t>
      </w:r>
    </w:p>
    <w:p w:rsidR="00072AFB" w:rsidRPr="00E46374" w:rsidRDefault="00C05CF1" w:rsidP="00E42D21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480"/>
        <w:textAlignment w:val="baseline"/>
        <w:rPr>
          <w:snapToGrid w:val="0"/>
          <w:color w:val="000000"/>
          <w:kern w:val="0"/>
          <w:sz w:val="24"/>
          <w:szCs w:val="24"/>
        </w:rPr>
      </w:pPr>
      <w:r w:rsidRPr="00E46374">
        <w:rPr>
          <w:snapToGrid w:val="0"/>
          <w:color w:val="000000"/>
          <w:kern w:val="0"/>
          <w:sz w:val="24"/>
          <w:szCs w:val="24"/>
        </w:rPr>
        <w:t>用永久磁铁将每份玻璃颗粒中的铁屑除去，移入</w:t>
      </w:r>
      <w:r w:rsidRPr="00E46374">
        <w:rPr>
          <w:snapToGrid w:val="0"/>
          <w:color w:val="000000"/>
          <w:kern w:val="0"/>
          <w:sz w:val="24"/>
          <w:szCs w:val="24"/>
        </w:rPr>
        <w:t>250</w:t>
      </w:r>
      <w:r w:rsidR="00B06111" w:rsidRPr="00E46374">
        <w:rPr>
          <w:snapToGrid w:val="0"/>
          <w:color w:val="000000"/>
          <w:kern w:val="0"/>
          <w:sz w:val="24"/>
          <w:szCs w:val="24"/>
        </w:rPr>
        <w:t xml:space="preserve"> </w:t>
      </w:r>
      <w:r w:rsidRPr="00E46374">
        <w:rPr>
          <w:snapToGrid w:val="0"/>
          <w:color w:val="000000"/>
          <w:kern w:val="0"/>
          <w:sz w:val="24"/>
          <w:szCs w:val="24"/>
        </w:rPr>
        <w:t>ml</w:t>
      </w:r>
      <w:r w:rsidRPr="00E46374">
        <w:rPr>
          <w:snapToGrid w:val="0"/>
          <w:color w:val="000000"/>
          <w:kern w:val="0"/>
          <w:sz w:val="24"/>
          <w:szCs w:val="24"/>
        </w:rPr>
        <w:t>锥形瓶中，用无水乙醇或丙酮旋动洗涤玻璃颗粒至少</w:t>
      </w:r>
      <w:r w:rsidRPr="00E46374">
        <w:rPr>
          <w:snapToGrid w:val="0"/>
          <w:color w:val="000000"/>
          <w:kern w:val="0"/>
          <w:sz w:val="24"/>
          <w:szCs w:val="24"/>
        </w:rPr>
        <w:t>6</w:t>
      </w:r>
      <w:r w:rsidRPr="00E46374">
        <w:rPr>
          <w:snapToGrid w:val="0"/>
          <w:color w:val="000000"/>
          <w:kern w:val="0"/>
          <w:sz w:val="24"/>
          <w:szCs w:val="24"/>
        </w:rPr>
        <w:t>次，每次</w:t>
      </w:r>
      <w:r w:rsidRPr="00E46374">
        <w:rPr>
          <w:snapToGrid w:val="0"/>
          <w:color w:val="000000"/>
          <w:kern w:val="0"/>
          <w:sz w:val="24"/>
          <w:szCs w:val="24"/>
        </w:rPr>
        <w:t>30</w:t>
      </w:r>
      <w:r w:rsidR="00B06111" w:rsidRPr="00E46374">
        <w:rPr>
          <w:snapToGrid w:val="0"/>
          <w:color w:val="000000"/>
          <w:kern w:val="0"/>
          <w:sz w:val="24"/>
          <w:szCs w:val="24"/>
        </w:rPr>
        <w:t xml:space="preserve"> </w:t>
      </w:r>
      <w:r w:rsidRPr="00E46374">
        <w:rPr>
          <w:snapToGrid w:val="0"/>
          <w:color w:val="000000"/>
          <w:kern w:val="0"/>
          <w:sz w:val="24"/>
          <w:szCs w:val="24"/>
        </w:rPr>
        <w:t>ml</w:t>
      </w:r>
      <w:r w:rsidRPr="00E46374">
        <w:rPr>
          <w:snapToGrid w:val="0"/>
          <w:color w:val="000000"/>
          <w:kern w:val="0"/>
          <w:sz w:val="24"/>
          <w:szCs w:val="24"/>
        </w:rPr>
        <w:t>，至无水乙醇或丙酮清澈为止。每次洗涤后尽可能完全地倾去锥形瓶内的无水乙醇或丙酮。然后将装有玻璃颗粒的锥形瓶放在电热板</w:t>
      </w:r>
      <w:r w:rsidR="00E7197F" w:rsidRPr="00E46374">
        <w:rPr>
          <w:snapToGrid w:val="0"/>
          <w:color w:val="000000"/>
          <w:kern w:val="0"/>
          <w:sz w:val="24"/>
          <w:szCs w:val="24"/>
        </w:rPr>
        <w:t>或</w:t>
      </w:r>
      <w:r w:rsidR="00E7197F" w:rsidRPr="00E46374">
        <w:rPr>
          <w:snapToGrid w:val="0"/>
          <w:kern w:val="0"/>
          <w:sz w:val="24"/>
          <w:szCs w:val="24"/>
        </w:rPr>
        <w:t>其他加热装置</w:t>
      </w:r>
      <w:r w:rsidRPr="00E46374">
        <w:rPr>
          <w:snapToGrid w:val="0"/>
          <w:kern w:val="0"/>
          <w:sz w:val="24"/>
          <w:szCs w:val="24"/>
        </w:rPr>
        <w:t>上</w:t>
      </w:r>
      <w:r w:rsidRPr="00E46374">
        <w:rPr>
          <w:snapToGrid w:val="0"/>
          <w:color w:val="000000"/>
          <w:kern w:val="0"/>
          <w:sz w:val="24"/>
          <w:szCs w:val="24"/>
        </w:rPr>
        <w:t>加热，除去残留的丙酮或无水乙醇，转入烘箱中在</w:t>
      </w:r>
      <w:r w:rsidRPr="00E46374">
        <w:rPr>
          <w:snapToGrid w:val="0"/>
          <w:color w:val="000000"/>
          <w:kern w:val="0"/>
          <w:sz w:val="24"/>
          <w:szCs w:val="24"/>
        </w:rPr>
        <w:t>140℃</w:t>
      </w:r>
      <w:r w:rsidRPr="00E46374">
        <w:rPr>
          <w:snapToGrid w:val="0"/>
          <w:color w:val="000000"/>
          <w:kern w:val="0"/>
          <w:sz w:val="24"/>
          <w:szCs w:val="24"/>
        </w:rPr>
        <w:t>保持</w:t>
      </w:r>
      <w:r w:rsidRPr="00E46374">
        <w:rPr>
          <w:snapToGrid w:val="0"/>
          <w:color w:val="000000"/>
          <w:kern w:val="0"/>
          <w:sz w:val="24"/>
          <w:szCs w:val="24"/>
        </w:rPr>
        <w:t>20</w:t>
      </w:r>
      <w:r w:rsidRPr="00E46374">
        <w:rPr>
          <w:snapToGrid w:val="0"/>
          <w:color w:val="000000"/>
          <w:kern w:val="0"/>
          <w:sz w:val="24"/>
          <w:szCs w:val="24"/>
        </w:rPr>
        <w:t>分钟烘干，取出，置干燥器中冷却。贮存时间不得过</w:t>
      </w:r>
      <w:r w:rsidRPr="00E46374">
        <w:rPr>
          <w:snapToGrid w:val="0"/>
          <w:color w:val="000000"/>
          <w:kern w:val="0"/>
          <w:sz w:val="24"/>
          <w:szCs w:val="24"/>
        </w:rPr>
        <w:t>24</w:t>
      </w:r>
      <w:r w:rsidRPr="00E46374">
        <w:rPr>
          <w:snapToGrid w:val="0"/>
          <w:color w:val="000000"/>
          <w:kern w:val="0"/>
          <w:sz w:val="24"/>
          <w:szCs w:val="24"/>
        </w:rPr>
        <w:t>小时。</w:t>
      </w:r>
    </w:p>
    <w:p w:rsidR="00072AFB" w:rsidRPr="00E46374" w:rsidRDefault="00C05CF1" w:rsidP="00E42D21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482"/>
        <w:textAlignment w:val="baseline"/>
        <w:rPr>
          <w:snapToGrid w:val="0"/>
          <w:color w:val="000000"/>
          <w:kern w:val="0"/>
          <w:sz w:val="24"/>
          <w:szCs w:val="24"/>
        </w:rPr>
      </w:pPr>
      <w:r w:rsidRPr="00E46374">
        <w:rPr>
          <w:b/>
          <w:bCs/>
          <w:snapToGrid w:val="0"/>
          <w:color w:val="000000"/>
          <w:kern w:val="0"/>
          <w:sz w:val="24"/>
          <w:szCs w:val="24"/>
        </w:rPr>
        <w:t>测定法</w:t>
      </w:r>
      <w:r w:rsidRPr="00E46374">
        <w:rPr>
          <w:snapToGrid w:val="0"/>
          <w:color w:val="000000"/>
          <w:kern w:val="0"/>
          <w:sz w:val="24"/>
          <w:szCs w:val="24"/>
        </w:rPr>
        <w:t xml:space="preserve">  </w:t>
      </w:r>
      <w:r w:rsidRPr="00E46374">
        <w:rPr>
          <w:snapToGrid w:val="0"/>
          <w:color w:val="000000"/>
          <w:kern w:val="0"/>
          <w:sz w:val="24"/>
          <w:szCs w:val="24"/>
        </w:rPr>
        <w:t>分别取上述玻璃颗粒约</w:t>
      </w:r>
      <w:r w:rsidRPr="00E46374">
        <w:rPr>
          <w:snapToGrid w:val="0"/>
          <w:color w:val="000000"/>
          <w:kern w:val="0"/>
          <w:sz w:val="24"/>
          <w:szCs w:val="24"/>
        </w:rPr>
        <w:t>10</w:t>
      </w:r>
      <w:r w:rsidR="00B06111" w:rsidRPr="00E46374">
        <w:rPr>
          <w:snapToGrid w:val="0"/>
          <w:color w:val="000000"/>
          <w:kern w:val="0"/>
          <w:sz w:val="24"/>
          <w:szCs w:val="24"/>
        </w:rPr>
        <w:t xml:space="preserve"> </w:t>
      </w:r>
      <w:r w:rsidRPr="00E46374">
        <w:rPr>
          <w:snapToGrid w:val="0"/>
          <w:color w:val="000000"/>
          <w:kern w:val="0"/>
          <w:sz w:val="24"/>
          <w:szCs w:val="24"/>
        </w:rPr>
        <w:t>g</w:t>
      </w:r>
      <w:r w:rsidRPr="00E46374">
        <w:rPr>
          <w:snapToGrid w:val="0"/>
          <w:color w:val="000000"/>
          <w:kern w:val="0"/>
          <w:sz w:val="24"/>
          <w:szCs w:val="24"/>
        </w:rPr>
        <w:t>，精密称定，置</w:t>
      </w:r>
      <w:r w:rsidRPr="00E46374">
        <w:rPr>
          <w:snapToGrid w:val="0"/>
          <w:color w:val="000000"/>
          <w:kern w:val="0"/>
          <w:sz w:val="24"/>
          <w:szCs w:val="24"/>
        </w:rPr>
        <w:t>250</w:t>
      </w:r>
      <w:r w:rsidR="00B06111" w:rsidRPr="00E46374">
        <w:rPr>
          <w:snapToGrid w:val="0"/>
          <w:color w:val="000000"/>
          <w:kern w:val="0"/>
          <w:sz w:val="24"/>
          <w:szCs w:val="24"/>
        </w:rPr>
        <w:t xml:space="preserve"> </w:t>
      </w:r>
      <w:r w:rsidRPr="00E46374">
        <w:rPr>
          <w:snapToGrid w:val="0"/>
          <w:color w:val="000000"/>
          <w:kern w:val="0"/>
          <w:sz w:val="24"/>
          <w:szCs w:val="24"/>
        </w:rPr>
        <w:t>ml</w:t>
      </w:r>
      <w:r w:rsidRPr="00E46374">
        <w:rPr>
          <w:snapToGrid w:val="0"/>
          <w:color w:val="000000"/>
          <w:kern w:val="0"/>
          <w:sz w:val="24"/>
          <w:szCs w:val="24"/>
        </w:rPr>
        <w:t>锥形瓶中，精密加入试验用水</w:t>
      </w:r>
      <w:r w:rsidRPr="00E46374">
        <w:rPr>
          <w:snapToGrid w:val="0"/>
          <w:color w:val="000000"/>
          <w:kern w:val="0"/>
          <w:sz w:val="24"/>
          <w:szCs w:val="24"/>
        </w:rPr>
        <w:t>50</w:t>
      </w:r>
      <w:r w:rsidR="009E6053" w:rsidRPr="00E46374">
        <w:rPr>
          <w:snapToGrid w:val="0"/>
          <w:color w:val="000000"/>
          <w:kern w:val="0"/>
          <w:sz w:val="24"/>
          <w:szCs w:val="24"/>
        </w:rPr>
        <w:t xml:space="preserve"> </w:t>
      </w:r>
      <w:r w:rsidRPr="00E46374">
        <w:rPr>
          <w:snapToGrid w:val="0"/>
          <w:color w:val="000000"/>
          <w:kern w:val="0"/>
          <w:sz w:val="24"/>
          <w:szCs w:val="24"/>
        </w:rPr>
        <w:t>ml</w:t>
      </w:r>
      <w:r w:rsidRPr="00E46374">
        <w:rPr>
          <w:snapToGrid w:val="0"/>
          <w:color w:val="000000"/>
          <w:kern w:val="0"/>
          <w:sz w:val="24"/>
          <w:szCs w:val="24"/>
        </w:rPr>
        <w:t>。用烧杯倒置在锥形瓶上，使烧杯内底正好与锥形瓶的口边贴合；或用其他适宜材料盖住口部。将锥形瓶放入压力蒸汽灭菌器，打开排气阀，匀速加热，在</w:t>
      </w:r>
      <w:r w:rsidRPr="00E46374">
        <w:rPr>
          <w:snapToGrid w:val="0"/>
          <w:color w:val="000000"/>
          <w:kern w:val="0"/>
          <w:sz w:val="24"/>
          <w:szCs w:val="24"/>
        </w:rPr>
        <w:t>20~30</w:t>
      </w:r>
      <w:r w:rsidRPr="00E46374">
        <w:rPr>
          <w:snapToGrid w:val="0"/>
          <w:color w:val="000000"/>
          <w:kern w:val="0"/>
          <w:sz w:val="24"/>
          <w:szCs w:val="24"/>
        </w:rPr>
        <w:t>分钟之后使蒸汽大量从排气口逸出，并且持续逸出达</w:t>
      </w:r>
      <w:r w:rsidRPr="00E46374">
        <w:rPr>
          <w:snapToGrid w:val="0"/>
          <w:color w:val="000000"/>
          <w:kern w:val="0"/>
          <w:sz w:val="24"/>
          <w:szCs w:val="24"/>
        </w:rPr>
        <w:t>10</w:t>
      </w:r>
      <w:r w:rsidRPr="00E46374">
        <w:rPr>
          <w:snapToGrid w:val="0"/>
          <w:color w:val="000000"/>
          <w:kern w:val="0"/>
          <w:sz w:val="24"/>
          <w:szCs w:val="24"/>
        </w:rPr>
        <w:t>分钟，关闭排气阀，继续加热，以平均</w:t>
      </w:r>
      <w:r w:rsidRPr="00E46374">
        <w:rPr>
          <w:snapToGrid w:val="0"/>
          <w:color w:val="000000"/>
          <w:kern w:val="0"/>
          <w:sz w:val="24"/>
          <w:szCs w:val="24"/>
        </w:rPr>
        <w:t>1℃/min</w:t>
      </w:r>
      <w:r w:rsidRPr="00E46374">
        <w:rPr>
          <w:snapToGrid w:val="0"/>
          <w:color w:val="000000"/>
          <w:kern w:val="0"/>
          <w:sz w:val="24"/>
          <w:szCs w:val="24"/>
        </w:rPr>
        <w:t>的速率在</w:t>
      </w:r>
      <w:r w:rsidRPr="00E46374">
        <w:rPr>
          <w:snapToGrid w:val="0"/>
          <w:color w:val="000000"/>
          <w:kern w:val="0"/>
          <w:sz w:val="24"/>
          <w:szCs w:val="24"/>
        </w:rPr>
        <w:t>20~22</w:t>
      </w:r>
      <w:r w:rsidRPr="00E46374">
        <w:rPr>
          <w:snapToGrid w:val="0"/>
          <w:color w:val="000000"/>
          <w:kern w:val="0"/>
          <w:sz w:val="24"/>
          <w:szCs w:val="24"/>
        </w:rPr>
        <w:t>分钟内将温度升至</w:t>
      </w:r>
      <w:r w:rsidRPr="00E46374">
        <w:rPr>
          <w:snapToGrid w:val="0"/>
          <w:color w:val="000000"/>
          <w:kern w:val="0"/>
          <w:sz w:val="24"/>
          <w:szCs w:val="24"/>
        </w:rPr>
        <w:t>121℃±1℃</w:t>
      </w:r>
      <w:r w:rsidRPr="00E46374">
        <w:rPr>
          <w:snapToGrid w:val="0"/>
          <w:color w:val="000000"/>
          <w:kern w:val="0"/>
          <w:sz w:val="24"/>
          <w:szCs w:val="24"/>
        </w:rPr>
        <w:t>，到达该温度时开始计时。在</w:t>
      </w:r>
      <w:r w:rsidRPr="00E46374">
        <w:rPr>
          <w:snapToGrid w:val="0"/>
          <w:color w:val="000000"/>
          <w:kern w:val="0"/>
          <w:sz w:val="24"/>
          <w:szCs w:val="24"/>
        </w:rPr>
        <w:t>121℃±1℃</w:t>
      </w:r>
      <w:r w:rsidRPr="00E46374">
        <w:rPr>
          <w:snapToGrid w:val="0"/>
          <w:color w:val="000000"/>
          <w:kern w:val="0"/>
          <w:sz w:val="24"/>
          <w:szCs w:val="24"/>
        </w:rPr>
        <w:t>保持</w:t>
      </w:r>
      <w:r w:rsidRPr="00E46374">
        <w:rPr>
          <w:snapToGrid w:val="0"/>
          <w:color w:val="000000"/>
          <w:kern w:val="0"/>
          <w:sz w:val="24"/>
          <w:szCs w:val="24"/>
        </w:rPr>
        <w:t>30</w:t>
      </w:r>
      <w:r w:rsidRPr="00E46374">
        <w:rPr>
          <w:snapToGrid w:val="0"/>
          <w:color w:val="000000"/>
          <w:kern w:val="0"/>
          <w:sz w:val="24"/>
          <w:szCs w:val="24"/>
        </w:rPr>
        <w:t>分钟</w:t>
      </w:r>
      <w:r w:rsidRPr="00E46374">
        <w:rPr>
          <w:snapToGrid w:val="0"/>
          <w:color w:val="000000"/>
          <w:kern w:val="0"/>
          <w:sz w:val="24"/>
          <w:szCs w:val="24"/>
        </w:rPr>
        <w:t>±1</w:t>
      </w:r>
      <w:r w:rsidRPr="00E46374">
        <w:rPr>
          <w:snapToGrid w:val="0"/>
          <w:color w:val="000000"/>
          <w:kern w:val="0"/>
          <w:sz w:val="24"/>
          <w:szCs w:val="24"/>
        </w:rPr>
        <w:t>分钟后，缓缓冷却和减压，在</w:t>
      </w:r>
      <w:r w:rsidRPr="00E46374">
        <w:rPr>
          <w:snapToGrid w:val="0"/>
          <w:color w:val="000000"/>
          <w:kern w:val="0"/>
          <w:sz w:val="24"/>
          <w:szCs w:val="24"/>
        </w:rPr>
        <w:t>40</w:t>
      </w:r>
      <w:r w:rsidR="009E6053" w:rsidRPr="00E46374">
        <w:rPr>
          <w:snapToGrid w:val="0"/>
          <w:color w:val="000000"/>
          <w:kern w:val="0"/>
          <w:sz w:val="24"/>
          <w:szCs w:val="24"/>
        </w:rPr>
        <w:t>~</w:t>
      </w:r>
      <w:r w:rsidRPr="00E46374">
        <w:rPr>
          <w:snapToGrid w:val="0"/>
          <w:color w:val="000000"/>
          <w:kern w:val="0"/>
          <w:sz w:val="24"/>
          <w:szCs w:val="24"/>
        </w:rPr>
        <w:t>44</w:t>
      </w:r>
      <w:r w:rsidRPr="00E46374">
        <w:rPr>
          <w:snapToGrid w:val="0"/>
          <w:color w:val="000000"/>
          <w:kern w:val="0"/>
          <w:sz w:val="24"/>
          <w:szCs w:val="24"/>
        </w:rPr>
        <w:t>分钟内将温度降至</w:t>
      </w:r>
      <w:r w:rsidRPr="00E46374">
        <w:rPr>
          <w:snapToGrid w:val="0"/>
          <w:color w:val="000000"/>
          <w:kern w:val="0"/>
          <w:sz w:val="24"/>
          <w:szCs w:val="24"/>
        </w:rPr>
        <w:t>100℃</w:t>
      </w:r>
      <w:r w:rsidRPr="00E46374">
        <w:rPr>
          <w:snapToGrid w:val="0"/>
          <w:color w:val="000000"/>
          <w:kern w:val="0"/>
          <w:sz w:val="24"/>
          <w:szCs w:val="24"/>
        </w:rPr>
        <w:t>（防止形成真空）。当温度低于</w:t>
      </w:r>
      <w:r w:rsidRPr="00E46374">
        <w:rPr>
          <w:snapToGrid w:val="0"/>
          <w:color w:val="000000"/>
          <w:kern w:val="0"/>
          <w:sz w:val="24"/>
          <w:szCs w:val="24"/>
        </w:rPr>
        <w:t>95℃</w:t>
      </w:r>
      <w:r w:rsidRPr="00E46374">
        <w:rPr>
          <w:snapToGrid w:val="0"/>
          <w:color w:val="000000"/>
          <w:kern w:val="0"/>
          <w:sz w:val="24"/>
          <w:szCs w:val="24"/>
        </w:rPr>
        <w:t>以下时，从压力蒸汽灭菌器中取出，冷却至室温。取试验用水同法进行空白试验，并将滴定的结果进行空白试验校正。在</w:t>
      </w:r>
      <w:r w:rsidRPr="00E46374">
        <w:rPr>
          <w:snapToGrid w:val="0"/>
          <w:color w:val="000000"/>
          <w:kern w:val="0"/>
          <w:sz w:val="24"/>
          <w:szCs w:val="24"/>
        </w:rPr>
        <w:t>1</w:t>
      </w:r>
      <w:r w:rsidRPr="00E46374">
        <w:rPr>
          <w:snapToGrid w:val="0"/>
          <w:color w:val="000000"/>
          <w:kern w:val="0"/>
          <w:sz w:val="24"/>
          <w:szCs w:val="24"/>
        </w:rPr>
        <w:t>小时内完成滴定。</w:t>
      </w:r>
    </w:p>
    <w:p w:rsidR="00072AFB" w:rsidRPr="00E46374" w:rsidRDefault="00C05CF1" w:rsidP="00E42D21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480"/>
        <w:textAlignment w:val="baseline"/>
        <w:rPr>
          <w:snapToGrid w:val="0"/>
          <w:color w:val="000000"/>
          <w:kern w:val="0"/>
          <w:sz w:val="24"/>
          <w:szCs w:val="24"/>
        </w:rPr>
      </w:pPr>
      <w:r w:rsidRPr="00E46374">
        <w:rPr>
          <w:snapToGrid w:val="0"/>
          <w:color w:val="000000"/>
          <w:kern w:val="0"/>
          <w:sz w:val="24"/>
          <w:szCs w:val="24"/>
        </w:rPr>
        <w:t>在每个锥形瓶中加入</w:t>
      </w:r>
      <w:r w:rsidRPr="00E46374">
        <w:rPr>
          <w:snapToGrid w:val="0"/>
          <w:color w:val="000000"/>
          <w:kern w:val="0"/>
          <w:sz w:val="24"/>
          <w:szCs w:val="24"/>
        </w:rPr>
        <w:t>0.025%</w:t>
      </w:r>
      <w:r w:rsidRPr="00E46374">
        <w:rPr>
          <w:snapToGrid w:val="0"/>
          <w:color w:val="000000"/>
          <w:kern w:val="0"/>
          <w:sz w:val="24"/>
          <w:szCs w:val="24"/>
        </w:rPr>
        <w:t>甲基红钠水溶液</w:t>
      </w:r>
      <w:r w:rsidRPr="00E46374">
        <w:rPr>
          <w:snapToGrid w:val="0"/>
          <w:color w:val="000000"/>
          <w:kern w:val="0"/>
          <w:sz w:val="24"/>
          <w:szCs w:val="24"/>
        </w:rPr>
        <w:t>4</w:t>
      </w:r>
      <w:r w:rsidRPr="00E46374">
        <w:rPr>
          <w:snapToGrid w:val="0"/>
          <w:color w:val="000000"/>
          <w:kern w:val="0"/>
          <w:sz w:val="24"/>
          <w:szCs w:val="24"/>
        </w:rPr>
        <w:t>滴，用盐酸滴定液（</w:t>
      </w:r>
      <w:r w:rsidRPr="00E46374">
        <w:rPr>
          <w:snapToGrid w:val="0"/>
          <w:color w:val="000000"/>
          <w:kern w:val="0"/>
          <w:sz w:val="24"/>
          <w:szCs w:val="24"/>
        </w:rPr>
        <w:t>0.02</w:t>
      </w:r>
      <w:r w:rsidR="009E6053" w:rsidRPr="00E46374">
        <w:rPr>
          <w:snapToGrid w:val="0"/>
          <w:color w:val="000000"/>
          <w:kern w:val="0"/>
          <w:sz w:val="24"/>
          <w:szCs w:val="24"/>
        </w:rPr>
        <w:t xml:space="preserve"> </w:t>
      </w:r>
      <w:r w:rsidRPr="00E46374">
        <w:rPr>
          <w:snapToGrid w:val="0"/>
          <w:color w:val="000000"/>
          <w:kern w:val="0"/>
          <w:sz w:val="24"/>
          <w:szCs w:val="24"/>
        </w:rPr>
        <w:t>mol/L</w:t>
      </w:r>
      <w:r w:rsidRPr="00E46374">
        <w:rPr>
          <w:snapToGrid w:val="0"/>
          <w:color w:val="000000"/>
          <w:kern w:val="0"/>
          <w:sz w:val="24"/>
          <w:szCs w:val="24"/>
        </w:rPr>
        <w:t>）滴定至产生的颜色与空白试验一致。</w:t>
      </w:r>
    </w:p>
    <w:p w:rsidR="00072AFB" w:rsidRPr="00E46374" w:rsidRDefault="00C05CF1" w:rsidP="00E42D21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482"/>
        <w:textAlignment w:val="baseline"/>
        <w:rPr>
          <w:snapToGrid w:val="0"/>
          <w:color w:val="000000"/>
          <w:kern w:val="0"/>
          <w:sz w:val="24"/>
          <w:szCs w:val="24"/>
        </w:rPr>
      </w:pPr>
      <w:r w:rsidRPr="00E46374">
        <w:rPr>
          <w:b/>
          <w:bCs/>
          <w:snapToGrid w:val="0"/>
          <w:color w:val="000000"/>
          <w:kern w:val="0"/>
          <w:sz w:val="24"/>
          <w:szCs w:val="24"/>
        </w:rPr>
        <w:t>结果表示</w:t>
      </w:r>
      <w:r w:rsidRPr="00E46374">
        <w:rPr>
          <w:b/>
          <w:bCs/>
          <w:snapToGrid w:val="0"/>
          <w:color w:val="000000"/>
          <w:kern w:val="0"/>
          <w:sz w:val="24"/>
          <w:szCs w:val="24"/>
        </w:rPr>
        <w:t xml:space="preserve"> </w:t>
      </w:r>
      <w:r w:rsidRPr="00E46374">
        <w:rPr>
          <w:snapToGrid w:val="0"/>
          <w:color w:val="000000"/>
          <w:kern w:val="0"/>
          <w:sz w:val="24"/>
          <w:szCs w:val="24"/>
        </w:rPr>
        <w:t xml:space="preserve"> </w:t>
      </w:r>
      <w:r w:rsidRPr="00E46374">
        <w:rPr>
          <w:snapToGrid w:val="0"/>
          <w:color w:val="000000"/>
          <w:kern w:val="0"/>
          <w:sz w:val="24"/>
          <w:szCs w:val="24"/>
        </w:rPr>
        <w:t>计算滴定结果的平均值，以每</w:t>
      </w:r>
      <w:r w:rsidRPr="00E46374">
        <w:rPr>
          <w:snapToGrid w:val="0"/>
          <w:color w:val="000000"/>
          <w:kern w:val="0"/>
          <w:sz w:val="24"/>
          <w:szCs w:val="24"/>
        </w:rPr>
        <w:t>1g</w:t>
      </w:r>
      <w:r w:rsidRPr="00E46374">
        <w:rPr>
          <w:snapToGrid w:val="0"/>
          <w:color w:val="000000"/>
          <w:kern w:val="0"/>
          <w:sz w:val="24"/>
          <w:szCs w:val="24"/>
        </w:rPr>
        <w:t>玻璃颗粒消耗盐酸滴定液（</w:t>
      </w:r>
      <w:r w:rsidRPr="00E46374">
        <w:rPr>
          <w:snapToGrid w:val="0"/>
          <w:color w:val="000000"/>
          <w:kern w:val="0"/>
          <w:sz w:val="24"/>
          <w:szCs w:val="24"/>
        </w:rPr>
        <w:t>0.02</w:t>
      </w:r>
      <w:r w:rsidR="00B06111" w:rsidRPr="00E46374">
        <w:rPr>
          <w:snapToGrid w:val="0"/>
          <w:color w:val="000000"/>
          <w:kern w:val="0"/>
          <w:sz w:val="24"/>
          <w:szCs w:val="24"/>
        </w:rPr>
        <w:t xml:space="preserve"> </w:t>
      </w:r>
      <w:r w:rsidRPr="00E46374">
        <w:rPr>
          <w:snapToGrid w:val="0"/>
          <w:color w:val="000000"/>
          <w:kern w:val="0"/>
          <w:sz w:val="24"/>
          <w:szCs w:val="24"/>
        </w:rPr>
        <w:t>mol/L</w:t>
      </w:r>
      <w:r w:rsidRPr="00E46374">
        <w:rPr>
          <w:snapToGrid w:val="0"/>
          <w:color w:val="000000"/>
          <w:kern w:val="0"/>
          <w:sz w:val="24"/>
          <w:szCs w:val="24"/>
        </w:rPr>
        <w:t>）的体积（</w:t>
      </w:r>
      <w:r w:rsidRPr="00E46374">
        <w:rPr>
          <w:snapToGrid w:val="0"/>
          <w:color w:val="000000"/>
          <w:kern w:val="0"/>
          <w:sz w:val="24"/>
          <w:szCs w:val="24"/>
        </w:rPr>
        <w:t>ml</w:t>
      </w:r>
      <w:r w:rsidRPr="00E46374">
        <w:rPr>
          <w:snapToGrid w:val="0"/>
          <w:color w:val="000000"/>
          <w:kern w:val="0"/>
          <w:sz w:val="24"/>
          <w:szCs w:val="24"/>
        </w:rPr>
        <w:t>）表示。</w:t>
      </w:r>
    </w:p>
    <w:p w:rsidR="00072AFB" w:rsidRPr="00E46374" w:rsidRDefault="00C05CF1" w:rsidP="00E42D21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480"/>
        <w:textAlignment w:val="baseline"/>
        <w:rPr>
          <w:snapToGrid w:val="0"/>
          <w:color w:val="000000"/>
          <w:kern w:val="0"/>
          <w:sz w:val="24"/>
          <w:szCs w:val="24"/>
        </w:rPr>
      </w:pPr>
      <w:r w:rsidRPr="00E46374">
        <w:rPr>
          <w:snapToGrid w:val="0"/>
          <w:color w:val="000000"/>
          <w:kern w:val="0"/>
          <w:sz w:val="24"/>
          <w:szCs w:val="24"/>
        </w:rPr>
        <w:t>如果三份供试品滴定的最高体积数与最低体积数的差值超出表</w:t>
      </w:r>
      <w:r w:rsidRPr="00E46374">
        <w:rPr>
          <w:snapToGrid w:val="0"/>
          <w:color w:val="000000"/>
          <w:kern w:val="0"/>
          <w:sz w:val="24"/>
          <w:szCs w:val="24"/>
        </w:rPr>
        <w:t>1</w:t>
      </w:r>
      <w:r w:rsidRPr="00E46374">
        <w:rPr>
          <w:snapToGrid w:val="0"/>
          <w:color w:val="000000"/>
          <w:kern w:val="0"/>
          <w:sz w:val="24"/>
          <w:szCs w:val="24"/>
        </w:rPr>
        <w:t>给出的容许范围，则应重新试验。</w:t>
      </w:r>
    </w:p>
    <w:p w:rsidR="00072AFB" w:rsidRPr="00E46374" w:rsidRDefault="00C05CF1" w:rsidP="00E42D21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420"/>
        <w:jc w:val="center"/>
        <w:textAlignment w:val="baseline"/>
        <w:rPr>
          <w:bCs/>
          <w:snapToGrid w:val="0"/>
          <w:color w:val="000000"/>
          <w:kern w:val="0"/>
        </w:rPr>
      </w:pPr>
      <w:r w:rsidRPr="00E46374">
        <w:rPr>
          <w:bCs/>
          <w:snapToGrid w:val="0"/>
          <w:color w:val="000000"/>
          <w:kern w:val="0"/>
        </w:rPr>
        <w:t>表</w:t>
      </w:r>
      <w:r w:rsidRPr="00E46374">
        <w:rPr>
          <w:bCs/>
          <w:snapToGrid w:val="0"/>
          <w:color w:val="000000"/>
          <w:kern w:val="0"/>
        </w:rPr>
        <w:t xml:space="preserve">1   </w:t>
      </w:r>
      <w:r w:rsidRPr="00E46374">
        <w:rPr>
          <w:bCs/>
          <w:snapToGrid w:val="0"/>
          <w:color w:val="000000"/>
          <w:kern w:val="0"/>
        </w:rPr>
        <w:t>测得值的容许范围</w:t>
      </w:r>
    </w:p>
    <w:tbl>
      <w:tblPr>
        <w:tblStyle w:val="TableNormal"/>
        <w:tblW w:w="4998" w:type="pct"/>
        <w:jc w:val="center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5047"/>
        <w:gridCol w:w="3256"/>
      </w:tblGrid>
      <w:tr w:rsidR="00072AFB" w:rsidRPr="00E46374" w:rsidTr="00E7197F">
        <w:trPr>
          <w:trHeight w:val="343"/>
          <w:jc w:val="center"/>
        </w:trPr>
        <w:tc>
          <w:tcPr>
            <w:tcW w:w="3039" w:type="pct"/>
            <w:tcBorders>
              <w:top w:val="single" w:sz="6" w:space="0" w:color="231F20"/>
              <w:bottom w:val="single" w:sz="2" w:space="0" w:color="231F20"/>
            </w:tcBorders>
            <w:vAlign w:val="center"/>
          </w:tcPr>
          <w:p w:rsidR="00072AFB" w:rsidRPr="00E46374" w:rsidRDefault="00C05CF1" w:rsidP="00E42D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rFonts w:cs="Times New Roman"/>
                <w:kern w:val="0"/>
              </w:rPr>
            </w:pPr>
            <w:r w:rsidRPr="00E46374">
              <w:rPr>
                <w:rFonts w:cs="Times New Roman"/>
                <w:kern w:val="0"/>
              </w:rPr>
              <w:t>每克玻璃颗粒耗用</w:t>
            </w:r>
            <w:r w:rsidRPr="00E46374">
              <w:rPr>
                <w:rFonts w:cs="Times New Roman"/>
                <w:kern w:val="0"/>
              </w:rPr>
              <w:t>0.02</w:t>
            </w:r>
            <w:r w:rsidR="00B06111" w:rsidRPr="00E46374">
              <w:rPr>
                <w:rFonts w:cs="Times New Roman"/>
                <w:kern w:val="0"/>
              </w:rPr>
              <w:t xml:space="preserve"> </w:t>
            </w:r>
            <w:r w:rsidRPr="00E46374">
              <w:rPr>
                <w:rFonts w:cs="Times New Roman"/>
                <w:kern w:val="0"/>
              </w:rPr>
              <w:t>mol/L</w:t>
            </w:r>
            <w:r w:rsidRPr="00E46374">
              <w:rPr>
                <w:rFonts w:cs="Times New Roman"/>
                <w:kern w:val="0"/>
              </w:rPr>
              <w:t>盐酸的平均测得值（</w:t>
            </w:r>
            <w:r w:rsidRPr="00E46374">
              <w:rPr>
                <w:rFonts w:cs="Times New Roman"/>
                <w:kern w:val="0"/>
              </w:rPr>
              <w:t>ml</w:t>
            </w:r>
            <w:r w:rsidRPr="00E46374">
              <w:rPr>
                <w:rFonts w:cs="Times New Roman"/>
                <w:kern w:val="0"/>
              </w:rPr>
              <w:t>）</w:t>
            </w:r>
          </w:p>
        </w:tc>
        <w:tc>
          <w:tcPr>
            <w:tcW w:w="1961" w:type="pct"/>
            <w:tcBorders>
              <w:top w:val="single" w:sz="6" w:space="0" w:color="231F20"/>
              <w:bottom w:val="single" w:sz="2" w:space="0" w:color="231F20"/>
            </w:tcBorders>
            <w:vAlign w:val="center"/>
          </w:tcPr>
          <w:p w:rsidR="00072AFB" w:rsidRPr="00E46374" w:rsidRDefault="00C05CF1" w:rsidP="00E42D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rFonts w:cs="Times New Roman"/>
                <w:kern w:val="0"/>
              </w:rPr>
            </w:pPr>
            <w:r w:rsidRPr="00E46374">
              <w:rPr>
                <w:rFonts w:cs="Times New Roman"/>
                <w:kern w:val="0"/>
              </w:rPr>
              <w:t>测得值的容许范围</w:t>
            </w:r>
          </w:p>
        </w:tc>
      </w:tr>
      <w:tr w:rsidR="00072AFB" w:rsidRPr="00E46374" w:rsidTr="00E7197F">
        <w:trPr>
          <w:trHeight w:val="1090"/>
          <w:jc w:val="center"/>
        </w:trPr>
        <w:tc>
          <w:tcPr>
            <w:tcW w:w="3039" w:type="pct"/>
            <w:tcBorders>
              <w:top w:val="single" w:sz="2" w:space="0" w:color="231F20"/>
              <w:bottom w:val="single" w:sz="6" w:space="0" w:color="231F20"/>
            </w:tcBorders>
            <w:vAlign w:val="center"/>
          </w:tcPr>
          <w:p w:rsidR="00072AFB" w:rsidRPr="00E46374" w:rsidRDefault="00C05CF1" w:rsidP="00E42D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rFonts w:cs="Times New Roman"/>
                <w:kern w:val="0"/>
              </w:rPr>
            </w:pPr>
            <w:r w:rsidRPr="00E46374">
              <w:rPr>
                <w:rFonts w:cs="Times New Roman"/>
                <w:kern w:val="0"/>
              </w:rPr>
              <w:lastRenderedPageBreak/>
              <w:t>≤0.10</w:t>
            </w:r>
          </w:p>
          <w:p w:rsidR="00072AFB" w:rsidRPr="00E46374" w:rsidRDefault="00C05CF1" w:rsidP="00E42D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rFonts w:cs="Times New Roman"/>
                <w:kern w:val="0"/>
              </w:rPr>
            </w:pPr>
            <w:r w:rsidRPr="00E46374">
              <w:rPr>
                <w:rFonts w:cs="Times New Roman"/>
                <w:kern w:val="0"/>
              </w:rPr>
              <w:t>&gt;0.10~0.20</w:t>
            </w:r>
          </w:p>
          <w:p w:rsidR="00072AFB" w:rsidRPr="00E46374" w:rsidRDefault="00C05CF1" w:rsidP="00E42D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rFonts w:cs="Times New Roman"/>
                <w:kern w:val="0"/>
              </w:rPr>
            </w:pPr>
            <w:r w:rsidRPr="00E46374">
              <w:rPr>
                <w:rFonts w:cs="Times New Roman"/>
                <w:kern w:val="0"/>
              </w:rPr>
              <w:t>&gt;0.20</w:t>
            </w:r>
          </w:p>
        </w:tc>
        <w:tc>
          <w:tcPr>
            <w:tcW w:w="1961" w:type="pct"/>
            <w:tcBorders>
              <w:top w:val="single" w:sz="2" w:space="0" w:color="231F20"/>
              <w:bottom w:val="single" w:sz="6" w:space="0" w:color="231F20"/>
            </w:tcBorders>
            <w:vAlign w:val="center"/>
          </w:tcPr>
          <w:p w:rsidR="00072AFB" w:rsidRPr="00E46374" w:rsidRDefault="00C05CF1" w:rsidP="00E42D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rFonts w:cs="Times New Roman"/>
                <w:kern w:val="0"/>
              </w:rPr>
            </w:pPr>
            <w:r w:rsidRPr="00E46374">
              <w:rPr>
                <w:rFonts w:cs="Times New Roman"/>
                <w:kern w:val="0"/>
              </w:rPr>
              <w:t>平均值的</w:t>
            </w:r>
            <w:r w:rsidRPr="00E46374">
              <w:rPr>
                <w:rFonts w:cs="Times New Roman"/>
                <w:kern w:val="0"/>
              </w:rPr>
              <w:t>25%</w:t>
            </w:r>
          </w:p>
          <w:p w:rsidR="00072AFB" w:rsidRPr="00E46374" w:rsidRDefault="00C05CF1" w:rsidP="00E42D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rFonts w:cs="Times New Roman"/>
                <w:kern w:val="0"/>
              </w:rPr>
            </w:pPr>
            <w:r w:rsidRPr="00E46374">
              <w:rPr>
                <w:rFonts w:cs="Times New Roman"/>
                <w:kern w:val="0"/>
              </w:rPr>
              <w:t>平均值的</w:t>
            </w:r>
            <w:r w:rsidRPr="00E46374">
              <w:rPr>
                <w:rFonts w:cs="Times New Roman"/>
                <w:kern w:val="0"/>
              </w:rPr>
              <w:t>20%</w:t>
            </w:r>
          </w:p>
          <w:p w:rsidR="00072AFB" w:rsidRPr="00E46374" w:rsidRDefault="00C05CF1" w:rsidP="00E42D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rFonts w:cs="Times New Roman"/>
                <w:kern w:val="0"/>
              </w:rPr>
            </w:pPr>
            <w:r w:rsidRPr="00E46374">
              <w:rPr>
                <w:rFonts w:cs="Times New Roman"/>
                <w:kern w:val="0"/>
              </w:rPr>
              <w:t>平均值的</w:t>
            </w:r>
            <w:r w:rsidRPr="00E46374">
              <w:rPr>
                <w:rFonts w:cs="Times New Roman"/>
                <w:kern w:val="0"/>
              </w:rPr>
              <w:t>10%</w:t>
            </w:r>
          </w:p>
        </w:tc>
      </w:tr>
    </w:tbl>
    <w:p w:rsidR="00072AFB" w:rsidRPr="00E46374" w:rsidRDefault="00E7197F" w:rsidP="00E42D21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482"/>
        <w:textAlignment w:val="baseline"/>
        <w:rPr>
          <w:strike/>
          <w:snapToGrid w:val="0"/>
          <w:color w:val="FF0000"/>
          <w:spacing w:val="16"/>
          <w:w w:val="101"/>
          <w:kern w:val="0"/>
          <w:sz w:val="24"/>
          <w:szCs w:val="24"/>
        </w:rPr>
      </w:pPr>
      <w:r w:rsidRPr="00E46374">
        <w:rPr>
          <w:b/>
          <w:bCs/>
          <w:snapToGrid w:val="0"/>
          <w:kern w:val="0"/>
          <w:sz w:val="24"/>
          <w:szCs w:val="24"/>
        </w:rPr>
        <w:t>判定分级</w:t>
      </w:r>
      <w:r w:rsidRPr="00E46374">
        <w:rPr>
          <w:snapToGrid w:val="0"/>
          <w:color w:val="000000"/>
          <w:kern w:val="0"/>
          <w:sz w:val="24"/>
          <w:szCs w:val="24"/>
        </w:rPr>
        <w:t xml:space="preserve">  </w:t>
      </w:r>
      <w:r w:rsidR="00C05CF1" w:rsidRPr="00E46374">
        <w:rPr>
          <w:snapToGrid w:val="0"/>
          <w:color w:val="000000"/>
          <w:kern w:val="0"/>
          <w:sz w:val="24"/>
          <w:szCs w:val="24"/>
        </w:rPr>
        <w:t>玻璃颗粒的耐水性应根据盐酸滴定液（</w:t>
      </w:r>
      <w:r w:rsidR="00C05CF1" w:rsidRPr="00E46374">
        <w:rPr>
          <w:snapToGrid w:val="0"/>
          <w:color w:val="000000"/>
          <w:kern w:val="0"/>
          <w:sz w:val="24"/>
          <w:szCs w:val="24"/>
        </w:rPr>
        <w:t>0.02</w:t>
      </w:r>
      <w:r w:rsidR="00B06111" w:rsidRPr="00E46374">
        <w:rPr>
          <w:snapToGrid w:val="0"/>
          <w:color w:val="000000"/>
          <w:kern w:val="0"/>
          <w:sz w:val="24"/>
          <w:szCs w:val="24"/>
        </w:rPr>
        <w:t xml:space="preserve"> </w:t>
      </w:r>
      <w:r w:rsidR="00C05CF1" w:rsidRPr="00E46374">
        <w:rPr>
          <w:snapToGrid w:val="0"/>
          <w:color w:val="000000"/>
          <w:kern w:val="0"/>
          <w:sz w:val="24"/>
          <w:szCs w:val="24"/>
        </w:rPr>
        <w:t>mol/L</w:t>
      </w:r>
      <w:r w:rsidR="00C05CF1" w:rsidRPr="00E46374">
        <w:rPr>
          <w:snapToGrid w:val="0"/>
          <w:color w:val="000000"/>
          <w:kern w:val="0"/>
          <w:sz w:val="24"/>
          <w:szCs w:val="24"/>
        </w:rPr>
        <w:t>）的消耗量</w:t>
      </w:r>
      <w:r w:rsidR="00B06111" w:rsidRPr="00E46374">
        <w:rPr>
          <w:snapToGrid w:val="0"/>
          <w:color w:val="000000"/>
          <w:kern w:val="0"/>
          <w:sz w:val="24"/>
          <w:szCs w:val="24"/>
        </w:rPr>
        <w:t>（</w:t>
      </w:r>
      <w:r w:rsidR="00C05CF1" w:rsidRPr="00E46374">
        <w:rPr>
          <w:snapToGrid w:val="0"/>
          <w:color w:val="000000"/>
          <w:kern w:val="0"/>
          <w:sz w:val="24"/>
          <w:szCs w:val="24"/>
        </w:rPr>
        <w:t>ml</w:t>
      </w:r>
      <w:r w:rsidR="00B06111" w:rsidRPr="00E46374">
        <w:rPr>
          <w:snapToGrid w:val="0"/>
          <w:color w:val="000000"/>
          <w:kern w:val="0"/>
          <w:sz w:val="24"/>
          <w:szCs w:val="24"/>
        </w:rPr>
        <w:t>）</w:t>
      </w:r>
      <w:r w:rsidR="00C05CF1" w:rsidRPr="00E46374">
        <w:rPr>
          <w:snapToGrid w:val="0"/>
          <w:color w:val="000000"/>
          <w:kern w:val="0"/>
          <w:sz w:val="24"/>
          <w:szCs w:val="24"/>
        </w:rPr>
        <w:t>按表</w:t>
      </w:r>
      <w:r w:rsidR="00C05CF1" w:rsidRPr="00E46374">
        <w:rPr>
          <w:snapToGrid w:val="0"/>
          <w:color w:val="000000"/>
          <w:kern w:val="0"/>
          <w:sz w:val="24"/>
          <w:szCs w:val="24"/>
        </w:rPr>
        <w:t>2</w:t>
      </w:r>
      <w:r w:rsidR="00C05CF1" w:rsidRPr="00E46374">
        <w:rPr>
          <w:snapToGrid w:val="0"/>
          <w:color w:val="000000"/>
          <w:kern w:val="0"/>
          <w:sz w:val="24"/>
          <w:szCs w:val="24"/>
        </w:rPr>
        <w:t>进行分级。</w:t>
      </w:r>
    </w:p>
    <w:p w:rsidR="00072AFB" w:rsidRPr="00E46374" w:rsidRDefault="00C05CF1" w:rsidP="00E42D21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420"/>
        <w:jc w:val="center"/>
        <w:textAlignment w:val="baseline"/>
        <w:rPr>
          <w:bCs/>
          <w:snapToGrid w:val="0"/>
          <w:color w:val="000000"/>
          <w:kern w:val="0"/>
        </w:rPr>
      </w:pPr>
      <w:r w:rsidRPr="00E46374">
        <w:rPr>
          <w:bCs/>
          <w:snapToGrid w:val="0"/>
          <w:color w:val="000000"/>
          <w:kern w:val="0"/>
        </w:rPr>
        <w:t>表</w:t>
      </w:r>
      <w:r w:rsidRPr="00E46374">
        <w:rPr>
          <w:bCs/>
          <w:snapToGrid w:val="0"/>
          <w:color w:val="000000"/>
          <w:kern w:val="0"/>
        </w:rPr>
        <w:t xml:space="preserve">2   </w:t>
      </w:r>
      <w:r w:rsidRPr="00E46374">
        <w:rPr>
          <w:bCs/>
          <w:snapToGrid w:val="0"/>
          <w:color w:val="000000"/>
          <w:kern w:val="0"/>
        </w:rPr>
        <w:t>玻璃颗粒试验的耐水性分级</w:t>
      </w:r>
    </w:p>
    <w:tbl>
      <w:tblPr>
        <w:tblStyle w:val="TableNormal2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2675"/>
        <w:gridCol w:w="5631"/>
      </w:tblGrid>
      <w:tr w:rsidR="00072AFB" w:rsidRPr="00E46374" w:rsidTr="00BE6FCE">
        <w:trPr>
          <w:trHeight w:val="488"/>
          <w:jc w:val="center"/>
        </w:trPr>
        <w:tc>
          <w:tcPr>
            <w:tcW w:w="16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2AFB" w:rsidRPr="00E46374" w:rsidRDefault="00C05CF1" w:rsidP="00E42D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rFonts w:cs="Times New Roman"/>
                <w:kern w:val="0"/>
              </w:rPr>
            </w:pPr>
            <w:r w:rsidRPr="00E46374">
              <w:rPr>
                <w:rFonts w:cs="Times New Roman"/>
                <w:kern w:val="0"/>
              </w:rPr>
              <w:t>玻璃耐水级别</w:t>
            </w:r>
          </w:p>
        </w:tc>
        <w:tc>
          <w:tcPr>
            <w:tcW w:w="33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2AFB" w:rsidRPr="00E46374" w:rsidRDefault="00C05CF1" w:rsidP="00E42D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rFonts w:cs="Times New Roman"/>
                <w:kern w:val="0"/>
              </w:rPr>
            </w:pPr>
            <w:r w:rsidRPr="00E46374">
              <w:rPr>
                <w:rFonts w:cs="Times New Roman"/>
                <w:kern w:val="0"/>
              </w:rPr>
              <w:t>每克玻璃颗粒耗用盐酸滴定液（</w:t>
            </w:r>
            <w:r w:rsidRPr="00E46374">
              <w:rPr>
                <w:rFonts w:cs="Times New Roman"/>
                <w:kern w:val="0"/>
              </w:rPr>
              <w:t>0.02</w:t>
            </w:r>
            <w:r w:rsidR="00B06111" w:rsidRPr="00E46374">
              <w:rPr>
                <w:rFonts w:cs="Times New Roman"/>
                <w:kern w:val="0"/>
              </w:rPr>
              <w:t xml:space="preserve"> </w:t>
            </w:r>
            <w:r w:rsidRPr="00E46374">
              <w:rPr>
                <w:rFonts w:cs="Times New Roman"/>
                <w:kern w:val="0"/>
              </w:rPr>
              <w:t>mol/L</w:t>
            </w:r>
            <w:r w:rsidRPr="00E46374">
              <w:rPr>
                <w:rFonts w:cs="Times New Roman"/>
                <w:kern w:val="0"/>
              </w:rPr>
              <w:t>）的体积</w:t>
            </w:r>
            <w:r w:rsidR="00B06111" w:rsidRPr="00E46374">
              <w:rPr>
                <w:rFonts w:cs="Times New Roman"/>
                <w:kern w:val="0"/>
              </w:rPr>
              <w:t>（</w:t>
            </w:r>
            <w:r w:rsidRPr="00E46374">
              <w:rPr>
                <w:rFonts w:cs="Times New Roman"/>
                <w:kern w:val="0"/>
              </w:rPr>
              <w:t>ml</w:t>
            </w:r>
            <w:r w:rsidR="00B06111" w:rsidRPr="00E46374">
              <w:rPr>
                <w:rFonts w:cs="Times New Roman"/>
                <w:kern w:val="0"/>
              </w:rPr>
              <w:t>）</w:t>
            </w:r>
          </w:p>
        </w:tc>
      </w:tr>
      <w:tr w:rsidR="00072AFB" w:rsidRPr="00E46374" w:rsidTr="00BE6FCE">
        <w:tblPrEx>
          <w:tblBorders>
            <w:top w:val="none" w:sz="2" w:space="0" w:color="000000"/>
            <w:left w:val="none" w:sz="2" w:space="0" w:color="000000"/>
            <w:bottom w:val="none" w:sz="2" w:space="0" w:color="000000"/>
            <w:right w:val="none" w:sz="2" w:space="0" w:color="000000"/>
            <w:insideH w:val="none" w:sz="2" w:space="0" w:color="000000"/>
            <w:insideV w:val="none" w:sz="2" w:space="0" w:color="000000"/>
          </w:tblBorders>
        </w:tblPrEx>
        <w:trPr>
          <w:trHeight w:val="691"/>
          <w:jc w:val="center"/>
        </w:trPr>
        <w:tc>
          <w:tcPr>
            <w:tcW w:w="16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72AFB" w:rsidRPr="00E46374" w:rsidRDefault="00C05CF1" w:rsidP="00E42D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rFonts w:cs="Times New Roman"/>
                <w:kern w:val="0"/>
              </w:rPr>
            </w:pPr>
            <w:r w:rsidRPr="00E46374">
              <w:rPr>
                <w:rFonts w:cs="Times New Roman"/>
                <w:kern w:val="0"/>
              </w:rPr>
              <w:t>1</w:t>
            </w:r>
            <w:r w:rsidRPr="00E46374">
              <w:rPr>
                <w:rFonts w:cs="Times New Roman"/>
                <w:kern w:val="0"/>
              </w:rPr>
              <w:t>级</w:t>
            </w:r>
          </w:p>
          <w:p w:rsidR="00072AFB" w:rsidRPr="00E46374" w:rsidRDefault="00C05CF1" w:rsidP="00E42D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rFonts w:cs="Times New Roman"/>
                <w:kern w:val="0"/>
              </w:rPr>
            </w:pPr>
            <w:r w:rsidRPr="00E46374">
              <w:rPr>
                <w:rFonts w:cs="Times New Roman"/>
                <w:kern w:val="0"/>
              </w:rPr>
              <w:t>2</w:t>
            </w:r>
            <w:r w:rsidRPr="00E46374">
              <w:rPr>
                <w:rFonts w:cs="Times New Roman"/>
                <w:kern w:val="0"/>
              </w:rPr>
              <w:t>级</w:t>
            </w:r>
          </w:p>
        </w:tc>
        <w:tc>
          <w:tcPr>
            <w:tcW w:w="33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72AFB" w:rsidRPr="00E46374" w:rsidRDefault="00C05CF1" w:rsidP="00E42D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rFonts w:cs="Times New Roman"/>
                <w:kern w:val="0"/>
              </w:rPr>
            </w:pPr>
            <w:r w:rsidRPr="00E46374">
              <w:rPr>
                <w:rFonts w:cs="Times New Roman"/>
                <w:kern w:val="0"/>
              </w:rPr>
              <w:t>≤0.10</w:t>
            </w:r>
          </w:p>
          <w:p w:rsidR="00072AFB" w:rsidRPr="00E46374" w:rsidRDefault="00C05CF1" w:rsidP="00E42D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rFonts w:cs="Times New Roman"/>
                <w:kern w:val="0"/>
              </w:rPr>
            </w:pPr>
            <w:r w:rsidRPr="00E46374">
              <w:rPr>
                <w:rFonts w:cs="Times New Roman"/>
                <w:kern w:val="0"/>
              </w:rPr>
              <w:t>&gt;0.10~0.85</w:t>
            </w:r>
          </w:p>
        </w:tc>
      </w:tr>
    </w:tbl>
    <w:p w:rsidR="00072AFB" w:rsidRPr="00E46374" w:rsidRDefault="00072AFB" w:rsidP="00E42D21">
      <w:pPr>
        <w:widowControl/>
        <w:kinsoku w:val="0"/>
        <w:autoSpaceDE w:val="0"/>
        <w:autoSpaceDN w:val="0"/>
        <w:adjustRightInd w:val="0"/>
        <w:snapToGrid w:val="0"/>
        <w:spacing w:line="360" w:lineRule="auto"/>
        <w:textAlignment w:val="baseline"/>
        <w:rPr>
          <w:snapToGrid w:val="0"/>
          <w:color w:val="000000"/>
          <w:kern w:val="0"/>
        </w:rPr>
      </w:pPr>
    </w:p>
    <w:p w:rsidR="00072AFB" w:rsidRPr="00E46374" w:rsidRDefault="00C05CF1" w:rsidP="00E42D21">
      <w:pPr>
        <w:pStyle w:val="a7"/>
        <w:suppressLineNumbers/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4637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121285</wp:posOffset>
                </wp:positionV>
                <wp:extent cx="5234940" cy="15240"/>
                <wp:effectExtent l="9525" t="6985" r="13335" b="63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4940" cy="15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A8B5F1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-5.25pt;margin-top:9.55pt;width:412.2pt;height:1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"/>
            </w:pict>
          </mc:Fallback>
        </mc:AlternateContent>
      </w:r>
    </w:p>
    <w:p w:rsidR="006516AE" w:rsidRPr="00E46374" w:rsidRDefault="00C05CF1" w:rsidP="00E42D21">
      <w:pPr>
        <w:pStyle w:val="a7"/>
        <w:suppressLineNumbers/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46374">
        <w:rPr>
          <w:rFonts w:ascii="Times New Roman" w:hAnsi="Times New Roman" w:cs="Times New Roman"/>
          <w:sz w:val="24"/>
          <w:szCs w:val="24"/>
        </w:rPr>
        <w:t>起草单位：中国食品药品检定研究院</w:t>
      </w:r>
      <w:r w:rsidRPr="00E46374">
        <w:rPr>
          <w:rFonts w:ascii="Times New Roman" w:hAnsi="Times New Roman" w:cs="Times New Roman"/>
          <w:sz w:val="24"/>
          <w:szCs w:val="24"/>
        </w:rPr>
        <w:t xml:space="preserve">     </w:t>
      </w:r>
      <w:r w:rsidRPr="00E46374">
        <w:rPr>
          <w:rFonts w:ascii="Times New Roman" w:hAnsi="Times New Roman" w:cs="Times New Roman"/>
          <w:sz w:val="24"/>
          <w:szCs w:val="24"/>
        </w:rPr>
        <w:t>联系电话：</w:t>
      </w:r>
      <w:r w:rsidRPr="00E46374">
        <w:rPr>
          <w:rFonts w:ascii="Times New Roman" w:hAnsi="Times New Roman" w:cs="Times New Roman"/>
          <w:sz w:val="24"/>
          <w:szCs w:val="24"/>
        </w:rPr>
        <w:t>010-67095110</w:t>
      </w:r>
    </w:p>
    <w:p w:rsidR="00072AFB" w:rsidRPr="00FF7310" w:rsidRDefault="006516AE" w:rsidP="00E42D21">
      <w:pPr>
        <w:pStyle w:val="a7"/>
        <w:suppressLineNumbers/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46374">
        <w:rPr>
          <w:rFonts w:ascii="Times New Roman" w:hAnsi="Times New Roman" w:cs="Times New Roman"/>
          <w:sz w:val="24"/>
          <w:szCs w:val="24"/>
        </w:rPr>
        <w:t>参与单位：</w:t>
      </w:r>
      <w:r w:rsidR="001C0835" w:rsidRPr="00E46374">
        <w:rPr>
          <w:rFonts w:ascii="Times New Roman" w:hAnsi="Times New Roman" w:cs="Times New Roman"/>
          <w:sz w:val="24"/>
          <w:szCs w:val="24"/>
        </w:rPr>
        <w:t>中国医药包装协会、北京市药品包装材料检验所、国家食品药品监督管理局药品包装材料科研检验中心、四川省药品检验研究院、双峰格雷斯海姆医药玻璃有限公司、山东省药用玻璃股份有限公司、重庆正川医药包装材料股份有限公司、沧州四星玻璃股份有限公司、山东力诺特种玻璃股份有限公司、宁波正力药品包装有限公司、浙江省食品药品检验研究院</w:t>
      </w:r>
      <w:r w:rsidR="006F6AE0" w:rsidRPr="00E46374">
        <w:rPr>
          <w:sz w:val="24"/>
          <w:szCs w:val="24"/>
        </w:rPr>
        <w:br w:type="page"/>
      </w:r>
    </w:p>
    <w:p w:rsidR="00072AFB" w:rsidRPr="00E46374" w:rsidRDefault="00C05CF1" w:rsidP="00E42D21">
      <w:pPr>
        <w:pStyle w:val="a7"/>
        <w:numPr>
          <w:ilvl w:val="0"/>
          <w:numId w:val="3"/>
        </w:numPr>
        <w:suppressLineNumbers/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6374">
        <w:rPr>
          <w:rFonts w:ascii="Times New Roman" w:hAnsi="Times New Roman" w:cs="Times New Roman"/>
          <w:b/>
          <w:sz w:val="24"/>
          <w:szCs w:val="24"/>
        </w:rPr>
        <w:lastRenderedPageBreak/>
        <w:t>121℃</w:t>
      </w:r>
      <w:r w:rsidRPr="00E46374">
        <w:rPr>
          <w:rFonts w:ascii="Times New Roman" w:hAnsi="Times New Roman" w:cs="Times New Roman"/>
          <w:b/>
          <w:sz w:val="24"/>
          <w:szCs w:val="24"/>
        </w:rPr>
        <w:t>玻璃颗粒耐水性测定法修订说明</w:t>
      </w:r>
    </w:p>
    <w:p w:rsidR="00072AFB" w:rsidRPr="00E46374" w:rsidRDefault="00072AFB" w:rsidP="00E42D21">
      <w:pPr>
        <w:pStyle w:val="a7"/>
        <w:suppressLineNumbers/>
        <w:adjustRightInd w:val="0"/>
        <w:snapToGrid w:val="0"/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072AFB" w:rsidRPr="00E46374" w:rsidRDefault="00E42D21" w:rsidP="00E42D21">
      <w:pPr>
        <w:pStyle w:val="a7"/>
        <w:suppressLineNumbers/>
        <w:adjustRightInd w:val="0"/>
        <w:snapToGrid w:val="0"/>
        <w:spacing w:line="360" w:lineRule="auto"/>
        <w:ind w:left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一、</w:t>
      </w:r>
      <w:r w:rsidR="00C05CF1" w:rsidRPr="00E46374">
        <w:rPr>
          <w:rFonts w:ascii="Times New Roman" w:hAnsi="Times New Roman" w:cs="Times New Roman"/>
          <w:sz w:val="24"/>
          <w:szCs w:val="24"/>
        </w:rPr>
        <w:t>制修订的目的意义</w:t>
      </w:r>
    </w:p>
    <w:p w:rsidR="00072AFB" w:rsidRPr="00E46374" w:rsidRDefault="00C05CF1" w:rsidP="00E42D21">
      <w:pPr>
        <w:pStyle w:val="a7"/>
        <w:suppressLineNumbers/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46374">
        <w:rPr>
          <w:rFonts w:ascii="Times New Roman" w:hAnsi="Times New Roman" w:cs="Times New Roman"/>
          <w:sz w:val="24"/>
          <w:szCs w:val="24"/>
        </w:rPr>
        <w:t>为了有效加强对药用玻璃材料和容器的质量控制，保证药品质量，便于药品生产企业的使用。根据国家药典委员会构建药包材标准体系的要求，并结合本标准执行以来多方意见的反馈，对原标准《中国药典》</w:t>
      </w:r>
      <w:r w:rsidRPr="00E46374">
        <w:rPr>
          <w:rFonts w:ascii="Times New Roman" w:hAnsi="Times New Roman" w:cs="Times New Roman"/>
          <w:sz w:val="24"/>
          <w:szCs w:val="24"/>
        </w:rPr>
        <w:t>2020</w:t>
      </w:r>
      <w:r w:rsidRPr="00E46374">
        <w:rPr>
          <w:rFonts w:ascii="Times New Roman" w:hAnsi="Times New Roman" w:cs="Times New Roman"/>
          <w:sz w:val="24"/>
          <w:szCs w:val="24"/>
        </w:rPr>
        <w:t>年版四部</w:t>
      </w:r>
      <w:r w:rsidRPr="00E46374">
        <w:rPr>
          <w:rFonts w:ascii="Times New Roman" w:hAnsi="Times New Roman" w:cs="Times New Roman"/>
          <w:sz w:val="24"/>
          <w:szCs w:val="24"/>
        </w:rPr>
        <w:t>4001 121℃</w:t>
      </w:r>
      <w:r w:rsidRPr="00E46374">
        <w:rPr>
          <w:rFonts w:ascii="Times New Roman" w:hAnsi="Times New Roman" w:cs="Times New Roman"/>
          <w:sz w:val="24"/>
          <w:szCs w:val="24"/>
        </w:rPr>
        <w:t>玻璃颗粒耐水性测定法进行修订。</w:t>
      </w:r>
    </w:p>
    <w:p w:rsidR="005B3F18" w:rsidRPr="00E46374" w:rsidRDefault="005B3F18" w:rsidP="00E42D21">
      <w:pPr>
        <w:pStyle w:val="a7"/>
        <w:suppressLineNumbers/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46374">
        <w:rPr>
          <w:rFonts w:ascii="Times New Roman" w:hAnsi="Times New Roman" w:cs="Times New Roman"/>
          <w:sz w:val="24"/>
          <w:szCs w:val="24"/>
        </w:rPr>
        <w:t>二、</w:t>
      </w:r>
      <w:r w:rsidR="00E42D21">
        <w:rPr>
          <w:rFonts w:ascii="Times New Roman" w:hAnsi="Times New Roman" w:cs="Times New Roman" w:hint="eastAsia"/>
          <w:sz w:val="24"/>
          <w:szCs w:val="24"/>
        </w:rPr>
        <w:t>参考标准</w:t>
      </w:r>
    </w:p>
    <w:p w:rsidR="00FA566E" w:rsidRPr="00E46374" w:rsidRDefault="00FA566E" w:rsidP="00E42D21">
      <w:pPr>
        <w:pStyle w:val="a7"/>
        <w:suppressLineNumbers/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46374">
        <w:rPr>
          <w:rFonts w:ascii="Times New Roman" w:hAnsi="Times New Roman" w:cs="Times New Roman"/>
          <w:sz w:val="24"/>
          <w:szCs w:val="24"/>
        </w:rPr>
        <w:t>参考</w:t>
      </w:r>
      <w:r w:rsidR="00CB51C8" w:rsidRPr="00E46374">
        <w:rPr>
          <w:rFonts w:ascii="Times New Roman" w:hAnsi="Times New Roman" w:cs="Times New Roman"/>
          <w:bCs/>
          <w:sz w:val="24"/>
          <w:szCs w:val="24"/>
        </w:rPr>
        <w:t xml:space="preserve">GB/T 12416.2-1990 </w:t>
      </w:r>
      <w:r w:rsidR="00CB51C8" w:rsidRPr="00E46374">
        <w:rPr>
          <w:rFonts w:ascii="Times New Roman" w:hAnsi="Times New Roman" w:cs="Times New Roman"/>
          <w:bCs/>
          <w:sz w:val="24"/>
          <w:szCs w:val="24"/>
        </w:rPr>
        <w:t>玻璃颗粒在</w:t>
      </w:r>
      <w:r w:rsidR="00CB51C8" w:rsidRPr="00E46374">
        <w:rPr>
          <w:rFonts w:ascii="Times New Roman" w:hAnsi="Times New Roman" w:cs="Times New Roman"/>
          <w:bCs/>
          <w:sz w:val="24"/>
          <w:szCs w:val="24"/>
        </w:rPr>
        <w:t xml:space="preserve"> 121℃</w:t>
      </w:r>
      <w:r w:rsidR="00CB51C8" w:rsidRPr="00E46374">
        <w:rPr>
          <w:rFonts w:ascii="Times New Roman" w:hAnsi="Times New Roman" w:cs="Times New Roman"/>
          <w:bCs/>
          <w:sz w:val="24"/>
          <w:szCs w:val="24"/>
        </w:rPr>
        <w:t>耐水性的试验方法，</w:t>
      </w:r>
      <w:r w:rsidR="00CB51C8" w:rsidRPr="00E46374">
        <w:rPr>
          <w:rFonts w:ascii="Times New Roman" w:hAnsi="Times New Roman" w:cs="Times New Roman"/>
          <w:bCs/>
          <w:sz w:val="24"/>
          <w:szCs w:val="24"/>
        </w:rPr>
        <w:t>ISO 720-1985 Glass Hydrolytic resistance of glass grains at 121 degrees C Method of test and classification</w:t>
      </w:r>
      <w:r w:rsidR="00CB51C8" w:rsidRPr="00E46374">
        <w:rPr>
          <w:rFonts w:ascii="Times New Roman" w:hAnsi="Times New Roman" w:cs="Times New Roman"/>
          <w:bCs/>
          <w:sz w:val="24"/>
          <w:szCs w:val="24"/>
        </w:rPr>
        <w:t>、</w:t>
      </w:r>
      <w:r w:rsidR="002B0DD2" w:rsidRPr="00E46374">
        <w:rPr>
          <w:rFonts w:ascii="Times New Roman" w:hAnsi="Times New Roman" w:cs="Times New Roman"/>
          <w:bCs/>
          <w:sz w:val="24"/>
          <w:szCs w:val="24"/>
        </w:rPr>
        <w:t xml:space="preserve">USP 43 &lt;660&gt; </w:t>
      </w:r>
      <w:r w:rsidR="00CB51C8" w:rsidRPr="00E46374">
        <w:rPr>
          <w:rFonts w:ascii="Times New Roman" w:hAnsi="Times New Roman" w:cs="Times New Roman"/>
          <w:bCs/>
          <w:sz w:val="24"/>
          <w:szCs w:val="24"/>
        </w:rPr>
        <w:t>CONTAINERS—GLASS Surface Glass Test</w:t>
      </w:r>
      <w:r w:rsidR="00CB51C8" w:rsidRPr="00E46374">
        <w:rPr>
          <w:rFonts w:ascii="Times New Roman" w:hAnsi="Times New Roman" w:cs="Times New Roman"/>
          <w:bCs/>
          <w:sz w:val="24"/>
          <w:szCs w:val="24"/>
        </w:rPr>
        <w:t>、</w:t>
      </w:r>
      <w:r w:rsidR="00CB51C8" w:rsidRPr="00E46374">
        <w:rPr>
          <w:rFonts w:ascii="Times New Roman" w:hAnsi="Times New Roman" w:cs="Times New Roman"/>
          <w:bCs/>
          <w:sz w:val="24"/>
          <w:szCs w:val="24"/>
        </w:rPr>
        <w:t>EP 10.8 3.2.1 GLASS CONTAINERS FOR HARMACEUTICAL USE</w:t>
      </w:r>
      <w:r w:rsidR="002B0DD2" w:rsidRPr="00E46374">
        <w:rPr>
          <w:rFonts w:ascii="Times New Roman" w:hAnsi="Times New Roman" w:cs="Times New Roman"/>
          <w:bCs/>
          <w:sz w:val="24"/>
          <w:szCs w:val="24"/>
        </w:rPr>
        <w:t>等</w:t>
      </w:r>
      <w:r w:rsidRPr="00E46374">
        <w:rPr>
          <w:rFonts w:ascii="Times New Roman" w:hAnsi="Times New Roman" w:cs="Times New Roman"/>
          <w:sz w:val="24"/>
          <w:szCs w:val="24"/>
        </w:rPr>
        <w:t>。</w:t>
      </w:r>
    </w:p>
    <w:p w:rsidR="00A174F2" w:rsidRPr="00E46374" w:rsidRDefault="00E42D21" w:rsidP="00E42D21">
      <w:pPr>
        <w:pStyle w:val="a7"/>
        <w:suppressLineNumbers/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三</w:t>
      </w:r>
      <w:r w:rsidR="00A174F2" w:rsidRPr="00E46374">
        <w:rPr>
          <w:rFonts w:ascii="Times New Roman" w:hAnsi="Times New Roman" w:cs="Times New Roman"/>
          <w:sz w:val="24"/>
          <w:szCs w:val="24"/>
        </w:rPr>
        <w:t>、需重点说明的问题</w:t>
      </w:r>
    </w:p>
    <w:p w:rsidR="00072AFB" w:rsidRPr="00E46374" w:rsidRDefault="00027915" w:rsidP="00E42D21">
      <w:pPr>
        <w:pStyle w:val="a7"/>
        <w:suppressLineNumbers/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46374">
        <w:rPr>
          <w:rFonts w:ascii="Times New Roman" w:hAnsi="Times New Roman" w:cs="Times New Roman"/>
          <w:sz w:val="24"/>
          <w:szCs w:val="24"/>
        </w:rPr>
        <w:t>将</w:t>
      </w:r>
      <w:r w:rsidR="002B0DD2" w:rsidRPr="00E46374">
        <w:rPr>
          <w:rFonts w:ascii="Times New Roman" w:hAnsi="Times New Roman" w:cs="Times New Roman"/>
          <w:sz w:val="24"/>
          <w:szCs w:val="24"/>
        </w:rPr>
        <w:t>“</w:t>
      </w:r>
      <w:r w:rsidRPr="00E46374">
        <w:rPr>
          <w:rFonts w:ascii="Times New Roman" w:hAnsi="Times New Roman" w:cs="Times New Roman"/>
          <w:sz w:val="24"/>
          <w:szCs w:val="24"/>
        </w:rPr>
        <w:t>结果判定</w:t>
      </w:r>
      <w:r w:rsidR="002B0DD2" w:rsidRPr="00E46374">
        <w:rPr>
          <w:rFonts w:ascii="Times New Roman" w:hAnsi="Times New Roman" w:cs="Times New Roman"/>
          <w:sz w:val="24"/>
          <w:szCs w:val="24"/>
        </w:rPr>
        <w:t>”</w:t>
      </w:r>
      <w:r w:rsidRPr="00E46374">
        <w:rPr>
          <w:rFonts w:ascii="Times New Roman" w:hAnsi="Times New Roman" w:cs="Times New Roman"/>
          <w:sz w:val="24"/>
          <w:szCs w:val="24"/>
        </w:rPr>
        <w:t>修改为</w:t>
      </w:r>
      <w:r w:rsidR="002B0DD2" w:rsidRPr="00E46374">
        <w:rPr>
          <w:rFonts w:ascii="Times New Roman" w:hAnsi="Times New Roman" w:cs="Times New Roman"/>
          <w:sz w:val="24"/>
          <w:szCs w:val="24"/>
        </w:rPr>
        <w:t>“</w:t>
      </w:r>
      <w:r w:rsidRPr="00E46374">
        <w:rPr>
          <w:rFonts w:ascii="Times New Roman" w:hAnsi="Times New Roman" w:cs="Times New Roman"/>
          <w:sz w:val="24"/>
          <w:szCs w:val="24"/>
        </w:rPr>
        <w:t>判定分级</w:t>
      </w:r>
      <w:r w:rsidR="002B0DD2" w:rsidRPr="00E46374">
        <w:rPr>
          <w:rFonts w:ascii="Times New Roman" w:hAnsi="Times New Roman" w:cs="Times New Roman"/>
          <w:sz w:val="24"/>
          <w:szCs w:val="24"/>
        </w:rPr>
        <w:t>”</w:t>
      </w:r>
      <w:r w:rsidRPr="00E46374">
        <w:rPr>
          <w:rFonts w:ascii="Times New Roman" w:hAnsi="Times New Roman" w:cs="Times New Roman"/>
          <w:sz w:val="24"/>
          <w:szCs w:val="24"/>
        </w:rPr>
        <w:t>，其中</w:t>
      </w:r>
      <w:r w:rsidR="00C05CF1" w:rsidRPr="00E46374">
        <w:rPr>
          <w:rFonts w:ascii="Times New Roman" w:hAnsi="Times New Roman" w:cs="Times New Roman"/>
          <w:sz w:val="24"/>
          <w:szCs w:val="24"/>
        </w:rPr>
        <w:t>对应药包材标准体系已无各品种标准，因此删除了</w:t>
      </w:r>
      <w:r w:rsidR="00C05CF1" w:rsidRPr="00E46374">
        <w:rPr>
          <w:rFonts w:ascii="Times New Roman" w:hAnsi="Times New Roman" w:cs="Times New Roman"/>
          <w:sz w:val="24"/>
          <w:szCs w:val="24"/>
        </w:rPr>
        <w:t>“</w:t>
      </w:r>
      <w:r w:rsidR="00C05CF1" w:rsidRPr="00E46374">
        <w:rPr>
          <w:rFonts w:ascii="Times New Roman" w:hAnsi="Times New Roman" w:cs="Times New Roman"/>
          <w:sz w:val="24"/>
          <w:szCs w:val="24"/>
        </w:rPr>
        <w:t>检验结果应符合各品种项下的规定</w:t>
      </w:r>
      <w:r w:rsidR="00C05CF1" w:rsidRPr="00E46374">
        <w:rPr>
          <w:rFonts w:ascii="Times New Roman" w:hAnsi="Times New Roman" w:cs="Times New Roman"/>
          <w:sz w:val="24"/>
          <w:szCs w:val="24"/>
        </w:rPr>
        <w:t>”</w:t>
      </w:r>
      <w:r w:rsidR="00C05CF1" w:rsidRPr="00E46374">
        <w:rPr>
          <w:rFonts w:ascii="Times New Roman" w:hAnsi="Times New Roman" w:cs="Times New Roman"/>
          <w:sz w:val="24"/>
          <w:szCs w:val="24"/>
        </w:rPr>
        <w:t>的要求。</w:t>
      </w:r>
    </w:p>
    <w:p w:rsidR="005000A2" w:rsidRPr="00E42D21" w:rsidRDefault="00C05CF1" w:rsidP="00E42D21">
      <w:pPr>
        <w:pStyle w:val="a7"/>
        <w:suppressLineNumbers/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 w:hint="eastAsia"/>
          <w:sz w:val="24"/>
          <w:szCs w:val="24"/>
        </w:rPr>
      </w:pPr>
      <w:r w:rsidRPr="00E46374">
        <w:rPr>
          <w:rFonts w:ascii="Times New Roman" w:hAnsi="Times New Roman" w:cs="Times New Roman"/>
          <w:sz w:val="24"/>
          <w:szCs w:val="24"/>
        </w:rPr>
        <w:t>按照</w:t>
      </w:r>
      <w:r w:rsidRPr="00E46374">
        <w:rPr>
          <w:rFonts w:ascii="Times New Roman" w:hAnsi="Times New Roman" w:cs="Times New Roman"/>
          <w:sz w:val="24"/>
          <w:szCs w:val="24"/>
        </w:rPr>
        <w:t>“</w:t>
      </w:r>
      <w:r w:rsidRPr="00E46374">
        <w:rPr>
          <w:rFonts w:ascii="Times New Roman" w:hAnsi="Times New Roman" w:cs="Times New Roman"/>
          <w:sz w:val="24"/>
          <w:szCs w:val="24"/>
        </w:rPr>
        <w:t>药品包装用玻璃容器通则（</w:t>
      </w:r>
      <w:r w:rsidR="00CC29BD" w:rsidRPr="00E46374">
        <w:rPr>
          <w:rFonts w:ascii="Times New Roman" w:hAnsi="Times New Roman" w:cs="Times New Roman"/>
          <w:sz w:val="24"/>
          <w:szCs w:val="24"/>
        </w:rPr>
        <w:t>征求意见稿</w:t>
      </w:r>
      <w:r w:rsidRPr="00E46374">
        <w:rPr>
          <w:rFonts w:ascii="Times New Roman" w:hAnsi="Times New Roman" w:cs="Times New Roman"/>
          <w:sz w:val="24"/>
          <w:szCs w:val="24"/>
        </w:rPr>
        <w:t>）</w:t>
      </w:r>
      <w:r w:rsidRPr="00E46374">
        <w:rPr>
          <w:rFonts w:ascii="Times New Roman" w:hAnsi="Times New Roman" w:cs="Times New Roman"/>
          <w:sz w:val="24"/>
          <w:szCs w:val="24"/>
        </w:rPr>
        <w:t>”</w:t>
      </w:r>
      <w:r w:rsidRPr="00E46374">
        <w:rPr>
          <w:rFonts w:ascii="Times New Roman" w:hAnsi="Times New Roman" w:cs="Times New Roman"/>
          <w:sz w:val="24"/>
          <w:szCs w:val="24"/>
        </w:rPr>
        <w:t>对玻璃包装容器</w:t>
      </w:r>
      <w:r w:rsidRPr="00E46374">
        <w:rPr>
          <w:rFonts w:ascii="Times New Roman" w:hAnsi="Times New Roman" w:cs="Times New Roman"/>
          <w:sz w:val="24"/>
          <w:szCs w:val="24"/>
        </w:rPr>
        <w:t>121℃</w:t>
      </w:r>
      <w:r w:rsidRPr="00E46374">
        <w:rPr>
          <w:rFonts w:ascii="Times New Roman" w:hAnsi="Times New Roman" w:cs="Times New Roman"/>
          <w:sz w:val="24"/>
          <w:szCs w:val="24"/>
        </w:rPr>
        <w:t>颗粒耐水性的规定，硼硅玻璃应符合</w:t>
      </w:r>
      <w:r w:rsidRPr="00E46374">
        <w:rPr>
          <w:rFonts w:ascii="Times New Roman" w:hAnsi="Times New Roman" w:cs="Times New Roman"/>
          <w:sz w:val="24"/>
          <w:szCs w:val="24"/>
        </w:rPr>
        <w:t>1</w:t>
      </w:r>
      <w:r w:rsidRPr="00E46374">
        <w:rPr>
          <w:rFonts w:ascii="Times New Roman" w:hAnsi="Times New Roman" w:cs="Times New Roman"/>
          <w:sz w:val="24"/>
          <w:szCs w:val="24"/>
        </w:rPr>
        <w:t>级，钠钙硅玻璃应符合</w:t>
      </w:r>
      <w:r w:rsidRPr="00E46374">
        <w:rPr>
          <w:rFonts w:ascii="Times New Roman" w:hAnsi="Times New Roman" w:cs="Times New Roman"/>
          <w:sz w:val="24"/>
          <w:szCs w:val="24"/>
        </w:rPr>
        <w:t>2</w:t>
      </w:r>
      <w:r w:rsidRPr="00E46374">
        <w:rPr>
          <w:rFonts w:ascii="Times New Roman" w:hAnsi="Times New Roman" w:cs="Times New Roman"/>
          <w:sz w:val="24"/>
          <w:szCs w:val="24"/>
        </w:rPr>
        <w:t>级，并无</w:t>
      </w:r>
      <w:r w:rsidRPr="00E46374">
        <w:rPr>
          <w:rFonts w:ascii="Times New Roman" w:hAnsi="Times New Roman" w:cs="Times New Roman"/>
          <w:sz w:val="24"/>
          <w:szCs w:val="24"/>
        </w:rPr>
        <w:t>3</w:t>
      </w:r>
      <w:r w:rsidRPr="00E46374">
        <w:rPr>
          <w:rFonts w:ascii="Times New Roman" w:hAnsi="Times New Roman" w:cs="Times New Roman"/>
          <w:sz w:val="24"/>
          <w:szCs w:val="24"/>
        </w:rPr>
        <w:t>级的要求，因此删除了表</w:t>
      </w:r>
      <w:r w:rsidRPr="00E46374">
        <w:rPr>
          <w:rFonts w:ascii="Times New Roman" w:hAnsi="Times New Roman" w:cs="Times New Roman"/>
          <w:sz w:val="24"/>
          <w:szCs w:val="24"/>
        </w:rPr>
        <w:t>2</w:t>
      </w:r>
      <w:r w:rsidRPr="00E46374">
        <w:rPr>
          <w:rFonts w:ascii="Times New Roman" w:hAnsi="Times New Roman" w:cs="Times New Roman"/>
          <w:sz w:val="24"/>
          <w:szCs w:val="24"/>
        </w:rPr>
        <w:t>中对</w:t>
      </w:r>
      <w:r w:rsidRPr="00E46374">
        <w:rPr>
          <w:rFonts w:ascii="Times New Roman" w:hAnsi="Times New Roman" w:cs="Times New Roman"/>
          <w:sz w:val="24"/>
          <w:szCs w:val="24"/>
        </w:rPr>
        <w:t>3</w:t>
      </w:r>
      <w:r w:rsidRPr="00E46374">
        <w:rPr>
          <w:rFonts w:ascii="Times New Roman" w:hAnsi="Times New Roman" w:cs="Times New Roman"/>
          <w:sz w:val="24"/>
          <w:szCs w:val="24"/>
        </w:rPr>
        <w:t>级的限度要求。</w:t>
      </w:r>
      <w:bookmarkStart w:id="2" w:name="_GoBack"/>
      <w:bookmarkEnd w:id="2"/>
    </w:p>
    <w:sectPr w:rsidR="005000A2" w:rsidRPr="00E42D21" w:rsidSect="00E42D21">
      <w:headerReference w:type="even" r:id="rId10"/>
      <w:headerReference w:type="default" r:id="rId11"/>
      <w:footerReference w:type="default" r:id="rId12"/>
      <w:headerReference w:type="first" r:id="rId13"/>
      <w:endnotePr>
        <w:numFmt w:val="decimal"/>
      </w:endnotePr>
      <w:pgSz w:w="11906" w:h="16838" w:code="9"/>
      <w:pgMar w:top="1440" w:right="1800" w:bottom="1440" w:left="1800" w:header="720" w:footer="720" w:gutter="0"/>
      <w:lnNumType w:countBy="1" w:restart="continuous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AF6" w:rsidRDefault="008D0AF6">
      <w:r>
        <w:separator/>
      </w:r>
    </w:p>
  </w:endnote>
  <w:endnote w:type="continuationSeparator" w:id="0">
    <w:p w:rsidR="008D0AF6" w:rsidRDefault="008D0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仿宋">
    <w:charset w:val="86"/>
    <w:family w:val="auto"/>
    <w:pitch w:val="variable"/>
    <w:sig w:usb0="00000287" w:usb1="080F0000" w:usb2="00000010" w:usb3="00000000" w:csb0="000400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AFB" w:rsidRDefault="00C05CF1">
    <w:pPr>
      <w:pStyle w:val="ad"/>
      <w:jc w:val="center"/>
      <w:rPr>
        <w:rFonts w:cs="Times New Roman"/>
      </w:rPr>
    </w:pPr>
    <w:r>
      <w:rPr>
        <w:rFonts w:ascii="华文仿宋" w:eastAsia="华文仿宋" w:hAnsi="华文仿宋" w:cs="华文仿宋"/>
        <w:sz w:val="21"/>
        <w:szCs w:val="21"/>
      </w:rPr>
      <w:fldChar w:fldCharType="begin"/>
    </w:r>
    <w:r>
      <w:rPr>
        <w:rFonts w:ascii="华文仿宋" w:eastAsia="华文仿宋" w:hAnsi="华文仿宋" w:cs="华文仿宋"/>
        <w:sz w:val="21"/>
        <w:szCs w:val="21"/>
      </w:rPr>
      <w:instrText xml:space="preserve"> PAGE   \* MERGEFORMAT </w:instrText>
    </w:r>
    <w:r>
      <w:rPr>
        <w:rFonts w:ascii="华文仿宋" w:eastAsia="华文仿宋" w:hAnsi="华文仿宋" w:cs="华文仿宋"/>
        <w:sz w:val="21"/>
        <w:szCs w:val="21"/>
      </w:rPr>
      <w:fldChar w:fldCharType="separate"/>
    </w:r>
    <w:r w:rsidR="00E42D21" w:rsidRPr="00E42D21">
      <w:rPr>
        <w:rFonts w:ascii="华文仿宋" w:eastAsia="华文仿宋" w:hAnsi="华文仿宋" w:cs="华文仿宋"/>
        <w:noProof/>
        <w:sz w:val="21"/>
        <w:szCs w:val="21"/>
        <w:lang w:val="zh-CN"/>
      </w:rPr>
      <w:t>4</w:t>
    </w:r>
    <w:r>
      <w:rPr>
        <w:rFonts w:ascii="华文仿宋" w:eastAsia="华文仿宋" w:hAnsi="华文仿宋" w:cs="华文仿宋"/>
        <w:sz w:val="21"/>
        <w:szCs w:val="21"/>
      </w:rPr>
      <w:fldChar w:fldCharType="end"/>
    </w:r>
  </w:p>
  <w:p w:rsidR="00072AFB" w:rsidRDefault="00072AFB">
    <w:pPr>
      <w:pStyle w:val="ad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AF6" w:rsidRDefault="008D0AF6">
      <w:r>
        <w:separator/>
      </w:r>
    </w:p>
  </w:footnote>
  <w:footnote w:type="continuationSeparator" w:id="0">
    <w:p w:rsidR="008D0AF6" w:rsidRDefault="008D0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638" w:rsidRDefault="008D0AF6">
    <w:pPr>
      <w:pStyle w:val="af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2934751" o:spid="_x0000_s2050" type="#_x0000_t136" style="position:absolute;left:0;text-align:left;margin-left:0;margin-top:0;width:422.25pt;height:140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公示稿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AFB" w:rsidRPr="00DD2C1A" w:rsidRDefault="008D0AF6" w:rsidP="00D41770">
    <w:pPr>
      <w:pStyle w:val="af"/>
      <w:tabs>
        <w:tab w:val="clear" w:pos="4153"/>
        <w:tab w:val="clear" w:pos="8306"/>
        <w:tab w:val="center" w:pos="3993"/>
        <w:tab w:val="right" w:pos="7987"/>
      </w:tabs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2934752" o:spid="_x0000_s2051" type="#_x0000_t136" style="position:absolute;left:0;text-align:left;margin-left:0;margin-top:0;width:422.25pt;height:140.7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公示稿"/>
          <w10:wrap anchorx="margin" anchory="margin"/>
        </v:shape>
      </w:pict>
    </w:r>
    <w:r w:rsidR="00C05CF1" w:rsidRPr="00DD2C1A">
      <w:rPr>
        <w:rFonts w:ascii="Times New Roman" w:hAnsi="Times New Roman" w:cs="Times New Roman"/>
      </w:rPr>
      <w:t>202</w:t>
    </w:r>
    <w:r w:rsidR="006516AE" w:rsidRPr="00DD2C1A">
      <w:rPr>
        <w:rFonts w:ascii="Times New Roman" w:hAnsi="Times New Roman" w:cs="Times New Roman"/>
      </w:rPr>
      <w:t>3</w:t>
    </w:r>
    <w:r w:rsidR="00C05CF1" w:rsidRPr="00DD2C1A">
      <w:rPr>
        <w:rFonts w:ascii="Times New Roman" w:hAnsi="Times New Roman" w:cs="Times New Roman"/>
      </w:rPr>
      <w:t>年</w:t>
    </w:r>
    <w:r w:rsidR="00D41770" w:rsidRPr="00DD2C1A">
      <w:rPr>
        <w:rFonts w:ascii="Times New Roman" w:hAnsi="Times New Roman" w:cs="Times New Roman"/>
      </w:rPr>
      <w:t>2</w:t>
    </w:r>
    <w:r w:rsidR="00C05CF1" w:rsidRPr="00DD2C1A">
      <w:rPr>
        <w:rFonts w:ascii="Times New Roman" w:hAnsi="Times New Roman" w:cs="Times New Roman"/>
      </w:rPr>
      <w:t>月</w:t>
    </w:r>
    <w:r w:rsidR="00C05CF1" w:rsidRPr="00DD2C1A">
      <w:rPr>
        <w:rFonts w:ascii="Times New Roman" w:hAnsi="Times New Roman" w:cs="Times New Roman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638" w:rsidRDefault="008D0AF6">
    <w:pPr>
      <w:pStyle w:val="af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2934750" o:spid="_x0000_s2049" type="#_x0000_t136" style="position:absolute;left:0;text-align:left;margin-left:0;margin-top:0;width:422.25pt;height:140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公示稿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0410E"/>
    <w:multiLevelType w:val="multilevel"/>
    <w:tmpl w:val="0F90410E"/>
    <w:lvl w:ilvl="0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2986254E"/>
    <w:multiLevelType w:val="multilevel"/>
    <w:tmpl w:val="2986254E"/>
    <w:lvl w:ilvl="0">
      <w:start w:val="3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470A1D90"/>
    <w:multiLevelType w:val="hybridMultilevel"/>
    <w:tmpl w:val="7D36E1CA"/>
    <w:lvl w:ilvl="0" w:tplc="A1DCE826">
      <w:start w:val="4201"/>
      <w:numFmt w:val="decimal"/>
      <w:lvlText w:val="%1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21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jYTVlYWY4YWQ4MTQ0ZjEyY2VlYTNlNzZkY2FjYTYifQ=="/>
  </w:docVars>
  <w:rsids>
    <w:rsidRoot w:val="00A4732B"/>
    <w:rsid w:val="00012A9D"/>
    <w:rsid w:val="00015814"/>
    <w:rsid w:val="00021A46"/>
    <w:rsid w:val="0002482F"/>
    <w:rsid w:val="000250A6"/>
    <w:rsid w:val="00027915"/>
    <w:rsid w:val="00034844"/>
    <w:rsid w:val="00050ABA"/>
    <w:rsid w:val="0005156E"/>
    <w:rsid w:val="00051B62"/>
    <w:rsid w:val="000601A8"/>
    <w:rsid w:val="00064B18"/>
    <w:rsid w:val="000726B9"/>
    <w:rsid w:val="00072AFB"/>
    <w:rsid w:val="000775AE"/>
    <w:rsid w:val="00084FD5"/>
    <w:rsid w:val="00097240"/>
    <w:rsid w:val="000A068D"/>
    <w:rsid w:val="000A18F9"/>
    <w:rsid w:val="000A2C6F"/>
    <w:rsid w:val="000A3B4E"/>
    <w:rsid w:val="000A4652"/>
    <w:rsid w:val="000B2D8E"/>
    <w:rsid w:val="000B4C1A"/>
    <w:rsid w:val="000B6C95"/>
    <w:rsid w:val="000C5051"/>
    <w:rsid w:val="000F14A5"/>
    <w:rsid w:val="00101F14"/>
    <w:rsid w:val="001056A3"/>
    <w:rsid w:val="00106CE5"/>
    <w:rsid w:val="00112744"/>
    <w:rsid w:val="00123374"/>
    <w:rsid w:val="00125A86"/>
    <w:rsid w:val="00130CCE"/>
    <w:rsid w:val="00132E56"/>
    <w:rsid w:val="00142296"/>
    <w:rsid w:val="001469BE"/>
    <w:rsid w:val="00152252"/>
    <w:rsid w:val="00155B91"/>
    <w:rsid w:val="001577A8"/>
    <w:rsid w:val="00157F0B"/>
    <w:rsid w:val="001705F3"/>
    <w:rsid w:val="00180FC0"/>
    <w:rsid w:val="00181905"/>
    <w:rsid w:val="00182D0C"/>
    <w:rsid w:val="00193EAF"/>
    <w:rsid w:val="001A0544"/>
    <w:rsid w:val="001A5EBE"/>
    <w:rsid w:val="001B2A81"/>
    <w:rsid w:val="001B4C3E"/>
    <w:rsid w:val="001C0835"/>
    <w:rsid w:val="001C3B74"/>
    <w:rsid w:val="001D5B59"/>
    <w:rsid w:val="001E36B7"/>
    <w:rsid w:val="001E43CF"/>
    <w:rsid w:val="001E51B4"/>
    <w:rsid w:val="001F2CAA"/>
    <w:rsid w:val="001F5BCF"/>
    <w:rsid w:val="00206B5E"/>
    <w:rsid w:val="00206B76"/>
    <w:rsid w:val="00206DCF"/>
    <w:rsid w:val="00211684"/>
    <w:rsid w:val="00222754"/>
    <w:rsid w:val="00227E68"/>
    <w:rsid w:val="002300B4"/>
    <w:rsid w:val="00236C37"/>
    <w:rsid w:val="00242D6A"/>
    <w:rsid w:val="00243F96"/>
    <w:rsid w:val="00245C5C"/>
    <w:rsid w:val="00245D42"/>
    <w:rsid w:val="00255443"/>
    <w:rsid w:val="00255EFE"/>
    <w:rsid w:val="00264EAC"/>
    <w:rsid w:val="00266913"/>
    <w:rsid w:val="00271C40"/>
    <w:rsid w:val="002744AB"/>
    <w:rsid w:val="00276022"/>
    <w:rsid w:val="00285E24"/>
    <w:rsid w:val="00295FBC"/>
    <w:rsid w:val="002A5F4B"/>
    <w:rsid w:val="002B0DD2"/>
    <w:rsid w:val="002B7535"/>
    <w:rsid w:val="002C465B"/>
    <w:rsid w:val="002D06AF"/>
    <w:rsid w:val="002D5037"/>
    <w:rsid w:val="002D76DF"/>
    <w:rsid w:val="002F4EA0"/>
    <w:rsid w:val="0030548B"/>
    <w:rsid w:val="00307D05"/>
    <w:rsid w:val="00315205"/>
    <w:rsid w:val="00317372"/>
    <w:rsid w:val="00334476"/>
    <w:rsid w:val="0033758F"/>
    <w:rsid w:val="003522DE"/>
    <w:rsid w:val="00354461"/>
    <w:rsid w:val="00356A05"/>
    <w:rsid w:val="00364BAA"/>
    <w:rsid w:val="00385FA3"/>
    <w:rsid w:val="003864D2"/>
    <w:rsid w:val="003925B0"/>
    <w:rsid w:val="00393FCE"/>
    <w:rsid w:val="00397392"/>
    <w:rsid w:val="003A38F6"/>
    <w:rsid w:val="003B63C3"/>
    <w:rsid w:val="003C246A"/>
    <w:rsid w:val="003C5F83"/>
    <w:rsid w:val="003C6ADB"/>
    <w:rsid w:val="003D1C1D"/>
    <w:rsid w:val="003D284D"/>
    <w:rsid w:val="003D3B73"/>
    <w:rsid w:val="003E055C"/>
    <w:rsid w:val="003E383E"/>
    <w:rsid w:val="003E406F"/>
    <w:rsid w:val="003E52D6"/>
    <w:rsid w:val="003F1A18"/>
    <w:rsid w:val="003F46E1"/>
    <w:rsid w:val="00403FD5"/>
    <w:rsid w:val="00405357"/>
    <w:rsid w:val="00416A0C"/>
    <w:rsid w:val="00417B18"/>
    <w:rsid w:val="00421238"/>
    <w:rsid w:val="0042197C"/>
    <w:rsid w:val="0043287B"/>
    <w:rsid w:val="004354AB"/>
    <w:rsid w:val="00443A40"/>
    <w:rsid w:val="004456E7"/>
    <w:rsid w:val="00447DD1"/>
    <w:rsid w:val="00453861"/>
    <w:rsid w:val="004542D8"/>
    <w:rsid w:val="00466DA0"/>
    <w:rsid w:val="00494805"/>
    <w:rsid w:val="00496E00"/>
    <w:rsid w:val="004A39CC"/>
    <w:rsid w:val="004B1049"/>
    <w:rsid w:val="004B4A9B"/>
    <w:rsid w:val="004C4E87"/>
    <w:rsid w:val="004D1836"/>
    <w:rsid w:val="004E3EA1"/>
    <w:rsid w:val="004E4D21"/>
    <w:rsid w:val="004E58DF"/>
    <w:rsid w:val="004E6F87"/>
    <w:rsid w:val="004E748E"/>
    <w:rsid w:val="004F53C9"/>
    <w:rsid w:val="005000A2"/>
    <w:rsid w:val="00507976"/>
    <w:rsid w:val="00527BD2"/>
    <w:rsid w:val="00531461"/>
    <w:rsid w:val="0053211E"/>
    <w:rsid w:val="00536D43"/>
    <w:rsid w:val="00547E3C"/>
    <w:rsid w:val="0055110A"/>
    <w:rsid w:val="00570AF7"/>
    <w:rsid w:val="00573C30"/>
    <w:rsid w:val="00577C18"/>
    <w:rsid w:val="0058652D"/>
    <w:rsid w:val="00594421"/>
    <w:rsid w:val="005A2F34"/>
    <w:rsid w:val="005A76B2"/>
    <w:rsid w:val="005B26EA"/>
    <w:rsid w:val="005B3F18"/>
    <w:rsid w:val="005C2792"/>
    <w:rsid w:val="005C4A22"/>
    <w:rsid w:val="005D39B6"/>
    <w:rsid w:val="005E3D7C"/>
    <w:rsid w:val="00616C23"/>
    <w:rsid w:val="00617897"/>
    <w:rsid w:val="00621A38"/>
    <w:rsid w:val="00634E3E"/>
    <w:rsid w:val="00640BAD"/>
    <w:rsid w:val="00642E64"/>
    <w:rsid w:val="006503FB"/>
    <w:rsid w:val="006516AE"/>
    <w:rsid w:val="00655DB5"/>
    <w:rsid w:val="006576EF"/>
    <w:rsid w:val="0066507A"/>
    <w:rsid w:val="00666690"/>
    <w:rsid w:val="00666B5C"/>
    <w:rsid w:val="00667EBE"/>
    <w:rsid w:val="00676338"/>
    <w:rsid w:val="0068040D"/>
    <w:rsid w:val="006816C9"/>
    <w:rsid w:val="00683A01"/>
    <w:rsid w:val="00683B17"/>
    <w:rsid w:val="0068490A"/>
    <w:rsid w:val="00685D74"/>
    <w:rsid w:val="00690780"/>
    <w:rsid w:val="00694552"/>
    <w:rsid w:val="006A1FAE"/>
    <w:rsid w:val="006A6131"/>
    <w:rsid w:val="006B1F94"/>
    <w:rsid w:val="006C3863"/>
    <w:rsid w:val="006C5A18"/>
    <w:rsid w:val="006C64C9"/>
    <w:rsid w:val="006D476F"/>
    <w:rsid w:val="006E04E0"/>
    <w:rsid w:val="006E3EBE"/>
    <w:rsid w:val="006E68AE"/>
    <w:rsid w:val="006F6AE0"/>
    <w:rsid w:val="00711418"/>
    <w:rsid w:val="00713D8C"/>
    <w:rsid w:val="00715E98"/>
    <w:rsid w:val="00716C7B"/>
    <w:rsid w:val="00724E58"/>
    <w:rsid w:val="00744D80"/>
    <w:rsid w:val="00753E58"/>
    <w:rsid w:val="00756FD6"/>
    <w:rsid w:val="00763837"/>
    <w:rsid w:val="007646F4"/>
    <w:rsid w:val="00764A64"/>
    <w:rsid w:val="00772194"/>
    <w:rsid w:val="00780F1B"/>
    <w:rsid w:val="00787F1B"/>
    <w:rsid w:val="007973B4"/>
    <w:rsid w:val="007A198F"/>
    <w:rsid w:val="007A3885"/>
    <w:rsid w:val="007A3D19"/>
    <w:rsid w:val="007B7340"/>
    <w:rsid w:val="007C1156"/>
    <w:rsid w:val="007C4612"/>
    <w:rsid w:val="007D10CC"/>
    <w:rsid w:val="007D381F"/>
    <w:rsid w:val="007E10AB"/>
    <w:rsid w:val="007F7A8B"/>
    <w:rsid w:val="00800C4E"/>
    <w:rsid w:val="00814C8C"/>
    <w:rsid w:val="008166AD"/>
    <w:rsid w:val="00817D45"/>
    <w:rsid w:val="00817FD3"/>
    <w:rsid w:val="008271D8"/>
    <w:rsid w:val="00832827"/>
    <w:rsid w:val="00847034"/>
    <w:rsid w:val="00847D17"/>
    <w:rsid w:val="00877A0B"/>
    <w:rsid w:val="00885B5E"/>
    <w:rsid w:val="008918FF"/>
    <w:rsid w:val="008A39AC"/>
    <w:rsid w:val="008B430F"/>
    <w:rsid w:val="008B72A5"/>
    <w:rsid w:val="008C214D"/>
    <w:rsid w:val="008C46AF"/>
    <w:rsid w:val="008C67C7"/>
    <w:rsid w:val="008D0AF6"/>
    <w:rsid w:val="008D136A"/>
    <w:rsid w:val="008E6ABC"/>
    <w:rsid w:val="00913A37"/>
    <w:rsid w:val="00914822"/>
    <w:rsid w:val="00923FDC"/>
    <w:rsid w:val="00926647"/>
    <w:rsid w:val="00930142"/>
    <w:rsid w:val="00935FAA"/>
    <w:rsid w:val="00943C3F"/>
    <w:rsid w:val="00953410"/>
    <w:rsid w:val="00957182"/>
    <w:rsid w:val="00957C42"/>
    <w:rsid w:val="009726F4"/>
    <w:rsid w:val="009728AA"/>
    <w:rsid w:val="009835A8"/>
    <w:rsid w:val="00984988"/>
    <w:rsid w:val="00985B2F"/>
    <w:rsid w:val="00990BAA"/>
    <w:rsid w:val="00995DCE"/>
    <w:rsid w:val="009975F3"/>
    <w:rsid w:val="009A603C"/>
    <w:rsid w:val="009A62B8"/>
    <w:rsid w:val="009B43DF"/>
    <w:rsid w:val="009C3D88"/>
    <w:rsid w:val="009C7881"/>
    <w:rsid w:val="009D0A22"/>
    <w:rsid w:val="009E170D"/>
    <w:rsid w:val="009E3AA4"/>
    <w:rsid w:val="009E5154"/>
    <w:rsid w:val="009E6053"/>
    <w:rsid w:val="009E7092"/>
    <w:rsid w:val="009E7344"/>
    <w:rsid w:val="00A05B38"/>
    <w:rsid w:val="00A06A51"/>
    <w:rsid w:val="00A16B00"/>
    <w:rsid w:val="00A174F2"/>
    <w:rsid w:val="00A24C40"/>
    <w:rsid w:val="00A3310A"/>
    <w:rsid w:val="00A3442E"/>
    <w:rsid w:val="00A4732B"/>
    <w:rsid w:val="00A503AE"/>
    <w:rsid w:val="00A62A0B"/>
    <w:rsid w:val="00A70F2E"/>
    <w:rsid w:val="00A758FA"/>
    <w:rsid w:val="00A81A8D"/>
    <w:rsid w:val="00A829FC"/>
    <w:rsid w:val="00A8508C"/>
    <w:rsid w:val="00A86DCE"/>
    <w:rsid w:val="00A94A14"/>
    <w:rsid w:val="00AA27F7"/>
    <w:rsid w:val="00AA6575"/>
    <w:rsid w:val="00AB00A4"/>
    <w:rsid w:val="00AC5B1E"/>
    <w:rsid w:val="00AC60B7"/>
    <w:rsid w:val="00AD1FF7"/>
    <w:rsid w:val="00AE04C3"/>
    <w:rsid w:val="00AE4B2E"/>
    <w:rsid w:val="00AE4D72"/>
    <w:rsid w:val="00AF14FA"/>
    <w:rsid w:val="00B04439"/>
    <w:rsid w:val="00B06111"/>
    <w:rsid w:val="00B102D2"/>
    <w:rsid w:val="00B20E06"/>
    <w:rsid w:val="00B24CB7"/>
    <w:rsid w:val="00B31F2D"/>
    <w:rsid w:val="00B415A7"/>
    <w:rsid w:val="00B441AE"/>
    <w:rsid w:val="00B45638"/>
    <w:rsid w:val="00B47738"/>
    <w:rsid w:val="00B50E2F"/>
    <w:rsid w:val="00B5195E"/>
    <w:rsid w:val="00B55F90"/>
    <w:rsid w:val="00B61F5B"/>
    <w:rsid w:val="00B62F4E"/>
    <w:rsid w:val="00B942E1"/>
    <w:rsid w:val="00B94B78"/>
    <w:rsid w:val="00B97192"/>
    <w:rsid w:val="00BA7B81"/>
    <w:rsid w:val="00BB140C"/>
    <w:rsid w:val="00BB3F7E"/>
    <w:rsid w:val="00BB48EF"/>
    <w:rsid w:val="00BC6E19"/>
    <w:rsid w:val="00BD42DF"/>
    <w:rsid w:val="00BD7EBD"/>
    <w:rsid w:val="00BE0BA8"/>
    <w:rsid w:val="00BE3F76"/>
    <w:rsid w:val="00BE6B69"/>
    <w:rsid w:val="00BE6FCE"/>
    <w:rsid w:val="00BF772E"/>
    <w:rsid w:val="00C0359B"/>
    <w:rsid w:val="00C05CF1"/>
    <w:rsid w:val="00C12CCE"/>
    <w:rsid w:val="00C21170"/>
    <w:rsid w:val="00C21CE3"/>
    <w:rsid w:val="00C25AFF"/>
    <w:rsid w:val="00C266AC"/>
    <w:rsid w:val="00C350F2"/>
    <w:rsid w:val="00C51000"/>
    <w:rsid w:val="00C806D0"/>
    <w:rsid w:val="00C8153B"/>
    <w:rsid w:val="00C81942"/>
    <w:rsid w:val="00C8561E"/>
    <w:rsid w:val="00C905A3"/>
    <w:rsid w:val="00C91A9E"/>
    <w:rsid w:val="00C91EA5"/>
    <w:rsid w:val="00C932E3"/>
    <w:rsid w:val="00CA3998"/>
    <w:rsid w:val="00CA6D90"/>
    <w:rsid w:val="00CB0306"/>
    <w:rsid w:val="00CB3869"/>
    <w:rsid w:val="00CB51C8"/>
    <w:rsid w:val="00CC0E81"/>
    <w:rsid w:val="00CC29BD"/>
    <w:rsid w:val="00CD33A2"/>
    <w:rsid w:val="00CE0E95"/>
    <w:rsid w:val="00CE4E23"/>
    <w:rsid w:val="00CE50AA"/>
    <w:rsid w:val="00CE7151"/>
    <w:rsid w:val="00CF026C"/>
    <w:rsid w:val="00CF3B9B"/>
    <w:rsid w:val="00D12793"/>
    <w:rsid w:val="00D221D1"/>
    <w:rsid w:val="00D257C3"/>
    <w:rsid w:val="00D30211"/>
    <w:rsid w:val="00D32755"/>
    <w:rsid w:val="00D33D18"/>
    <w:rsid w:val="00D3669B"/>
    <w:rsid w:val="00D41770"/>
    <w:rsid w:val="00D42881"/>
    <w:rsid w:val="00D4696C"/>
    <w:rsid w:val="00D47FD0"/>
    <w:rsid w:val="00D53C40"/>
    <w:rsid w:val="00D6170E"/>
    <w:rsid w:val="00D62862"/>
    <w:rsid w:val="00D66768"/>
    <w:rsid w:val="00D81D4B"/>
    <w:rsid w:val="00D84AF0"/>
    <w:rsid w:val="00D93AEC"/>
    <w:rsid w:val="00D94CAD"/>
    <w:rsid w:val="00D95CD1"/>
    <w:rsid w:val="00D97F9F"/>
    <w:rsid w:val="00DA0FB8"/>
    <w:rsid w:val="00DB1953"/>
    <w:rsid w:val="00DC1ECE"/>
    <w:rsid w:val="00DC79A5"/>
    <w:rsid w:val="00DD2C1A"/>
    <w:rsid w:val="00DD63EA"/>
    <w:rsid w:val="00DE0063"/>
    <w:rsid w:val="00DE4EB1"/>
    <w:rsid w:val="00DE5DFC"/>
    <w:rsid w:val="00DF6694"/>
    <w:rsid w:val="00E035CC"/>
    <w:rsid w:val="00E16B66"/>
    <w:rsid w:val="00E25129"/>
    <w:rsid w:val="00E30A9F"/>
    <w:rsid w:val="00E31BF5"/>
    <w:rsid w:val="00E3643B"/>
    <w:rsid w:val="00E42D21"/>
    <w:rsid w:val="00E45298"/>
    <w:rsid w:val="00E45BB7"/>
    <w:rsid w:val="00E46334"/>
    <w:rsid w:val="00E46374"/>
    <w:rsid w:val="00E611DE"/>
    <w:rsid w:val="00E7197F"/>
    <w:rsid w:val="00E77286"/>
    <w:rsid w:val="00E83CFD"/>
    <w:rsid w:val="00E864E2"/>
    <w:rsid w:val="00EA4909"/>
    <w:rsid w:val="00EA586D"/>
    <w:rsid w:val="00EA590A"/>
    <w:rsid w:val="00EB4B81"/>
    <w:rsid w:val="00EB68D9"/>
    <w:rsid w:val="00EC290F"/>
    <w:rsid w:val="00EC62CE"/>
    <w:rsid w:val="00ED08B2"/>
    <w:rsid w:val="00ED6D1B"/>
    <w:rsid w:val="00ED730B"/>
    <w:rsid w:val="00EE2DBC"/>
    <w:rsid w:val="00EF1C71"/>
    <w:rsid w:val="00EF36A5"/>
    <w:rsid w:val="00EF481A"/>
    <w:rsid w:val="00EF7DEA"/>
    <w:rsid w:val="00F06313"/>
    <w:rsid w:val="00F16AEB"/>
    <w:rsid w:val="00F24BA7"/>
    <w:rsid w:val="00F330D6"/>
    <w:rsid w:val="00F41812"/>
    <w:rsid w:val="00F45E68"/>
    <w:rsid w:val="00F557CB"/>
    <w:rsid w:val="00F63948"/>
    <w:rsid w:val="00F640E3"/>
    <w:rsid w:val="00F742A0"/>
    <w:rsid w:val="00F86086"/>
    <w:rsid w:val="00F87752"/>
    <w:rsid w:val="00F96010"/>
    <w:rsid w:val="00FA2063"/>
    <w:rsid w:val="00FA566E"/>
    <w:rsid w:val="00FA6CD1"/>
    <w:rsid w:val="00FB68C7"/>
    <w:rsid w:val="00FC0659"/>
    <w:rsid w:val="00FC45FE"/>
    <w:rsid w:val="00FE2299"/>
    <w:rsid w:val="00FF7310"/>
    <w:rsid w:val="5EB0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 fillcolor="white">
      <v:fill color="white"/>
    </o:shapedefaults>
    <o:shapelayout v:ext="edit">
      <o:idmap v:ext="edit" data="1"/>
    </o:shapelayout>
  </w:shapeDefaults>
  <w:decimalSymbol w:val="."/>
  <w:listSeparator w:val=","/>
  <w14:docId w14:val="27E08EB4"/>
  <w15:docId w15:val="{37EE2CD0-2CEE-4D79-BA83-EAD060752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qFormat="1"/>
    <w:lsdException w:name="heading 3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qFormat="1"/>
    <w:lsdException w:name="endnote text" w:semiHidden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line="360" w:lineRule="auto"/>
      <w:ind w:left="425" w:hanging="425"/>
      <w:outlineLvl w:val="1"/>
    </w:pPr>
    <w:rPr>
      <w:rFonts w:ascii="Calibri Light" w:hAnsi="Calibri Light" w:cs="Calibri Light"/>
      <w:b/>
      <w:bCs/>
      <w:kern w:val="0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adjustRightInd w:val="0"/>
      <w:snapToGrid w:val="0"/>
      <w:spacing w:line="360" w:lineRule="auto"/>
      <w:ind w:left="425" w:hanging="425"/>
      <w:outlineLvl w:val="2"/>
    </w:pPr>
    <w:rPr>
      <w:rFonts w:ascii="Calibri" w:hAnsi="Calibri" w:cs="Calibri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qFormat/>
    <w:pPr>
      <w:jc w:val="left"/>
    </w:pPr>
    <w:rPr>
      <w:kern w:val="0"/>
      <w:sz w:val="20"/>
      <w:szCs w:val="20"/>
    </w:rPr>
  </w:style>
  <w:style w:type="paragraph" w:styleId="a5">
    <w:name w:val="Body Text"/>
    <w:basedOn w:val="a"/>
    <w:link w:val="a6"/>
    <w:uiPriority w:val="99"/>
    <w:semiHidden/>
    <w:qFormat/>
    <w:pPr>
      <w:autoSpaceDE w:val="0"/>
      <w:autoSpaceDN w:val="0"/>
      <w:adjustRightInd w:val="0"/>
      <w:spacing w:line="360" w:lineRule="auto"/>
      <w:ind w:left="425" w:hanging="425"/>
      <w:jc w:val="left"/>
    </w:pPr>
    <w:rPr>
      <w:color w:val="000000"/>
      <w:kern w:val="0"/>
      <w:sz w:val="20"/>
      <w:szCs w:val="20"/>
    </w:rPr>
  </w:style>
  <w:style w:type="paragraph" w:styleId="a7">
    <w:name w:val="Plain Text"/>
    <w:basedOn w:val="a"/>
    <w:link w:val="a8"/>
    <w:uiPriority w:val="99"/>
    <w:qFormat/>
    <w:rPr>
      <w:rFonts w:ascii="宋体" w:hAnsi="Courier New" w:cs="宋体"/>
      <w:kern w:val="0"/>
      <w:sz w:val="20"/>
      <w:szCs w:val="20"/>
    </w:rPr>
  </w:style>
  <w:style w:type="paragraph" w:styleId="a9">
    <w:name w:val="endnote text"/>
    <w:basedOn w:val="a"/>
    <w:link w:val="aa"/>
    <w:uiPriority w:val="99"/>
    <w:semiHidden/>
    <w:qFormat/>
    <w:pPr>
      <w:snapToGrid w:val="0"/>
      <w:spacing w:line="360" w:lineRule="auto"/>
      <w:ind w:left="425" w:hanging="425"/>
      <w:jc w:val="left"/>
    </w:pPr>
    <w:rPr>
      <w:kern w:val="0"/>
      <w:sz w:val="20"/>
      <w:szCs w:val="20"/>
    </w:rPr>
  </w:style>
  <w:style w:type="paragraph" w:styleId="ab">
    <w:name w:val="Balloon Text"/>
    <w:basedOn w:val="a"/>
    <w:link w:val="ac"/>
    <w:uiPriority w:val="99"/>
    <w:semiHidden/>
    <w:qFormat/>
    <w:rPr>
      <w:kern w:val="0"/>
      <w:sz w:val="18"/>
      <w:szCs w:val="18"/>
    </w:rPr>
  </w:style>
  <w:style w:type="paragraph" w:styleId="ad">
    <w:name w:val="footer"/>
    <w:basedOn w:val="a"/>
    <w:link w:val="ae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kern w:val="0"/>
      <w:sz w:val="18"/>
      <w:szCs w:val="18"/>
    </w:rPr>
  </w:style>
  <w:style w:type="paragraph" w:styleId="af">
    <w:name w:val="header"/>
    <w:basedOn w:val="a"/>
    <w:link w:val="af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kern w:val="0"/>
      <w:sz w:val="18"/>
      <w:szCs w:val="18"/>
    </w:rPr>
  </w:style>
  <w:style w:type="paragraph" w:styleId="af1">
    <w:name w:val="annotation subject"/>
    <w:basedOn w:val="a3"/>
    <w:next w:val="a3"/>
    <w:link w:val="af2"/>
    <w:uiPriority w:val="99"/>
    <w:semiHidden/>
    <w:qFormat/>
    <w:rPr>
      <w:b/>
      <w:bCs/>
    </w:rPr>
  </w:style>
  <w:style w:type="table" w:styleId="af3">
    <w:name w:val="Table Grid"/>
    <w:basedOn w:val="a1"/>
    <w:uiPriority w:val="39"/>
    <w:qFormat/>
    <w:pPr>
      <w:spacing w:line="360" w:lineRule="auto"/>
      <w:ind w:left="425" w:hanging="425"/>
      <w:jc w:val="both"/>
    </w:pPr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endnote reference"/>
    <w:uiPriority w:val="99"/>
    <w:semiHidden/>
    <w:qFormat/>
    <w:rPr>
      <w:vertAlign w:val="superscript"/>
    </w:rPr>
  </w:style>
  <w:style w:type="character" w:styleId="af5">
    <w:name w:val="line number"/>
    <w:basedOn w:val="a0"/>
    <w:uiPriority w:val="99"/>
    <w:semiHidden/>
    <w:unhideWhenUsed/>
  </w:style>
  <w:style w:type="character" w:styleId="af6">
    <w:name w:val="annotation reference"/>
    <w:uiPriority w:val="99"/>
    <w:semiHidden/>
    <w:qFormat/>
    <w:rPr>
      <w:sz w:val="21"/>
      <w:szCs w:val="21"/>
    </w:rPr>
  </w:style>
  <w:style w:type="character" w:customStyle="1" w:styleId="20">
    <w:name w:val="标题 2 字符"/>
    <w:link w:val="2"/>
    <w:uiPriority w:val="99"/>
    <w:semiHidden/>
    <w:qFormat/>
    <w:locked/>
    <w:rPr>
      <w:rFonts w:ascii="Calibri Light" w:eastAsia="宋体" w:hAnsi="Calibri Light" w:cs="Calibri Light"/>
      <w:b/>
      <w:bCs/>
      <w:sz w:val="32"/>
      <w:szCs w:val="32"/>
    </w:rPr>
  </w:style>
  <w:style w:type="character" w:customStyle="1" w:styleId="30">
    <w:name w:val="标题 3 字符"/>
    <w:link w:val="3"/>
    <w:uiPriority w:val="99"/>
    <w:qFormat/>
    <w:locked/>
    <w:rPr>
      <w:b/>
      <w:bCs/>
      <w:sz w:val="32"/>
      <w:szCs w:val="32"/>
    </w:rPr>
  </w:style>
  <w:style w:type="character" w:customStyle="1" w:styleId="af0">
    <w:name w:val="页眉 字符"/>
    <w:link w:val="af"/>
    <w:uiPriority w:val="99"/>
    <w:qFormat/>
    <w:locked/>
    <w:rPr>
      <w:sz w:val="18"/>
      <w:szCs w:val="18"/>
    </w:rPr>
  </w:style>
  <w:style w:type="character" w:customStyle="1" w:styleId="ae">
    <w:name w:val="页脚 字符"/>
    <w:link w:val="ad"/>
    <w:uiPriority w:val="99"/>
    <w:qFormat/>
    <w:locked/>
    <w:rPr>
      <w:sz w:val="18"/>
      <w:szCs w:val="18"/>
    </w:rPr>
  </w:style>
  <w:style w:type="character" w:customStyle="1" w:styleId="a8">
    <w:name w:val="纯文本 字符"/>
    <w:link w:val="a7"/>
    <w:uiPriority w:val="99"/>
    <w:qFormat/>
    <w:locked/>
    <w:rPr>
      <w:rFonts w:ascii="宋体" w:eastAsia="宋体" w:hAnsi="Courier New" w:cs="宋体"/>
      <w:sz w:val="20"/>
      <w:szCs w:val="20"/>
    </w:rPr>
  </w:style>
  <w:style w:type="character" w:customStyle="1" w:styleId="a4">
    <w:name w:val="批注文字 字符"/>
    <w:link w:val="a3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ac">
    <w:name w:val="批注框文本 字符"/>
    <w:link w:val="ab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f2">
    <w:name w:val="批注主题 字符"/>
    <w:link w:val="af1"/>
    <w:uiPriority w:val="99"/>
    <w:semiHidden/>
    <w:qFormat/>
    <w:locked/>
    <w:rPr>
      <w:rFonts w:ascii="Times New Roman" w:eastAsia="宋体" w:hAnsi="Times New Roman" w:cs="Times New Roman"/>
      <w:b/>
      <w:bCs/>
      <w:sz w:val="20"/>
      <w:szCs w:val="20"/>
    </w:rPr>
  </w:style>
  <w:style w:type="paragraph" w:customStyle="1" w:styleId="1">
    <w:name w:val="修订1"/>
    <w:hidden/>
    <w:uiPriority w:val="99"/>
    <w:semiHidden/>
    <w:qFormat/>
    <w:rPr>
      <w:rFonts w:ascii="Times New Roman" w:hAnsi="Times New Roman"/>
      <w:kern w:val="2"/>
      <w:sz w:val="21"/>
      <w:szCs w:val="21"/>
    </w:rPr>
  </w:style>
  <w:style w:type="character" w:customStyle="1" w:styleId="aa">
    <w:name w:val="尾注文本 字符"/>
    <w:link w:val="a9"/>
    <w:uiPriority w:val="99"/>
    <w:semiHidden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a6">
    <w:name w:val="正文文本 字符"/>
    <w:link w:val="a5"/>
    <w:uiPriority w:val="99"/>
    <w:semiHidden/>
    <w:qFormat/>
    <w:locked/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styleId="af7">
    <w:name w:val="List Paragraph"/>
    <w:basedOn w:val="a"/>
    <w:uiPriority w:val="34"/>
    <w:qFormat/>
    <w:pPr>
      <w:spacing w:line="360" w:lineRule="auto"/>
      <w:ind w:left="425" w:firstLineChars="200" w:firstLine="420"/>
    </w:pPr>
    <w:rPr>
      <w:rFonts w:ascii="Calibri" w:hAnsi="Calibri" w:cs="Calibri"/>
    </w:rPr>
  </w:style>
  <w:style w:type="paragraph" w:customStyle="1" w:styleId="10">
    <w:name w:val="列出段落1"/>
    <w:basedOn w:val="a"/>
    <w:uiPriority w:val="99"/>
    <w:qFormat/>
    <w:pPr>
      <w:spacing w:line="360" w:lineRule="auto"/>
      <w:ind w:left="425" w:firstLineChars="200" w:firstLine="420"/>
    </w:pPr>
    <w:rPr>
      <w:rFonts w:ascii="Calibri" w:hAnsi="Calibri" w:cs="Calibri"/>
    </w:rPr>
  </w:style>
  <w:style w:type="character" w:customStyle="1" w:styleId="apple-converted-space">
    <w:name w:val="apple-converted-space"/>
    <w:basedOn w:val="a0"/>
    <w:uiPriority w:val="99"/>
    <w:qFormat/>
  </w:style>
  <w:style w:type="paragraph" w:customStyle="1" w:styleId="Normal0">
    <w:name w:val="Normal_0"/>
    <w:qFormat/>
    <w:pPr>
      <w:spacing w:before="120" w:after="240"/>
      <w:jc w:val="both"/>
    </w:pPr>
    <w:rPr>
      <w:rFonts w:ascii="Times New Roman" w:eastAsia="Times New Roman" w:hAnsi="Times New Roman"/>
      <w:sz w:val="22"/>
      <w:szCs w:val="22"/>
      <w:lang w:eastAsia="en-US"/>
    </w:rPr>
  </w:style>
  <w:style w:type="table" w:customStyle="1" w:styleId="TableNormal">
    <w:name w:val="Table Normal"/>
    <w:semiHidden/>
    <w:unhideWhenUsed/>
    <w:qFormat/>
    <w:rPr>
      <w:rFonts w:ascii="Arial" w:hAnsi="Arial" w:cs="Arial"/>
      <w:snapToGrid w:val="0"/>
      <w:color w:val="00000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semiHidden/>
    <w:unhideWhenUsed/>
    <w:qFormat/>
    <w:rPr>
      <w:rFonts w:ascii="Arial" w:hAnsi="Arial" w:cs="Arial"/>
      <w:snapToGrid w:val="0"/>
      <w:color w:val="00000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semiHidden/>
    <w:unhideWhenUsed/>
    <w:qFormat/>
    <w:rPr>
      <w:rFonts w:ascii="Arial" w:hAnsi="Arial" w:cs="Arial"/>
      <w:snapToGrid w:val="0"/>
      <w:color w:val="00000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网格型1"/>
    <w:basedOn w:val="a1"/>
    <w:next w:val="af3"/>
    <w:uiPriority w:val="39"/>
    <w:rsid w:val="00FA566E"/>
    <w:rPr>
      <w:rFonts w:ascii="等线" w:eastAsia="等线" w:hAnsi="等线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6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4"/>
    <customShpInfo spid="_x0000_s2053"/>
    <customShpInfo spid="_x0000_s2052"/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1DCA63-59C3-40FC-A2A3-3297A0ED4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4</Pages>
  <Words>364</Words>
  <Characters>2080</Characters>
  <Application>Microsoft Office Word</Application>
  <DocSecurity>0</DocSecurity>
  <Lines>17</Lines>
  <Paragraphs>4</Paragraphs>
  <ScaleCrop>false</ScaleCrop>
  <Company>sidc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 Yiling</dc:creator>
  <cp:lastModifiedBy>cl</cp:lastModifiedBy>
  <cp:revision>114</cp:revision>
  <cp:lastPrinted>2023-01-13T02:58:00Z</cp:lastPrinted>
  <dcterms:created xsi:type="dcterms:W3CDTF">2022-06-07T00:23:00Z</dcterms:created>
  <dcterms:modified xsi:type="dcterms:W3CDTF">2023-02-05T14:49:00Z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496960BF7E384D118DFED1ED29BE8D0F</vt:lpwstr>
  </property>
</Properties>
</file>