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楷体_GB2312" w:eastAsia="楷体_GB2312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7"/>
        <w:tblW w:w="9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950"/>
        <w:gridCol w:w="3150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723" w:type="dxa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产品名称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生产企业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基因测序仪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cs="宋体"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国械注准20143402171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恒温扩增微流控芯片核酸分析仪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双通道植入式脑深部电刺激脉冲发生器套件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国械注准20153210970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植入式脑深部电刺激电极导线套件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国械注准20153210971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植入式脑深部电刺激延伸导线套件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国械注准20153210972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MTHFR C677T 基因检测试剂盒(PCR-金磁微粒层析法)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脱细胞角膜基质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国械注准20153460581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Septin9基因甲基化检测试剂盒(PCR荧光探针法)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国械注准20153401481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乳腺X射线数字化体层摄影设备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国械注准20153302052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运动神经元存活基因1（SMN1)外显子缺失检测试剂盒（荧光定量PCR法）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国械注准20153402293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三维心脏电生理标测系统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呼吸道病原菌核酸检测试剂盒（恒温扩增芯片法）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国械注准20163400327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脱细胞角膜植片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国械注准20163460573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植入式迷走神经刺激脉冲发生器套件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国械注准20163210989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植入式迷走神经刺激电极导线套件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国械注准20163210990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cs="Arial" w:asciiTheme="minorEastAsia" w:hAnsiTheme="minorEastAsia"/>
                <w:color w:val="000000"/>
                <w:sz w:val="28"/>
                <w:szCs w:val="28"/>
                <w:lang w:eastAsia="zh-CN"/>
              </w:rPr>
              <w:t>药物洗脱外周球囊扩张导管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cs="Arial" w:asciiTheme="minorEastAsia" w:hAnsiTheme="minorEastAsia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冷盐水灌注射频消融导管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国械注准20163771040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胸骨板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国械注准20163461582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X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射线计算机断层成像装置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国械注准20163332156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人工晶状体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国械注准20163221747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骨科手术导航定位系统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国械注准20163542280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低温冷冻消融手术系统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一次性使用无菌冷冻消融针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可变角双探头单光子发射计算机断层成像设备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国械注准20173330681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全降解鼻窦药物支架系统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经皮介入人工心脏瓣膜系统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介入人工生物心脏瓣膜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一次性可吸收钉皮内吻合器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国械注准20173650874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国械注准20173770881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分支型主动脉覆膜支架及输送系统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30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折叠式人工玻璃体球囊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国械注准20173223296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腹主动脉覆膜支架系统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国械注准20173461434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植入式心脏起搏器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国械注准20173211570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人类EGFR基因突变检测试剂盒（多重荧光PCR法）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39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 xml:space="preserve">可吸收硬脑膜封合医用胶  </w:t>
            </w:r>
          </w:p>
        </w:tc>
        <w:tc>
          <w:tcPr>
            <w:tcW w:w="3150" w:type="dxa"/>
            <w:vAlign w:val="center"/>
          </w:tcPr>
          <w:p>
            <w:pPr>
              <w:spacing w:after="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国械注准20183650031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血管重建装置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国械注准20183770102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miR-92a检测试剂盒（荧光RT-PCR法）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丙型肝炎病毒核酸测定试剂盒（PCR-荧光探针法）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脑血栓取出装置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国械注准20183770186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定量血流分数测量系统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国械注准20183210282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人EGFR/ALK/BRAF/KRAS基因突变联合检测试剂盒（可逆末端终止测序法）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全自动化学发光免疫分析仪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20183220293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人EGFR、KRAS、BRAF、PIK3CA、ALK、ROS1基因突变检测试剂盒（半导体测序法）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20183400294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复合疝修补补片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20183130292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正电子发射断层扫描及磁共振成像系统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20183060337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EGFR/ALK/ROS1/BRAF/KRAS/HER2基因突变检测试剂盒（可逆末端终止测序法）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0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植入式骶神经刺激电极导线套件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国械注准20183120409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植入式骶神经刺激器套件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国械注准20183120410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人类SDC2基因甲基化检测试剂盒（荧光PCR法）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人类10基因突变联合检测试剂盒（可逆末端终止测序法）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医用电子直线加速器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国械注准20183050520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瓣膜成形环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国械注准20183130534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神经外科手术导航定位系统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20183010598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医用直线加速器系统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国械注准20183050599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多孔钽骨填充材料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生物可吸收冠状动脉雷帕霉素洗脱支架系统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病人监护仪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腹主动脉覆膜支架及输送系统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左心耳闭合系统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左心耳封堵器系统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调强放射治疗计划系统软件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国械注准20193210281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数字乳腺X射线摄影系统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正电子发射及X射线计算机断层成像扫描系统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20193060364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经导管植入式无导线起搏系统Micra Transcatheter Leadless Pacemaker system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美敦力公司</w:t>
            </w:r>
          </w:p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国械注进20193120297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无创血糖仪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国械注准20193120603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39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脱细胞角膜植片</w:t>
            </w:r>
          </w:p>
        </w:tc>
        <w:tc>
          <w:tcPr>
            <w:tcW w:w="3150" w:type="dxa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3950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冠状动脉造影血流储备分数测量系统</w:t>
            </w:r>
          </w:p>
        </w:tc>
        <w:tc>
          <w:tcPr>
            <w:tcW w:w="3150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3950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一次性使用有创压力传感器</w:t>
            </w:r>
          </w:p>
        </w:tc>
        <w:tc>
          <w:tcPr>
            <w:tcW w:w="3150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3950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正电子发射及X射线计算机断层成像扫描系统</w:t>
            </w:r>
          </w:p>
        </w:tc>
        <w:tc>
          <w:tcPr>
            <w:tcW w:w="3150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3950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核酸扩增检测分析仪</w:t>
            </w:r>
          </w:p>
        </w:tc>
        <w:tc>
          <w:tcPr>
            <w:tcW w:w="3150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穿刺手术导航设备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国械注准20203010034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冠脉血流储备分数计算软件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人EGFR/KRAS/BRAF/HER2/ALK/ROS1基因突变检测试剂盒（半导体测序法）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胚胎植入前染色体非整倍体检测试剂盒（半导体测序法）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生物可吸收冠脉雷帕霉素洗脱支架系统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药物球囊扩张导管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心血管光学相干断层成像设备及附件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国械注准20203060446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RNF180/Septin9基因甲基化检测试剂盒（PCR荧光探针法）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等离子手术设备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国械注准20203010474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8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肿瘤电场治疗仪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国械注进20203090269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国械注进20203130291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经导管二尖瓣夹及可操控导引导管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国械注进20203130325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糖尿病视网膜病变分析软件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0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糖尿病视网膜病变眼底图像辅助诊断软件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髋关节镀膜球头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取栓支架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国械注准20203030728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血流储备分数测量设备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国械注准20203070774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3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压力微导管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国械注准20203070775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氢氧气雾化机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国械注准20203080066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记忆合金钉脚固定器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冠脉CT造影图像血管狭窄辅助分诊软件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5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KRAS基因突变及BMP3/NDRG4基因甲基化和便隐血联合检测试剂盒（PCR荧光探针法-胶体金法)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药物洗脱PTA球囊扩张导管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国械注准20203030857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周围神经修复移植物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肺结节CT影像辅助检测软件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椎动脉雷帕霉素靶向洗脱支架系统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髂动脉分叉支架系统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锚定球囊扩张导管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国械注准20213030023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一次性使用血管内成像导管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0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103</w:t>
            </w:r>
          </w:p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一次性使用电子输尿管肾盂内窥镜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幽门螺杆菌23S rRNA基因突变检测试剂盒（PCR-荧光探针法）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国械注准20213400227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39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冠状动脉CT血流储备分数计算软件</w:t>
            </w:r>
          </w:p>
        </w:tc>
        <w:tc>
          <w:tcPr>
            <w:tcW w:w="3150" w:type="dxa"/>
            <w:shd w:val="clear" w:color="auto" w:fill="auto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国械注准20213210270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1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临时起搏器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国械注准20213120299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紫杉醇洗脱PTCA球囊扩张导管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国械注准20213030297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周围神经套接管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三维电子腹腔内窥镜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4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自膨式动脉瘤瘤内栓塞系统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1842" w:type="dxa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陡脉冲治疗仪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国械注准20213090497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冠状动脉CT血流储备分数计算软件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1842" w:type="dxa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国械注准20213210574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颅内药物洗脱支架系统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1842" w:type="dxa"/>
          </w:tcPr>
          <w:p>
            <w:pPr>
              <w:spacing w:after="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 xml:space="preserve">国械注准20213130575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腔静脉滤器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科塞尔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医疗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科技（苏州）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单髁膝关节假体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内窥镜用超声诊断设备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机械解脱弹簧圈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经导管主动脉瓣膜及可回收输送系统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口腔种植手术导航定位设备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一次性使用清创水动力刀头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7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水动力治疗设备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723" w:type="dxa"/>
          </w:tcPr>
          <w:p>
            <w:pPr>
              <w:spacing w:after="200" w:line="520" w:lineRule="exact"/>
              <w:jc w:val="both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医用电子直线加速器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国械注准20213050789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125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球囊扩张血管内覆膜支架系统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W.L. Gore &amp; Associates, Inc.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126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腹腔内窥镜手术设备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96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127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胚胎植入前染色体非整倍体检测试剂盒（可逆末端终止测序法）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1842" w:type="dxa"/>
          </w:tcPr>
          <w:p>
            <w:pPr>
              <w:spacing w:after="200" w:line="520" w:lineRule="exact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国械注准20213400868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128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持续葡萄糖监测系统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国械注准20213070871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00" w:lineRule="exact"/>
              <w:jc w:val="center"/>
              <w:rPr>
                <w:rFonts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129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持续葡萄糖监测系统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国械注准20213070872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生物疝修补补片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植入式左心室辅助系统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国械注准20213120987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人工角膜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国械注准20213161017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分支型术中支架系统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国械注准20213131059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135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植入式可充电脊髓神经刺激器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国械注准20223120019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136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植入式脊髓神经刺激器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国械注准20223120020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137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植入式脊髓神经刺激电极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国械注准20223120021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138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植入式脊髓神经刺激延伸导线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国械注准20223120022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6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139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植入式脊髓神经刺激电极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140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神经外科手术导航定位系统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40" w:lineRule="auto"/>
              <w:jc w:val="center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国械注准20223010024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23" w:type="dxa"/>
            <w:vAlign w:val="center"/>
          </w:tcPr>
          <w:p>
            <w:pPr>
              <w:spacing w:after="200" w:line="276" w:lineRule="auto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141</w:t>
            </w:r>
          </w:p>
        </w:tc>
        <w:tc>
          <w:tcPr>
            <w:tcW w:w="39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直管型胸主动脉覆膜支架系统</w:t>
            </w:r>
          </w:p>
        </w:tc>
        <w:tc>
          <w:tcPr>
            <w:tcW w:w="3150" w:type="dxa"/>
            <w:shd w:val="clear" w:color="auto" w:fill="auto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上海微创心脉医疗科技（集团）股份有限公司</w:t>
            </w:r>
          </w:p>
        </w:tc>
        <w:tc>
          <w:tcPr>
            <w:tcW w:w="1842" w:type="dxa"/>
            <w:vAlign w:val="center"/>
          </w:tcPr>
          <w:p>
            <w:pPr>
              <w:spacing w:after="200" w:line="276" w:lineRule="auto"/>
              <w:jc w:val="center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国械注准20223130009</w:t>
            </w:r>
          </w:p>
        </w:tc>
      </w:tr>
    </w:tbl>
    <w:p>
      <w:pPr>
        <w:spacing w:line="520" w:lineRule="exact"/>
        <w:rPr>
          <w:rFonts w:asciiTheme="minorEastAsia" w:hAnsiTheme="minorEastAsia"/>
          <w:sz w:val="28"/>
          <w:szCs w:val="28"/>
          <w:lang w:eastAsia="zh-CN"/>
        </w:rPr>
      </w:pPr>
    </w:p>
    <w:sectPr>
      <w:footerReference r:id="rId3" w:type="default"/>
      <w:pgSz w:w="11906" w:h="16838"/>
      <w:pgMar w:top="1304" w:right="1800" w:bottom="1304" w:left="1800" w:header="851" w:footer="992" w:gutter="0"/>
      <w:cols w:space="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14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false"/>
  <w:bordersDoNotSurroundFooter w:val="false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CF"/>
    <w:rsid w:val="000038DD"/>
    <w:rsid w:val="000203DB"/>
    <w:rsid w:val="00023DFE"/>
    <w:rsid w:val="00043F3C"/>
    <w:rsid w:val="000462BE"/>
    <w:rsid w:val="00070660"/>
    <w:rsid w:val="00074D33"/>
    <w:rsid w:val="000751E8"/>
    <w:rsid w:val="00090A8C"/>
    <w:rsid w:val="000A2F99"/>
    <w:rsid w:val="000A78CB"/>
    <w:rsid w:val="000B73AC"/>
    <w:rsid w:val="000D20F1"/>
    <w:rsid w:val="000D7F64"/>
    <w:rsid w:val="0010362F"/>
    <w:rsid w:val="00117820"/>
    <w:rsid w:val="00124746"/>
    <w:rsid w:val="0012526D"/>
    <w:rsid w:val="00126F7C"/>
    <w:rsid w:val="00176036"/>
    <w:rsid w:val="00181F10"/>
    <w:rsid w:val="00193345"/>
    <w:rsid w:val="001A3074"/>
    <w:rsid w:val="001C4515"/>
    <w:rsid w:val="001C76B9"/>
    <w:rsid w:val="001E0319"/>
    <w:rsid w:val="001E114A"/>
    <w:rsid w:val="00203F30"/>
    <w:rsid w:val="002056B9"/>
    <w:rsid w:val="00234534"/>
    <w:rsid w:val="00253CEC"/>
    <w:rsid w:val="002A53DA"/>
    <w:rsid w:val="002B41B5"/>
    <w:rsid w:val="002B5E61"/>
    <w:rsid w:val="002C2537"/>
    <w:rsid w:val="002C3441"/>
    <w:rsid w:val="002C47E9"/>
    <w:rsid w:val="002E253C"/>
    <w:rsid w:val="002E5DA4"/>
    <w:rsid w:val="002F5A1A"/>
    <w:rsid w:val="00306E03"/>
    <w:rsid w:val="00316439"/>
    <w:rsid w:val="00336673"/>
    <w:rsid w:val="00342027"/>
    <w:rsid w:val="00343164"/>
    <w:rsid w:val="00346AE6"/>
    <w:rsid w:val="0035225A"/>
    <w:rsid w:val="00353F2E"/>
    <w:rsid w:val="00365DBD"/>
    <w:rsid w:val="00366090"/>
    <w:rsid w:val="00366B9B"/>
    <w:rsid w:val="00367F89"/>
    <w:rsid w:val="00385598"/>
    <w:rsid w:val="003A2D14"/>
    <w:rsid w:val="003B6A6F"/>
    <w:rsid w:val="003C3F90"/>
    <w:rsid w:val="003C6684"/>
    <w:rsid w:val="003D15FE"/>
    <w:rsid w:val="003D16DF"/>
    <w:rsid w:val="003F28DC"/>
    <w:rsid w:val="003F31DC"/>
    <w:rsid w:val="00417979"/>
    <w:rsid w:val="00417E46"/>
    <w:rsid w:val="00440CEE"/>
    <w:rsid w:val="00441208"/>
    <w:rsid w:val="004453ED"/>
    <w:rsid w:val="004877A8"/>
    <w:rsid w:val="004A017A"/>
    <w:rsid w:val="004C0553"/>
    <w:rsid w:val="004E2837"/>
    <w:rsid w:val="004E3CAD"/>
    <w:rsid w:val="004F5AFA"/>
    <w:rsid w:val="00503526"/>
    <w:rsid w:val="005108A9"/>
    <w:rsid w:val="00530854"/>
    <w:rsid w:val="005332CF"/>
    <w:rsid w:val="005472E8"/>
    <w:rsid w:val="005857DA"/>
    <w:rsid w:val="005874E0"/>
    <w:rsid w:val="005878C2"/>
    <w:rsid w:val="00590D2D"/>
    <w:rsid w:val="005A0FED"/>
    <w:rsid w:val="005D35E5"/>
    <w:rsid w:val="005F50A1"/>
    <w:rsid w:val="00606B5C"/>
    <w:rsid w:val="00614BBA"/>
    <w:rsid w:val="0062260F"/>
    <w:rsid w:val="00633469"/>
    <w:rsid w:val="00647AAB"/>
    <w:rsid w:val="00671EE0"/>
    <w:rsid w:val="00674D61"/>
    <w:rsid w:val="00690386"/>
    <w:rsid w:val="006A088F"/>
    <w:rsid w:val="006D0E11"/>
    <w:rsid w:val="006D43FD"/>
    <w:rsid w:val="006F180A"/>
    <w:rsid w:val="0070292D"/>
    <w:rsid w:val="00707AAA"/>
    <w:rsid w:val="0071109B"/>
    <w:rsid w:val="00711667"/>
    <w:rsid w:val="007156B8"/>
    <w:rsid w:val="00725AE7"/>
    <w:rsid w:val="00750296"/>
    <w:rsid w:val="00751974"/>
    <w:rsid w:val="0075503E"/>
    <w:rsid w:val="0076007A"/>
    <w:rsid w:val="007623DD"/>
    <w:rsid w:val="00775AB9"/>
    <w:rsid w:val="00777C6A"/>
    <w:rsid w:val="00781E7A"/>
    <w:rsid w:val="00787249"/>
    <w:rsid w:val="00797AEB"/>
    <w:rsid w:val="007B33B9"/>
    <w:rsid w:val="007B428F"/>
    <w:rsid w:val="007B557D"/>
    <w:rsid w:val="007C3967"/>
    <w:rsid w:val="007E1AA3"/>
    <w:rsid w:val="007F2320"/>
    <w:rsid w:val="007F2B51"/>
    <w:rsid w:val="00805BDC"/>
    <w:rsid w:val="00810739"/>
    <w:rsid w:val="00827300"/>
    <w:rsid w:val="00827589"/>
    <w:rsid w:val="0086480B"/>
    <w:rsid w:val="00886552"/>
    <w:rsid w:val="008A5579"/>
    <w:rsid w:val="008C4627"/>
    <w:rsid w:val="008D1E96"/>
    <w:rsid w:val="008D2220"/>
    <w:rsid w:val="008D44C3"/>
    <w:rsid w:val="008F3EF8"/>
    <w:rsid w:val="00906A00"/>
    <w:rsid w:val="0091509E"/>
    <w:rsid w:val="00920FD8"/>
    <w:rsid w:val="00925E85"/>
    <w:rsid w:val="0092781D"/>
    <w:rsid w:val="009312BC"/>
    <w:rsid w:val="00945D76"/>
    <w:rsid w:val="009961C0"/>
    <w:rsid w:val="009B2997"/>
    <w:rsid w:val="009C4BF9"/>
    <w:rsid w:val="00A2089E"/>
    <w:rsid w:val="00A31DAA"/>
    <w:rsid w:val="00A4565A"/>
    <w:rsid w:val="00A6096E"/>
    <w:rsid w:val="00A77B19"/>
    <w:rsid w:val="00A824AF"/>
    <w:rsid w:val="00A92997"/>
    <w:rsid w:val="00AA36E6"/>
    <w:rsid w:val="00AA5F85"/>
    <w:rsid w:val="00AC4937"/>
    <w:rsid w:val="00AC4AD2"/>
    <w:rsid w:val="00AC7A84"/>
    <w:rsid w:val="00AD39F0"/>
    <w:rsid w:val="00AD4EF4"/>
    <w:rsid w:val="00B1007C"/>
    <w:rsid w:val="00B21C44"/>
    <w:rsid w:val="00B278EE"/>
    <w:rsid w:val="00B42947"/>
    <w:rsid w:val="00B4543B"/>
    <w:rsid w:val="00B459E7"/>
    <w:rsid w:val="00B45B9A"/>
    <w:rsid w:val="00B57F1E"/>
    <w:rsid w:val="00B760BB"/>
    <w:rsid w:val="00B770E6"/>
    <w:rsid w:val="00B95DD9"/>
    <w:rsid w:val="00BA43E4"/>
    <w:rsid w:val="00C065AA"/>
    <w:rsid w:val="00C143E1"/>
    <w:rsid w:val="00C3434E"/>
    <w:rsid w:val="00C4351B"/>
    <w:rsid w:val="00C650EE"/>
    <w:rsid w:val="00C744CA"/>
    <w:rsid w:val="00CA4FA1"/>
    <w:rsid w:val="00CB71C7"/>
    <w:rsid w:val="00CC3BCF"/>
    <w:rsid w:val="00CD5E9A"/>
    <w:rsid w:val="00CD6F70"/>
    <w:rsid w:val="00CF3B8C"/>
    <w:rsid w:val="00D0443F"/>
    <w:rsid w:val="00D12B30"/>
    <w:rsid w:val="00D2135E"/>
    <w:rsid w:val="00D26432"/>
    <w:rsid w:val="00D33C9C"/>
    <w:rsid w:val="00D34E88"/>
    <w:rsid w:val="00DA3318"/>
    <w:rsid w:val="00DA3C09"/>
    <w:rsid w:val="00DB613F"/>
    <w:rsid w:val="00DC45EE"/>
    <w:rsid w:val="00DD70F9"/>
    <w:rsid w:val="00DD79AE"/>
    <w:rsid w:val="00E00B67"/>
    <w:rsid w:val="00E241D1"/>
    <w:rsid w:val="00E36B52"/>
    <w:rsid w:val="00E40F41"/>
    <w:rsid w:val="00E56DCE"/>
    <w:rsid w:val="00E62C00"/>
    <w:rsid w:val="00E91B95"/>
    <w:rsid w:val="00EA162C"/>
    <w:rsid w:val="00EB5848"/>
    <w:rsid w:val="00EB5E87"/>
    <w:rsid w:val="00EC12CF"/>
    <w:rsid w:val="00EC5A63"/>
    <w:rsid w:val="00ED3D05"/>
    <w:rsid w:val="00ED4CCF"/>
    <w:rsid w:val="00ED6658"/>
    <w:rsid w:val="00F00482"/>
    <w:rsid w:val="00F01147"/>
    <w:rsid w:val="00F171F5"/>
    <w:rsid w:val="00F3531B"/>
    <w:rsid w:val="00F449E9"/>
    <w:rsid w:val="00F50305"/>
    <w:rsid w:val="00F63E80"/>
    <w:rsid w:val="00F7349A"/>
    <w:rsid w:val="00F776CB"/>
    <w:rsid w:val="00F800F1"/>
    <w:rsid w:val="00FA7090"/>
    <w:rsid w:val="00FB5EA4"/>
    <w:rsid w:val="00FE227F"/>
    <w:rsid w:val="0FB939E4"/>
    <w:rsid w:val="19C830A1"/>
    <w:rsid w:val="3FF73EE8"/>
    <w:rsid w:val="44746FF2"/>
    <w:rsid w:val="44DA6CA9"/>
    <w:rsid w:val="47F2035A"/>
    <w:rsid w:val="4A7F7374"/>
    <w:rsid w:val="5E302898"/>
    <w:rsid w:val="675DA260"/>
    <w:rsid w:val="7AFF8E2E"/>
    <w:rsid w:val="7EEDA0F7"/>
    <w:rsid w:val="9BE5C247"/>
    <w:rsid w:val="E6EC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日期 Char"/>
    <w:basedOn w:val="8"/>
    <w:link w:val="2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cs="Times New Roman"/>
      <w:kern w:val="0"/>
      <w:sz w:val="18"/>
      <w:szCs w:val="18"/>
      <w:lang w:eastAsia="en-US" w:bidi="en-US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15</Pages>
  <Words>1035</Words>
  <Characters>5905</Characters>
  <Lines>49</Lines>
  <Paragraphs>13</Paragraphs>
  <TotalTime>3</TotalTime>
  <ScaleCrop>false</ScaleCrop>
  <LinksUpToDate>false</LinksUpToDate>
  <CharactersWithSpaces>6927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2021-07-09T07:26:00Z</dcterms:created>
  <dc:creator>weijianhua</dc:creator>
  <cp:lastModifiedBy>kylin</cp:lastModifiedBy>
  <cp:lastPrinted>2021-12-07T09:18:00Z</cp:lastPrinted>
  <dcterms:modified xsi:type="dcterms:W3CDTF">2022-01-20T14:37:23Z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6B6670220A7545C691EB93F0C2394D91</vt:lpwstr>
  </property>
</Properties>
</file>