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3C" w:rsidRPr="0066186B" w:rsidRDefault="00C0343C" w:rsidP="00C0343C">
      <w:pPr>
        <w:pStyle w:val="2"/>
        <w:spacing w:line="360" w:lineRule="auto"/>
        <w:jc w:val="left"/>
        <w:rPr>
          <w:rFonts w:ascii="黑体" w:eastAsia="黑体" w:hAnsi="黑体" w:cs="仿宋"/>
          <w:color w:val="000000" w:themeColor="text1"/>
        </w:rPr>
      </w:pPr>
      <w:bookmarkStart w:id="0" w:name="_Toc515605646"/>
      <w:r w:rsidRPr="0066186B">
        <w:rPr>
          <w:rFonts w:ascii="黑体" w:eastAsia="黑体" w:hAnsi="黑体" w:cs="仿宋" w:hint="eastAsia"/>
          <w:color w:val="000000" w:themeColor="text1"/>
        </w:rPr>
        <w:t>附表</w:t>
      </w:r>
    </w:p>
    <w:p w:rsidR="00C0343C" w:rsidRPr="0066186B" w:rsidRDefault="00C0343C" w:rsidP="00C0343C">
      <w:pPr>
        <w:pStyle w:val="2"/>
        <w:spacing w:line="360" w:lineRule="auto"/>
        <w:jc w:val="center"/>
        <w:rPr>
          <w:rFonts w:ascii="仿宋_GB2312" w:eastAsia="仿宋_GB2312" w:cs="仿宋" w:hint="eastAsia"/>
          <w:color w:val="000000" w:themeColor="text1"/>
          <w:sz w:val="28"/>
          <w:szCs w:val="28"/>
        </w:rPr>
      </w:pPr>
      <w:r w:rsidRPr="0066186B">
        <w:rPr>
          <w:rFonts w:ascii="仿宋_GB2312" w:eastAsia="仿宋_GB2312" w:cs="仿宋" w:hint="eastAsia"/>
          <w:color w:val="000000" w:themeColor="text1"/>
          <w:sz w:val="28"/>
          <w:szCs w:val="28"/>
        </w:rPr>
        <w:t>附表1  静脉用药调配中心洁净环境检测指标及标准（静态）</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3"/>
        <w:gridCol w:w="1844"/>
        <w:gridCol w:w="1589"/>
        <w:gridCol w:w="1560"/>
        <w:gridCol w:w="1674"/>
      </w:tblGrid>
      <w:tr w:rsidR="00C0343C" w:rsidRPr="0066186B" w:rsidTr="00F226E1">
        <w:trPr>
          <w:trHeight w:val="567"/>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8"/>
                <w:szCs w:val="28"/>
              </w:rPr>
            </w:pPr>
            <w:r w:rsidRPr="0066186B">
              <w:rPr>
                <w:rFonts w:ascii="仿宋_GB2312" w:hAnsi="仿宋" w:cs="仿宋" w:hint="eastAsia"/>
                <w:b/>
                <w:color w:val="000000" w:themeColor="text1"/>
                <w:sz w:val="24"/>
              </w:rPr>
              <w:t>洁净级别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一次更衣室</w:t>
            </w:r>
          </w:p>
        </w:tc>
        <w:tc>
          <w:tcPr>
            <w:tcW w:w="1588"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洗衣洁具间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二次更衣室</w:t>
            </w:r>
          </w:p>
        </w:tc>
        <w:tc>
          <w:tcPr>
            <w:tcW w:w="167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调配操作间</w:t>
            </w:r>
          </w:p>
        </w:tc>
      </w:tr>
      <w:tr w:rsidR="00C0343C" w:rsidRPr="0066186B" w:rsidTr="00F226E1">
        <w:trPr>
          <w:trHeight w:val="567"/>
          <w:jc w:val="center"/>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widowControl/>
              <w:jc w:val="left"/>
              <w:rPr>
                <w:rFonts w:ascii="仿宋_GB2312" w:hAnsi="仿宋" w:cs="仿宋" w:hint="eastAsia"/>
                <w:b/>
                <w:color w:val="000000" w:themeColor="text1"/>
                <w:sz w:val="28"/>
                <w:szCs w:val="28"/>
              </w:rPr>
            </w:pPr>
          </w:p>
        </w:tc>
        <w:tc>
          <w:tcPr>
            <w:tcW w:w="3431" w:type="dxa"/>
            <w:gridSpan w:val="2"/>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D(100000)级</w:t>
            </w:r>
          </w:p>
        </w:tc>
        <w:tc>
          <w:tcPr>
            <w:tcW w:w="3232" w:type="dxa"/>
            <w:gridSpan w:val="2"/>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C(10000)级</w:t>
            </w:r>
          </w:p>
        </w:tc>
      </w:tr>
      <w:tr w:rsidR="00C0343C" w:rsidRPr="0066186B" w:rsidTr="00F226E1">
        <w:trPr>
          <w:trHeight w:val="567"/>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尘埃粒子</w:t>
            </w:r>
          </w:p>
        </w:tc>
        <w:tc>
          <w:tcPr>
            <w:tcW w:w="184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≥0.5μm/</w:t>
            </w:r>
          </w:p>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立方米</w:t>
            </w:r>
          </w:p>
        </w:tc>
        <w:tc>
          <w:tcPr>
            <w:tcW w:w="1588"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≥5μm/</w:t>
            </w:r>
          </w:p>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立方米</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≥0.5μm/</w:t>
            </w:r>
          </w:p>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立方米</w:t>
            </w:r>
          </w:p>
        </w:tc>
        <w:tc>
          <w:tcPr>
            <w:tcW w:w="167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≥5μm/</w:t>
            </w:r>
          </w:p>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立方米</w:t>
            </w:r>
          </w:p>
        </w:tc>
      </w:tr>
      <w:tr w:rsidR="00C0343C" w:rsidRPr="0066186B" w:rsidTr="00F226E1">
        <w:trPr>
          <w:trHeight w:val="567"/>
          <w:jc w:val="center"/>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widowControl/>
              <w:jc w:val="left"/>
              <w:rPr>
                <w:rFonts w:ascii="仿宋_GB2312" w:hAnsi="仿宋" w:cs="仿宋" w:hint="eastAsia"/>
                <w:b/>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≤3500000</w:t>
            </w:r>
          </w:p>
        </w:tc>
        <w:tc>
          <w:tcPr>
            <w:tcW w:w="1588"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≤350000</w:t>
            </w:r>
          </w:p>
        </w:tc>
        <w:tc>
          <w:tcPr>
            <w:tcW w:w="167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≤2000</w:t>
            </w:r>
          </w:p>
        </w:tc>
      </w:tr>
      <w:tr w:rsidR="00C0343C" w:rsidRPr="0066186B" w:rsidTr="00F226E1">
        <w:trPr>
          <w:trHeight w:val="567"/>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细菌测试</w:t>
            </w:r>
          </w:p>
        </w:tc>
        <w:tc>
          <w:tcPr>
            <w:tcW w:w="3431" w:type="dxa"/>
            <w:gridSpan w:val="2"/>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沉降菌</w:t>
            </w:r>
          </w:p>
        </w:tc>
        <w:tc>
          <w:tcPr>
            <w:tcW w:w="3232" w:type="dxa"/>
            <w:gridSpan w:val="2"/>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沉降菌</w:t>
            </w:r>
          </w:p>
        </w:tc>
      </w:tr>
      <w:tr w:rsidR="00C0343C" w:rsidRPr="0066186B" w:rsidTr="00F226E1">
        <w:trPr>
          <w:trHeight w:val="567"/>
          <w:jc w:val="center"/>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widowControl/>
              <w:jc w:val="left"/>
              <w:rPr>
                <w:rFonts w:ascii="仿宋_GB2312" w:hAnsi="仿宋" w:cs="仿宋" w:hint="eastAsia"/>
                <w:b/>
                <w:color w:val="000000" w:themeColor="text1"/>
                <w:sz w:val="24"/>
              </w:rPr>
            </w:pPr>
          </w:p>
        </w:tc>
        <w:tc>
          <w:tcPr>
            <w:tcW w:w="3431" w:type="dxa"/>
            <w:gridSpan w:val="2"/>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≤10cfu/</w:t>
            </w:r>
            <w:proofErr w:type="gramStart"/>
            <w:r w:rsidRPr="0066186B">
              <w:rPr>
                <w:rFonts w:ascii="仿宋_GB2312" w:hAnsi="仿宋" w:cs="仿宋" w:hint="eastAsia"/>
                <w:color w:val="000000" w:themeColor="text1"/>
                <w:sz w:val="24"/>
              </w:rPr>
              <w:t>皿</w:t>
            </w:r>
            <w:proofErr w:type="gramEnd"/>
            <w:r w:rsidRPr="0066186B">
              <w:rPr>
                <w:rFonts w:ascii="仿宋_GB2312" w:hAnsi="仿宋" w:cs="仿宋" w:hint="eastAsia"/>
                <w:color w:val="000000" w:themeColor="text1"/>
                <w:sz w:val="24"/>
              </w:rPr>
              <w:t>.0.5h</w:t>
            </w:r>
          </w:p>
        </w:tc>
        <w:tc>
          <w:tcPr>
            <w:tcW w:w="3232" w:type="dxa"/>
            <w:gridSpan w:val="2"/>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w:t>
            </w:r>
            <w:proofErr w:type="spellStart"/>
            <w:r w:rsidRPr="0066186B">
              <w:rPr>
                <w:rFonts w:ascii="仿宋_GB2312" w:hAnsi="仿宋" w:cs="仿宋" w:hint="eastAsia"/>
                <w:color w:val="000000" w:themeColor="text1"/>
                <w:sz w:val="24"/>
              </w:rPr>
              <w:t>cfu</w:t>
            </w:r>
            <w:proofErr w:type="spellEnd"/>
            <w:r w:rsidRPr="0066186B">
              <w:rPr>
                <w:rFonts w:ascii="仿宋_GB2312" w:hAnsi="仿宋" w:cs="仿宋" w:hint="eastAsia"/>
                <w:color w:val="000000" w:themeColor="text1"/>
                <w:sz w:val="24"/>
              </w:rPr>
              <w:t>/</w:t>
            </w:r>
            <w:proofErr w:type="gramStart"/>
            <w:r w:rsidRPr="0066186B">
              <w:rPr>
                <w:rFonts w:ascii="仿宋_GB2312" w:hAnsi="仿宋" w:cs="仿宋" w:hint="eastAsia"/>
                <w:color w:val="000000" w:themeColor="text1"/>
                <w:sz w:val="24"/>
              </w:rPr>
              <w:t>皿</w:t>
            </w:r>
            <w:proofErr w:type="gramEnd"/>
            <w:r w:rsidRPr="0066186B">
              <w:rPr>
                <w:rFonts w:ascii="仿宋_GB2312" w:hAnsi="仿宋" w:cs="仿宋" w:hint="eastAsia"/>
                <w:color w:val="000000" w:themeColor="text1"/>
                <w:sz w:val="24"/>
              </w:rPr>
              <w:t>.0.5h</w:t>
            </w:r>
          </w:p>
        </w:tc>
      </w:tr>
      <w:tr w:rsidR="00C0343C" w:rsidRPr="0066186B" w:rsidTr="00F226E1">
        <w:trPr>
          <w:trHeight w:val="567"/>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换气次数</w:t>
            </w:r>
          </w:p>
        </w:tc>
        <w:tc>
          <w:tcPr>
            <w:tcW w:w="3431" w:type="dxa"/>
            <w:gridSpan w:val="2"/>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≥15次/小时</w:t>
            </w:r>
          </w:p>
        </w:tc>
        <w:tc>
          <w:tcPr>
            <w:tcW w:w="3232" w:type="dxa"/>
            <w:gridSpan w:val="2"/>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≥25次/小时</w:t>
            </w:r>
          </w:p>
        </w:tc>
      </w:tr>
      <w:tr w:rsidR="00C0343C" w:rsidRPr="0066186B" w:rsidTr="00F226E1">
        <w:trPr>
          <w:trHeight w:val="416"/>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静压差</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left"/>
              <w:rPr>
                <w:rFonts w:ascii="仿宋_GB2312" w:hAnsi="仿宋" w:cs="仿宋" w:hint="eastAsia"/>
                <w:color w:val="000000" w:themeColor="text1"/>
                <w:sz w:val="24"/>
              </w:rPr>
            </w:pPr>
            <w:r w:rsidRPr="0066186B">
              <w:rPr>
                <w:rFonts w:ascii="仿宋_GB2312" w:hAnsi="仿宋" w:cs="仿宋" w:hint="eastAsia"/>
                <w:color w:val="000000" w:themeColor="text1"/>
                <w:sz w:val="24"/>
              </w:rPr>
              <w:t>非洁净控制区＜一次更衣室＜二次更衣室＜电解质类等普通输液和肠外营养液调配操作间</w:t>
            </w:r>
          </w:p>
          <w:p w:rsidR="00C0343C" w:rsidRPr="0066186B" w:rsidRDefault="00C0343C" w:rsidP="00F226E1">
            <w:pPr>
              <w:spacing w:line="360" w:lineRule="auto"/>
              <w:jc w:val="left"/>
              <w:rPr>
                <w:rFonts w:ascii="仿宋_GB2312" w:hAnsi="仿宋" w:cs="仿宋" w:hint="eastAsia"/>
                <w:color w:val="000000" w:themeColor="text1"/>
                <w:sz w:val="24"/>
              </w:rPr>
            </w:pPr>
            <w:r w:rsidRPr="0066186B">
              <w:rPr>
                <w:rFonts w:ascii="仿宋_GB2312" w:hAnsi="仿宋" w:cs="仿宋" w:hint="eastAsia"/>
                <w:color w:val="000000" w:themeColor="text1"/>
                <w:sz w:val="24"/>
              </w:rPr>
              <w:t>非洁净控制区＜一次更衣室＜二次更衣室＞抗生素和危害药品调配操作间</w:t>
            </w:r>
          </w:p>
          <w:p w:rsidR="00C0343C" w:rsidRPr="0066186B" w:rsidRDefault="00C0343C" w:rsidP="00F226E1">
            <w:pPr>
              <w:spacing w:line="360" w:lineRule="auto"/>
              <w:jc w:val="left"/>
              <w:rPr>
                <w:rFonts w:ascii="仿宋_GB2312" w:hAnsi="仿宋" w:cs="仿宋" w:hint="eastAsia"/>
                <w:color w:val="000000" w:themeColor="text1"/>
                <w:sz w:val="24"/>
              </w:rPr>
            </w:pPr>
            <w:r w:rsidRPr="0066186B">
              <w:rPr>
                <w:rFonts w:ascii="仿宋_GB2312" w:hAnsi="仿宋" w:cs="仿宋" w:hint="eastAsia"/>
                <w:color w:val="000000" w:themeColor="text1"/>
                <w:sz w:val="24"/>
              </w:rPr>
              <w:t>（洁净区相邻区域压差5～10Pa，一次更衣室与非洁净控制区之间压差≥10Pa）</w:t>
            </w:r>
          </w:p>
        </w:tc>
      </w:tr>
      <w:tr w:rsidR="00C0343C" w:rsidRPr="0066186B" w:rsidTr="00F226E1">
        <w:trPr>
          <w:trHeight w:val="567"/>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温度</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18℃～26℃</w:t>
            </w:r>
          </w:p>
        </w:tc>
      </w:tr>
      <w:tr w:rsidR="00C0343C" w:rsidRPr="0066186B" w:rsidTr="00F226E1">
        <w:trPr>
          <w:trHeight w:val="567"/>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相对湿度</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35％-75％</w:t>
            </w:r>
          </w:p>
        </w:tc>
      </w:tr>
      <w:tr w:rsidR="00C0343C" w:rsidRPr="0066186B" w:rsidTr="00F226E1">
        <w:trPr>
          <w:trHeight w:val="567"/>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环境噪音</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≤60dB</w:t>
            </w:r>
          </w:p>
        </w:tc>
      </w:tr>
      <w:tr w:rsidR="00C0343C" w:rsidRPr="0066186B" w:rsidTr="00F226E1">
        <w:trPr>
          <w:trHeight w:val="567"/>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设备噪音</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生物安全柜≤67dB    水平层流洁净台≤65dB</w:t>
            </w:r>
          </w:p>
        </w:tc>
      </w:tr>
      <w:tr w:rsidR="00C0343C" w:rsidRPr="0066186B" w:rsidTr="00F226E1">
        <w:trPr>
          <w:trHeight w:val="567"/>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工作区域亮度</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≥300 Lx</w:t>
            </w:r>
          </w:p>
        </w:tc>
      </w:tr>
      <w:tr w:rsidR="00C0343C" w:rsidRPr="0066186B" w:rsidTr="00F226E1">
        <w:trPr>
          <w:trHeight w:val="567"/>
          <w:jc w:val="center"/>
        </w:trPr>
        <w:tc>
          <w:tcPr>
            <w:tcW w:w="170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抗生素</w:t>
            </w:r>
            <w:proofErr w:type="gramStart"/>
            <w:r w:rsidRPr="0066186B">
              <w:rPr>
                <w:rFonts w:ascii="仿宋_GB2312" w:hAnsi="仿宋" w:cs="仿宋" w:hint="eastAsia"/>
                <w:b/>
                <w:color w:val="000000" w:themeColor="text1"/>
                <w:sz w:val="24"/>
              </w:rPr>
              <w:t>调配间排风量</w:t>
            </w:r>
            <w:proofErr w:type="gramEnd"/>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根据抗生素间的设计规模确定</w:t>
            </w:r>
          </w:p>
        </w:tc>
      </w:tr>
    </w:tbl>
    <w:p w:rsidR="00C0343C" w:rsidRPr="0066186B" w:rsidRDefault="00C0343C" w:rsidP="00C0343C">
      <w:pPr>
        <w:widowControl/>
        <w:spacing w:line="360" w:lineRule="auto"/>
        <w:jc w:val="left"/>
        <w:rPr>
          <w:rFonts w:ascii="仿宋" w:eastAsia="仿宋" w:hAnsi="仿宋" w:cs="仿宋"/>
          <w:color w:val="000000" w:themeColor="text1"/>
          <w:sz w:val="28"/>
          <w:szCs w:val="28"/>
        </w:rPr>
      </w:pPr>
    </w:p>
    <w:p w:rsidR="00C0343C" w:rsidRPr="0066186B" w:rsidRDefault="00C0343C" w:rsidP="00C0343C">
      <w:pPr>
        <w:pStyle w:val="2"/>
        <w:spacing w:line="360" w:lineRule="auto"/>
        <w:jc w:val="center"/>
        <w:rPr>
          <w:rFonts w:ascii="仿宋_GB2312" w:eastAsia="仿宋_GB2312" w:cs="仿宋" w:hint="eastAsia"/>
          <w:color w:val="000000" w:themeColor="text1"/>
          <w:sz w:val="28"/>
          <w:szCs w:val="28"/>
        </w:rPr>
      </w:pPr>
      <w:r w:rsidRPr="0066186B">
        <w:rPr>
          <w:rFonts w:ascii="仿宋_GB2312" w:eastAsia="仿宋_GB2312" w:cs="仿宋" w:hint="eastAsia"/>
          <w:color w:val="000000" w:themeColor="text1"/>
          <w:sz w:val="28"/>
          <w:szCs w:val="28"/>
        </w:rPr>
        <w:lastRenderedPageBreak/>
        <w:t>附表2  最少采样点数目标准</w:t>
      </w:r>
    </w:p>
    <w:tbl>
      <w:tblPr>
        <w:tblW w:w="7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3"/>
        <w:gridCol w:w="1669"/>
        <w:gridCol w:w="1700"/>
        <w:gridCol w:w="1788"/>
      </w:tblGrid>
      <w:tr w:rsidR="00C0343C" w:rsidRPr="0066186B" w:rsidTr="00F226E1">
        <w:trPr>
          <w:trHeight w:val="567"/>
          <w:jc w:val="center"/>
        </w:trPr>
        <w:tc>
          <w:tcPr>
            <w:tcW w:w="2436" w:type="dxa"/>
            <w:vMerge w:val="restart"/>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面积（m</w:t>
            </w:r>
            <w:r w:rsidRPr="0066186B">
              <w:rPr>
                <w:rFonts w:ascii="仿宋_GB2312" w:hAnsi="仿宋" w:cs="仿宋" w:hint="eastAsia"/>
                <w:b/>
                <w:color w:val="000000" w:themeColor="text1"/>
                <w:sz w:val="24"/>
                <w:vertAlign w:val="superscript"/>
              </w:rPr>
              <w:t>2</w:t>
            </w:r>
            <w:r w:rsidRPr="0066186B">
              <w:rPr>
                <w:rFonts w:ascii="仿宋_GB2312" w:hAnsi="仿宋" w:cs="仿宋" w:hint="eastAsia"/>
                <w:b/>
                <w:color w:val="000000" w:themeColor="text1"/>
                <w:sz w:val="24"/>
              </w:rPr>
              <w:t>）</w:t>
            </w:r>
          </w:p>
        </w:tc>
        <w:tc>
          <w:tcPr>
            <w:tcW w:w="5160" w:type="dxa"/>
            <w:gridSpan w:val="3"/>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洁净度级别/采样点数目</w:t>
            </w:r>
          </w:p>
        </w:tc>
      </w:tr>
      <w:tr w:rsidR="00C0343C" w:rsidRPr="0066186B" w:rsidTr="00F226E1">
        <w:trPr>
          <w:trHeight w:val="567"/>
          <w:jc w:val="center"/>
        </w:trPr>
        <w:tc>
          <w:tcPr>
            <w:tcW w:w="2436" w:type="dxa"/>
            <w:vMerge/>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widowControl/>
              <w:jc w:val="left"/>
              <w:rPr>
                <w:rFonts w:ascii="仿宋_GB2312" w:hAnsi="仿宋" w:cs="仿宋" w:hint="eastAsia"/>
                <w:b/>
                <w:color w:val="000000" w:themeColor="text1"/>
                <w:sz w:val="24"/>
              </w:rPr>
            </w:pPr>
          </w:p>
        </w:tc>
        <w:tc>
          <w:tcPr>
            <w:tcW w:w="167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A(100)级</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C(10000)级</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D(100000)级</w:t>
            </w:r>
          </w:p>
        </w:tc>
      </w:tr>
      <w:tr w:rsidR="00C0343C" w:rsidRPr="0066186B" w:rsidTr="00F226E1">
        <w:trPr>
          <w:trHeight w:val="567"/>
          <w:jc w:val="center"/>
        </w:trPr>
        <w:tc>
          <w:tcPr>
            <w:tcW w:w="243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&lt;10</w:t>
            </w:r>
          </w:p>
        </w:tc>
        <w:tc>
          <w:tcPr>
            <w:tcW w:w="167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w:t>
            </w:r>
          </w:p>
        </w:tc>
      </w:tr>
      <w:tr w:rsidR="00C0343C" w:rsidRPr="0066186B" w:rsidTr="00F226E1">
        <w:trPr>
          <w:trHeight w:val="567"/>
          <w:jc w:val="center"/>
        </w:trPr>
        <w:tc>
          <w:tcPr>
            <w:tcW w:w="243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≥10～&lt;20</w:t>
            </w:r>
          </w:p>
        </w:tc>
        <w:tc>
          <w:tcPr>
            <w:tcW w:w="167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w:t>
            </w:r>
          </w:p>
        </w:tc>
      </w:tr>
      <w:tr w:rsidR="00C0343C" w:rsidRPr="0066186B" w:rsidTr="00F226E1">
        <w:trPr>
          <w:trHeight w:val="567"/>
          <w:jc w:val="center"/>
        </w:trPr>
        <w:tc>
          <w:tcPr>
            <w:tcW w:w="243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≥20～&lt;40</w:t>
            </w:r>
          </w:p>
        </w:tc>
        <w:tc>
          <w:tcPr>
            <w:tcW w:w="167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w:t>
            </w:r>
          </w:p>
        </w:tc>
      </w:tr>
      <w:tr w:rsidR="00C0343C" w:rsidRPr="0066186B" w:rsidTr="00F226E1">
        <w:trPr>
          <w:trHeight w:val="567"/>
          <w:jc w:val="center"/>
        </w:trPr>
        <w:tc>
          <w:tcPr>
            <w:tcW w:w="243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≥40～&lt;100</w:t>
            </w:r>
          </w:p>
        </w:tc>
        <w:tc>
          <w:tcPr>
            <w:tcW w:w="167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4</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w:t>
            </w:r>
          </w:p>
        </w:tc>
      </w:tr>
      <w:tr w:rsidR="00C0343C" w:rsidRPr="0066186B" w:rsidTr="00F226E1">
        <w:trPr>
          <w:trHeight w:val="567"/>
          <w:jc w:val="center"/>
        </w:trPr>
        <w:tc>
          <w:tcPr>
            <w:tcW w:w="243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≥100～&lt;200</w:t>
            </w:r>
          </w:p>
        </w:tc>
        <w:tc>
          <w:tcPr>
            <w:tcW w:w="167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40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10</w:t>
            </w:r>
          </w:p>
        </w:tc>
        <w:tc>
          <w:tcPr>
            <w:tcW w:w="1789"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w:t>
            </w:r>
          </w:p>
        </w:tc>
      </w:tr>
    </w:tbl>
    <w:p w:rsidR="00C0343C" w:rsidRPr="0066186B" w:rsidRDefault="00C0343C" w:rsidP="00C0343C">
      <w:pPr>
        <w:pStyle w:val="a0"/>
        <w:numPr>
          <w:ilvl w:val="0"/>
          <w:numId w:val="0"/>
        </w:numPr>
        <w:spacing w:before="156" w:after="156" w:line="360" w:lineRule="auto"/>
        <w:ind w:left="710"/>
        <w:rPr>
          <w:rFonts w:ascii="仿宋_GB2312" w:eastAsia="仿宋_GB2312" w:hAnsi="仿宋" w:cs="仿宋" w:hint="eastAsia"/>
          <w:color w:val="000000" w:themeColor="text1"/>
          <w:sz w:val="24"/>
          <w:szCs w:val="24"/>
        </w:rPr>
      </w:pPr>
      <w:r w:rsidRPr="0066186B">
        <w:rPr>
          <w:rFonts w:ascii="仿宋_GB2312" w:eastAsia="仿宋_GB2312" w:hAnsi="仿宋" w:cs="仿宋" w:hint="eastAsia"/>
          <w:bCs/>
          <w:color w:val="000000" w:themeColor="text1"/>
          <w:sz w:val="24"/>
          <w:szCs w:val="24"/>
        </w:rPr>
        <w:t>注：</w:t>
      </w:r>
      <w:r w:rsidRPr="0066186B">
        <w:rPr>
          <w:rFonts w:ascii="仿宋_GB2312" w:eastAsia="仿宋_GB2312" w:hAnsi="仿宋" w:cs="仿宋" w:hint="eastAsia"/>
          <w:color w:val="000000" w:themeColor="text1"/>
          <w:sz w:val="24"/>
          <w:szCs w:val="24"/>
        </w:rPr>
        <w:t>对于A(100)级的单向流洁净室/区，包括A(100)级洁净工作台，其面积指的是送风覆盖面积；对于C(10000)级以上的非单向流洁净间/区，其面积指的是房间面积；C(10000)级为二次更衣室。</w:t>
      </w:r>
    </w:p>
    <w:p w:rsidR="00C0343C" w:rsidRPr="0066186B" w:rsidRDefault="00C0343C" w:rsidP="00C0343C">
      <w:pPr>
        <w:pStyle w:val="2"/>
        <w:spacing w:line="360" w:lineRule="auto"/>
        <w:jc w:val="center"/>
        <w:rPr>
          <w:rFonts w:ascii="仿宋_GB2312" w:eastAsia="仿宋_GB2312" w:cs="仿宋" w:hint="eastAsia"/>
          <w:color w:val="000000" w:themeColor="text1"/>
          <w:sz w:val="28"/>
          <w:szCs w:val="28"/>
        </w:rPr>
      </w:pPr>
      <w:r w:rsidRPr="0066186B">
        <w:rPr>
          <w:rFonts w:ascii="仿宋_GB2312" w:eastAsia="仿宋_GB2312" w:cs="仿宋" w:hint="eastAsia"/>
          <w:color w:val="000000" w:themeColor="text1"/>
          <w:sz w:val="28"/>
          <w:szCs w:val="28"/>
        </w:rPr>
        <w:t>附表3  最少培养基平</w:t>
      </w:r>
      <w:proofErr w:type="gramStart"/>
      <w:r w:rsidRPr="0066186B">
        <w:rPr>
          <w:rFonts w:ascii="仿宋_GB2312" w:eastAsia="仿宋_GB2312" w:cs="仿宋" w:hint="eastAsia"/>
          <w:color w:val="000000" w:themeColor="text1"/>
          <w:sz w:val="28"/>
          <w:szCs w:val="28"/>
        </w:rPr>
        <w:t>皿</w:t>
      </w:r>
      <w:proofErr w:type="gramEnd"/>
      <w:r w:rsidRPr="0066186B">
        <w:rPr>
          <w:rFonts w:ascii="仿宋_GB2312" w:eastAsia="仿宋_GB2312" w:cs="仿宋" w:hint="eastAsia"/>
          <w:color w:val="000000" w:themeColor="text1"/>
          <w:sz w:val="28"/>
          <w:szCs w:val="28"/>
        </w:rPr>
        <w:t>数</w:t>
      </w:r>
    </w:p>
    <w:tbl>
      <w:tblPr>
        <w:tblW w:w="7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8"/>
        <w:gridCol w:w="3877"/>
      </w:tblGrid>
      <w:tr w:rsidR="00C0343C" w:rsidRPr="0066186B" w:rsidTr="00F226E1">
        <w:trPr>
          <w:trHeight w:val="567"/>
          <w:jc w:val="center"/>
        </w:trPr>
        <w:tc>
          <w:tcPr>
            <w:tcW w:w="387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洁净度级别</w:t>
            </w:r>
          </w:p>
        </w:tc>
        <w:tc>
          <w:tcPr>
            <w:tcW w:w="387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最少培养皿数（φ90mm）</w:t>
            </w:r>
          </w:p>
        </w:tc>
      </w:tr>
      <w:tr w:rsidR="00C0343C" w:rsidRPr="0066186B" w:rsidTr="00F226E1">
        <w:trPr>
          <w:trHeight w:val="567"/>
          <w:jc w:val="center"/>
        </w:trPr>
        <w:tc>
          <w:tcPr>
            <w:tcW w:w="387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A(100)级</w:t>
            </w:r>
          </w:p>
        </w:tc>
        <w:tc>
          <w:tcPr>
            <w:tcW w:w="387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Cs/>
                <w:color w:val="000000" w:themeColor="text1"/>
                <w:sz w:val="24"/>
              </w:rPr>
            </w:pPr>
            <w:r w:rsidRPr="0066186B">
              <w:rPr>
                <w:rFonts w:ascii="仿宋_GB2312" w:hAnsi="仿宋" w:cs="仿宋" w:hint="eastAsia"/>
                <w:bCs/>
                <w:color w:val="000000" w:themeColor="text1"/>
                <w:sz w:val="24"/>
              </w:rPr>
              <w:t>3</w:t>
            </w:r>
          </w:p>
        </w:tc>
      </w:tr>
      <w:tr w:rsidR="00C0343C" w:rsidRPr="0066186B" w:rsidTr="00F226E1">
        <w:trPr>
          <w:trHeight w:val="567"/>
          <w:jc w:val="center"/>
        </w:trPr>
        <w:tc>
          <w:tcPr>
            <w:tcW w:w="387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C(10000)级</w:t>
            </w:r>
          </w:p>
        </w:tc>
        <w:tc>
          <w:tcPr>
            <w:tcW w:w="387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Cs/>
                <w:color w:val="000000" w:themeColor="text1"/>
                <w:sz w:val="24"/>
              </w:rPr>
            </w:pPr>
            <w:r w:rsidRPr="0066186B">
              <w:rPr>
                <w:rFonts w:ascii="仿宋_GB2312" w:hAnsi="仿宋" w:cs="仿宋" w:hint="eastAsia"/>
                <w:bCs/>
                <w:color w:val="000000" w:themeColor="text1"/>
                <w:sz w:val="24"/>
              </w:rPr>
              <w:t>3</w:t>
            </w:r>
          </w:p>
        </w:tc>
      </w:tr>
      <w:tr w:rsidR="00C0343C" w:rsidRPr="0066186B" w:rsidTr="00F226E1">
        <w:trPr>
          <w:trHeight w:val="567"/>
          <w:jc w:val="center"/>
        </w:trPr>
        <w:tc>
          <w:tcPr>
            <w:tcW w:w="387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D(100000)级</w:t>
            </w:r>
          </w:p>
        </w:tc>
        <w:tc>
          <w:tcPr>
            <w:tcW w:w="387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Cs/>
                <w:color w:val="000000" w:themeColor="text1"/>
                <w:sz w:val="24"/>
              </w:rPr>
            </w:pPr>
            <w:r w:rsidRPr="0066186B">
              <w:rPr>
                <w:rFonts w:ascii="仿宋_GB2312" w:hAnsi="仿宋" w:cs="仿宋" w:hint="eastAsia"/>
                <w:bCs/>
                <w:color w:val="000000" w:themeColor="text1"/>
                <w:sz w:val="24"/>
              </w:rPr>
              <w:t>3</w:t>
            </w:r>
          </w:p>
        </w:tc>
      </w:tr>
    </w:tbl>
    <w:p w:rsidR="00C0343C" w:rsidRPr="0066186B" w:rsidRDefault="00C0343C" w:rsidP="00C0343C">
      <w:pPr>
        <w:spacing w:line="360" w:lineRule="auto"/>
        <w:ind w:firstLine="450"/>
        <w:jc w:val="center"/>
        <w:rPr>
          <w:rFonts w:ascii="仿宋_GB2312" w:hAnsi="仿宋" w:cs="仿宋" w:hint="eastAsia"/>
          <w:color w:val="000000" w:themeColor="text1"/>
          <w:sz w:val="28"/>
          <w:szCs w:val="28"/>
        </w:rPr>
      </w:pPr>
    </w:p>
    <w:p w:rsidR="00C0343C" w:rsidRPr="0066186B" w:rsidRDefault="00C0343C" w:rsidP="00C0343C">
      <w:pPr>
        <w:pStyle w:val="2"/>
        <w:spacing w:line="360" w:lineRule="auto"/>
        <w:jc w:val="center"/>
        <w:rPr>
          <w:rFonts w:ascii="仿宋_GB2312" w:eastAsia="仿宋_GB2312" w:cs="仿宋" w:hint="eastAsia"/>
          <w:color w:val="000000" w:themeColor="text1"/>
          <w:sz w:val="28"/>
          <w:szCs w:val="28"/>
        </w:rPr>
      </w:pPr>
      <w:r w:rsidRPr="0066186B">
        <w:rPr>
          <w:rFonts w:ascii="仿宋_GB2312" w:eastAsia="仿宋_GB2312" w:cs="仿宋" w:hint="eastAsia"/>
          <w:color w:val="000000" w:themeColor="text1"/>
          <w:sz w:val="28"/>
          <w:szCs w:val="28"/>
        </w:rPr>
        <w:t>附表4  洁净区沉降</w:t>
      </w:r>
      <w:proofErr w:type="gramStart"/>
      <w:r w:rsidRPr="0066186B">
        <w:rPr>
          <w:rFonts w:ascii="仿宋_GB2312" w:eastAsia="仿宋_GB2312" w:cs="仿宋" w:hint="eastAsia"/>
          <w:color w:val="000000" w:themeColor="text1"/>
          <w:sz w:val="28"/>
          <w:szCs w:val="28"/>
        </w:rPr>
        <w:t>菌</w:t>
      </w:r>
      <w:proofErr w:type="gramEnd"/>
      <w:r w:rsidRPr="0066186B">
        <w:rPr>
          <w:rFonts w:ascii="仿宋_GB2312" w:eastAsia="仿宋_GB2312" w:cs="仿宋" w:hint="eastAsia"/>
          <w:color w:val="000000" w:themeColor="text1"/>
          <w:sz w:val="28"/>
          <w:szCs w:val="28"/>
        </w:rPr>
        <w:t>菌落数规定（静态）</w:t>
      </w:r>
    </w:p>
    <w:tbl>
      <w:tblPr>
        <w:tblW w:w="8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77"/>
        <w:gridCol w:w="3913"/>
      </w:tblGrid>
      <w:tr w:rsidR="00C0343C" w:rsidRPr="0066186B" w:rsidTr="00F226E1">
        <w:trPr>
          <w:trHeight w:val="567"/>
          <w:jc w:val="center"/>
        </w:trPr>
        <w:tc>
          <w:tcPr>
            <w:tcW w:w="427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洁净度级别</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沉降</w:t>
            </w:r>
            <w:proofErr w:type="gramStart"/>
            <w:r w:rsidRPr="0066186B">
              <w:rPr>
                <w:rFonts w:ascii="仿宋_GB2312" w:hAnsi="仿宋" w:cs="仿宋" w:hint="eastAsia"/>
                <w:b/>
                <w:color w:val="000000" w:themeColor="text1"/>
                <w:sz w:val="24"/>
              </w:rPr>
              <w:t>菌</w:t>
            </w:r>
            <w:proofErr w:type="gramEnd"/>
            <w:r w:rsidRPr="0066186B">
              <w:rPr>
                <w:rFonts w:ascii="仿宋_GB2312" w:hAnsi="仿宋" w:cs="仿宋" w:hint="eastAsia"/>
                <w:b/>
                <w:color w:val="000000" w:themeColor="text1"/>
                <w:sz w:val="24"/>
              </w:rPr>
              <w:t>菌落数/</w:t>
            </w:r>
            <w:proofErr w:type="gramStart"/>
            <w:r w:rsidRPr="0066186B">
              <w:rPr>
                <w:rFonts w:ascii="仿宋_GB2312" w:hAnsi="仿宋" w:cs="仿宋" w:hint="eastAsia"/>
                <w:b/>
                <w:color w:val="000000" w:themeColor="text1"/>
                <w:sz w:val="24"/>
              </w:rPr>
              <w:t>皿</w:t>
            </w:r>
            <w:proofErr w:type="gramEnd"/>
            <w:r w:rsidRPr="0066186B">
              <w:rPr>
                <w:rFonts w:ascii="仿宋_GB2312" w:hAnsi="仿宋" w:cs="仿宋" w:hint="eastAsia"/>
                <w:b/>
                <w:color w:val="000000" w:themeColor="text1"/>
                <w:sz w:val="24"/>
              </w:rPr>
              <w:t xml:space="preserve">  放置0.5h</w:t>
            </w:r>
          </w:p>
        </w:tc>
      </w:tr>
      <w:tr w:rsidR="00C0343C" w:rsidRPr="0066186B" w:rsidTr="00F226E1">
        <w:trPr>
          <w:trHeight w:val="567"/>
          <w:jc w:val="center"/>
        </w:trPr>
        <w:tc>
          <w:tcPr>
            <w:tcW w:w="427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A(100)级</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Cs/>
                <w:color w:val="000000" w:themeColor="text1"/>
                <w:sz w:val="24"/>
              </w:rPr>
            </w:pPr>
            <w:r w:rsidRPr="0066186B">
              <w:rPr>
                <w:rFonts w:ascii="仿宋_GB2312" w:hAnsi="仿宋" w:cs="仿宋" w:hint="eastAsia"/>
                <w:bCs/>
                <w:color w:val="000000" w:themeColor="text1"/>
                <w:sz w:val="24"/>
              </w:rPr>
              <w:t>≤1</w:t>
            </w:r>
          </w:p>
        </w:tc>
      </w:tr>
      <w:tr w:rsidR="00C0343C" w:rsidRPr="0066186B" w:rsidTr="00F226E1">
        <w:trPr>
          <w:trHeight w:val="567"/>
          <w:jc w:val="center"/>
        </w:trPr>
        <w:tc>
          <w:tcPr>
            <w:tcW w:w="427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C(10000)级</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Cs/>
                <w:color w:val="000000" w:themeColor="text1"/>
                <w:sz w:val="24"/>
              </w:rPr>
            </w:pPr>
            <w:r w:rsidRPr="0066186B">
              <w:rPr>
                <w:rFonts w:ascii="仿宋_GB2312" w:hAnsi="仿宋" w:cs="仿宋" w:hint="eastAsia"/>
                <w:bCs/>
                <w:color w:val="000000" w:themeColor="text1"/>
                <w:sz w:val="24"/>
              </w:rPr>
              <w:t>≤3</w:t>
            </w:r>
          </w:p>
        </w:tc>
      </w:tr>
      <w:tr w:rsidR="00C0343C" w:rsidRPr="0066186B" w:rsidTr="00F226E1">
        <w:trPr>
          <w:trHeight w:val="567"/>
          <w:jc w:val="center"/>
        </w:trPr>
        <w:tc>
          <w:tcPr>
            <w:tcW w:w="4276"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D(100000)级</w:t>
            </w:r>
          </w:p>
        </w:tc>
        <w:tc>
          <w:tcPr>
            <w:tcW w:w="3913"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Cs/>
                <w:color w:val="000000" w:themeColor="text1"/>
                <w:sz w:val="24"/>
              </w:rPr>
            </w:pPr>
            <w:r w:rsidRPr="0066186B">
              <w:rPr>
                <w:rFonts w:ascii="仿宋_GB2312" w:hAnsi="仿宋" w:cs="仿宋" w:hint="eastAsia"/>
                <w:bCs/>
                <w:color w:val="000000" w:themeColor="text1"/>
                <w:sz w:val="24"/>
              </w:rPr>
              <w:t>≤10</w:t>
            </w:r>
          </w:p>
        </w:tc>
      </w:tr>
    </w:tbl>
    <w:p w:rsidR="00C0343C" w:rsidRPr="0066186B" w:rsidRDefault="00C0343C" w:rsidP="00C0343C">
      <w:pPr>
        <w:pStyle w:val="2"/>
        <w:spacing w:line="360" w:lineRule="auto"/>
        <w:jc w:val="center"/>
        <w:rPr>
          <w:rFonts w:ascii="仿宋_GB2312" w:eastAsia="仿宋_GB2312" w:cs="仿宋" w:hint="eastAsia"/>
          <w:color w:val="000000" w:themeColor="text1"/>
          <w:sz w:val="28"/>
          <w:szCs w:val="28"/>
        </w:rPr>
      </w:pPr>
      <w:r w:rsidRPr="0066186B">
        <w:rPr>
          <w:rFonts w:ascii="仿宋_GB2312" w:eastAsia="仿宋_GB2312" w:cs="仿宋" w:hint="eastAsia"/>
          <w:color w:val="000000" w:themeColor="text1"/>
          <w:sz w:val="28"/>
          <w:szCs w:val="28"/>
        </w:rPr>
        <w:lastRenderedPageBreak/>
        <w:t>附表5  洁净区空气悬浮粒子最小采样量</w:t>
      </w: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27"/>
        <w:gridCol w:w="1983"/>
        <w:gridCol w:w="2064"/>
        <w:gridCol w:w="2021"/>
      </w:tblGrid>
      <w:tr w:rsidR="00C0343C" w:rsidRPr="0066186B" w:rsidTr="00F226E1">
        <w:trPr>
          <w:trHeight w:val="1232"/>
          <w:jc w:val="center"/>
        </w:trPr>
        <w:tc>
          <w:tcPr>
            <w:tcW w:w="2529" w:type="dxa"/>
            <w:tcBorders>
              <w:top w:val="single" w:sz="4" w:space="0" w:color="000000"/>
              <w:left w:val="single" w:sz="4" w:space="0" w:color="000000"/>
              <w:bottom w:val="single" w:sz="4" w:space="0" w:color="000000"/>
              <w:right w:val="single" w:sz="4" w:space="0" w:color="000000"/>
            </w:tcBorders>
          </w:tcPr>
          <w:p w:rsidR="00C0343C" w:rsidRPr="0066186B" w:rsidRDefault="00505DAF"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noProof/>
                <w:color w:val="000000" w:themeColor="text1"/>
                <w:sz w:val="24"/>
              </w:rPr>
              <w:pict>
                <v:shapetype id="_x0000_t32" coordsize="21600,21600" o:spt="32" o:oned="t" path="m,l21600,21600e" filled="f">
                  <v:path arrowok="t" fillok="f" o:connecttype="none"/>
                  <o:lock v:ext="edit" shapetype="t"/>
                </v:shapetype>
                <v:shape id="_x0000_s2054" type="#_x0000_t32" style="position:absolute;left:0;text-align:left;margin-left:-6.1pt;margin-top:3.1pt;width:125.25pt;height:48.6pt;z-index:251658240" o:connectortype="straight"/>
              </w:pict>
            </w:r>
            <w:r w:rsidR="00C0343C" w:rsidRPr="0066186B">
              <w:rPr>
                <w:rFonts w:ascii="仿宋_GB2312" w:hAnsi="仿宋" w:cs="仿宋" w:hint="eastAsia"/>
                <w:b/>
                <w:color w:val="000000" w:themeColor="text1"/>
                <w:sz w:val="24"/>
              </w:rPr>
              <w:t>洁净度级别</w:t>
            </w:r>
          </w:p>
          <w:p w:rsidR="00C0343C" w:rsidRPr="0066186B" w:rsidRDefault="00C0343C" w:rsidP="00F226E1">
            <w:pPr>
              <w:snapToGrid w:val="0"/>
              <w:spacing w:line="360" w:lineRule="auto"/>
              <w:jc w:val="center"/>
              <w:rPr>
                <w:rFonts w:ascii="仿宋_GB2312" w:hAnsi="仿宋" w:cs="仿宋" w:hint="eastAsia"/>
                <w:b/>
                <w:color w:val="000000" w:themeColor="text1"/>
                <w:sz w:val="24"/>
              </w:rPr>
            </w:pPr>
          </w:p>
          <w:p w:rsidR="00C0343C" w:rsidRPr="0066186B" w:rsidRDefault="00505DAF" w:rsidP="00F226E1">
            <w:pPr>
              <w:snapToGrid w:val="0"/>
              <w:spacing w:line="360" w:lineRule="auto"/>
              <w:jc w:val="center"/>
              <w:rPr>
                <w:rFonts w:ascii="仿宋_GB2312" w:hAnsi="仿宋" w:cs="仿宋" w:hint="eastAsia"/>
                <w:b/>
                <w:color w:val="000000" w:themeColor="text1"/>
                <w:sz w:val="24"/>
              </w:rPr>
            </w:pPr>
            <w:r w:rsidRPr="0066186B">
              <w:rPr>
                <w:rFonts w:ascii="仿宋_GB2312" w:cstheme="majorBidi" w:hint="eastAsia"/>
                <w:noProof/>
                <w:color w:val="000000" w:themeColor="text1"/>
                <w:szCs w:val="32"/>
              </w:rPr>
              <w:pict>
                <v:shape id="直接箭头连接符 6" o:spid="_x0000_s2050" type="#_x0000_t32" style="position:absolute;left:0;text-align:left;margin-left:-2.8pt;margin-top:9.05pt;width:121.95pt;height:2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"/>
              </w:pict>
            </w:r>
            <w:r w:rsidR="00C0343C" w:rsidRPr="0066186B">
              <w:rPr>
                <w:rFonts w:ascii="仿宋_GB2312" w:hAnsi="仿宋" w:cs="仿宋" w:hint="eastAsia"/>
                <w:b/>
                <w:color w:val="000000" w:themeColor="text1"/>
                <w:sz w:val="24"/>
              </w:rPr>
              <w:t xml:space="preserve">  最小采样量</w:t>
            </w:r>
          </w:p>
          <w:p w:rsidR="00C0343C" w:rsidRPr="0066186B" w:rsidRDefault="00C0343C" w:rsidP="00F226E1">
            <w:pPr>
              <w:snapToGrid w:val="0"/>
              <w:spacing w:line="360" w:lineRule="auto"/>
              <w:jc w:val="center"/>
              <w:rPr>
                <w:rFonts w:ascii="仿宋_GB2312" w:hAnsi="仿宋" w:cs="仿宋" w:hint="eastAsia"/>
                <w:color w:val="000000" w:themeColor="text1"/>
                <w:szCs w:val="21"/>
              </w:rPr>
            </w:pPr>
            <w:r w:rsidRPr="0066186B">
              <w:rPr>
                <w:rFonts w:ascii="仿宋_GB2312" w:hAnsi="仿宋" w:cs="仿宋" w:hint="eastAsia"/>
                <w:b/>
                <w:color w:val="000000" w:themeColor="text1"/>
                <w:sz w:val="24"/>
              </w:rPr>
              <w:t>粒径（L/次）</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A（100）级</w:t>
            </w:r>
          </w:p>
        </w:tc>
        <w:tc>
          <w:tcPr>
            <w:tcW w:w="2065"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C（10000）级</w:t>
            </w:r>
          </w:p>
        </w:tc>
        <w:tc>
          <w:tcPr>
            <w:tcW w:w="2022"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D（100000）级</w:t>
            </w:r>
          </w:p>
        </w:tc>
      </w:tr>
      <w:tr w:rsidR="00C0343C" w:rsidRPr="0066186B" w:rsidTr="00F226E1">
        <w:trPr>
          <w:trHeight w:val="567"/>
          <w:jc w:val="center"/>
        </w:trPr>
        <w:tc>
          <w:tcPr>
            <w:tcW w:w="2529"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≥0.5μm</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5.66</w:t>
            </w:r>
          </w:p>
        </w:tc>
        <w:tc>
          <w:tcPr>
            <w:tcW w:w="2065"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2.83</w:t>
            </w:r>
          </w:p>
        </w:tc>
        <w:tc>
          <w:tcPr>
            <w:tcW w:w="2022"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2.83</w:t>
            </w:r>
          </w:p>
        </w:tc>
      </w:tr>
      <w:tr w:rsidR="00C0343C" w:rsidRPr="0066186B" w:rsidTr="00F226E1">
        <w:trPr>
          <w:trHeight w:val="567"/>
          <w:jc w:val="center"/>
        </w:trPr>
        <w:tc>
          <w:tcPr>
            <w:tcW w:w="2529"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≥5μm</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8.5</w:t>
            </w:r>
          </w:p>
        </w:tc>
        <w:tc>
          <w:tcPr>
            <w:tcW w:w="2065"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8.5</w:t>
            </w:r>
          </w:p>
        </w:tc>
        <w:tc>
          <w:tcPr>
            <w:tcW w:w="2022"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8.5</w:t>
            </w:r>
          </w:p>
        </w:tc>
      </w:tr>
    </w:tbl>
    <w:p w:rsidR="00C0343C" w:rsidRPr="0066186B" w:rsidRDefault="00C0343C" w:rsidP="00C0343C">
      <w:pPr>
        <w:spacing w:line="360" w:lineRule="auto"/>
        <w:rPr>
          <w:rFonts w:ascii="仿宋_GB2312" w:hAnsi="仿宋" w:cs="仿宋" w:hint="eastAsia"/>
          <w:b/>
          <w:bCs/>
          <w:color w:val="000000" w:themeColor="text1"/>
          <w:sz w:val="28"/>
          <w:szCs w:val="28"/>
        </w:rPr>
      </w:pPr>
    </w:p>
    <w:p w:rsidR="00C0343C" w:rsidRPr="0066186B" w:rsidRDefault="00C0343C" w:rsidP="00C0343C">
      <w:pPr>
        <w:pStyle w:val="2"/>
        <w:spacing w:line="360" w:lineRule="auto"/>
        <w:jc w:val="center"/>
        <w:rPr>
          <w:rFonts w:ascii="仿宋_GB2312" w:eastAsia="仿宋_GB2312" w:cs="仿宋" w:hint="eastAsia"/>
          <w:color w:val="000000" w:themeColor="text1"/>
          <w:sz w:val="28"/>
          <w:szCs w:val="28"/>
        </w:rPr>
      </w:pPr>
      <w:r w:rsidRPr="0066186B">
        <w:rPr>
          <w:rFonts w:ascii="仿宋_GB2312" w:eastAsia="仿宋_GB2312" w:cs="仿宋" w:hint="eastAsia"/>
          <w:color w:val="000000" w:themeColor="text1"/>
          <w:sz w:val="28"/>
          <w:szCs w:val="28"/>
        </w:rPr>
        <w:t>附表6  洁净区悬浮粒子数要求</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C0343C" w:rsidRPr="0066186B" w:rsidTr="00F226E1">
        <w:trPr>
          <w:trHeight w:val="510"/>
          <w:jc w:val="center"/>
        </w:trPr>
        <w:tc>
          <w:tcPr>
            <w:tcW w:w="2840" w:type="dxa"/>
            <w:vMerge w:val="restart"/>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洁净度级别</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悬浮粒子最大允许数（</w:t>
            </w:r>
            <w:proofErr w:type="gramStart"/>
            <w:r w:rsidRPr="0066186B">
              <w:rPr>
                <w:rFonts w:ascii="仿宋_GB2312" w:hAnsi="仿宋" w:cs="仿宋" w:hint="eastAsia"/>
                <w:b/>
                <w:color w:val="000000" w:themeColor="text1"/>
                <w:sz w:val="24"/>
              </w:rPr>
              <w:t>个</w:t>
            </w:r>
            <w:proofErr w:type="gramEnd"/>
            <w:r w:rsidRPr="0066186B">
              <w:rPr>
                <w:rFonts w:ascii="仿宋_GB2312" w:hAnsi="仿宋" w:cs="仿宋" w:hint="eastAsia"/>
                <w:b/>
                <w:color w:val="000000" w:themeColor="text1"/>
                <w:sz w:val="24"/>
              </w:rPr>
              <w:t>/m</w:t>
            </w:r>
            <w:r w:rsidRPr="0013103D">
              <w:rPr>
                <w:rFonts w:ascii="仿宋_GB2312" w:hAnsi="仿宋" w:cs="仿宋" w:hint="eastAsia"/>
                <w:b/>
                <w:color w:val="000000" w:themeColor="text1"/>
                <w:sz w:val="24"/>
                <w:vertAlign w:val="superscript"/>
              </w:rPr>
              <w:t>3</w:t>
            </w:r>
            <w:r w:rsidRPr="0066186B">
              <w:rPr>
                <w:rFonts w:ascii="仿宋_GB2312" w:hAnsi="仿宋" w:cs="仿宋" w:hint="eastAsia"/>
                <w:b/>
                <w:color w:val="000000" w:themeColor="text1"/>
                <w:sz w:val="24"/>
              </w:rPr>
              <w:t>）</w:t>
            </w:r>
          </w:p>
        </w:tc>
      </w:tr>
      <w:tr w:rsidR="00C0343C" w:rsidRPr="0066186B" w:rsidTr="00F226E1">
        <w:trPr>
          <w:trHeight w:val="510"/>
          <w:jc w:val="center"/>
        </w:trPr>
        <w:tc>
          <w:tcPr>
            <w:tcW w:w="2840" w:type="dxa"/>
            <w:vMerge/>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widowControl/>
              <w:jc w:val="left"/>
              <w:rPr>
                <w:rFonts w:ascii="仿宋_GB2312" w:hAnsi="仿宋" w:cs="仿宋" w:hint="eastAsia"/>
                <w:b/>
                <w:color w:val="000000" w:themeColor="text1"/>
                <w:sz w:val="24"/>
              </w:rPr>
            </w:pP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≥0.5μm</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≥5μm</w:t>
            </w:r>
          </w:p>
        </w:tc>
      </w:tr>
      <w:tr w:rsidR="00C0343C" w:rsidRPr="0066186B" w:rsidTr="00F226E1">
        <w:trPr>
          <w:trHeight w:val="567"/>
          <w:jc w:val="center"/>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A(100)级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3500</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0</w:t>
            </w:r>
          </w:p>
        </w:tc>
      </w:tr>
      <w:tr w:rsidR="00C0343C" w:rsidRPr="0066186B" w:rsidTr="00F226E1">
        <w:trPr>
          <w:trHeight w:val="567"/>
          <w:jc w:val="center"/>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C(10000)级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350000</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2000</w:t>
            </w:r>
          </w:p>
        </w:tc>
      </w:tr>
      <w:tr w:rsidR="00C0343C" w:rsidRPr="0066186B" w:rsidTr="00F226E1">
        <w:trPr>
          <w:trHeight w:val="567"/>
          <w:jc w:val="center"/>
        </w:trPr>
        <w:tc>
          <w:tcPr>
            <w:tcW w:w="2840"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D(100000)级</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3500000</w:t>
            </w:r>
          </w:p>
        </w:tc>
        <w:tc>
          <w:tcPr>
            <w:tcW w:w="2841" w:type="dxa"/>
            <w:tcBorders>
              <w:top w:val="single" w:sz="4" w:space="0" w:color="000000"/>
              <w:left w:val="single" w:sz="4" w:space="0" w:color="000000"/>
              <w:bottom w:val="single" w:sz="4" w:space="0" w:color="000000"/>
              <w:right w:val="single" w:sz="4" w:space="0" w:color="000000"/>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20000</w:t>
            </w:r>
          </w:p>
        </w:tc>
      </w:tr>
    </w:tbl>
    <w:p w:rsidR="00C0343C" w:rsidRPr="0066186B" w:rsidRDefault="00C0343C" w:rsidP="00C0343C">
      <w:pPr>
        <w:spacing w:line="360" w:lineRule="auto"/>
        <w:rPr>
          <w:rFonts w:ascii="仿宋_GB2312" w:hAnsi="仿宋" w:cs="仿宋" w:hint="eastAsia"/>
          <w:b/>
          <w:bCs/>
          <w:color w:val="000000" w:themeColor="text1"/>
          <w:sz w:val="28"/>
          <w:szCs w:val="28"/>
        </w:rPr>
      </w:pPr>
    </w:p>
    <w:p w:rsidR="00C0343C" w:rsidRPr="0066186B" w:rsidRDefault="00C0343C" w:rsidP="00C0343C">
      <w:pPr>
        <w:pStyle w:val="2"/>
        <w:spacing w:line="360" w:lineRule="auto"/>
        <w:jc w:val="center"/>
        <w:rPr>
          <w:rFonts w:ascii="仿宋_GB2312" w:eastAsia="仿宋_GB2312" w:cs="仿宋" w:hint="eastAsia"/>
          <w:color w:val="000000" w:themeColor="text1"/>
          <w:sz w:val="28"/>
          <w:szCs w:val="28"/>
        </w:rPr>
      </w:pPr>
      <w:r w:rsidRPr="0066186B">
        <w:rPr>
          <w:rFonts w:ascii="仿宋_GB2312" w:eastAsia="仿宋_GB2312" w:cs="仿宋" w:hint="eastAsia"/>
          <w:color w:val="000000" w:themeColor="text1"/>
          <w:sz w:val="28"/>
          <w:szCs w:val="28"/>
        </w:rPr>
        <w:t>附表7  菌落数限定值（静态）</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3"/>
        <w:gridCol w:w="1560"/>
        <w:gridCol w:w="1476"/>
        <w:gridCol w:w="1606"/>
        <w:gridCol w:w="1760"/>
      </w:tblGrid>
      <w:tr w:rsidR="00C0343C" w:rsidRPr="0066186B" w:rsidTr="00F226E1">
        <w:trPr>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洁净度级别</w:t>
            </w:r>
          </w:p>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/菌落数</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设施表面</w:t>
            </w:r>
          </w:p>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w:t>
            </w:r>
            <w:proofErr w:type="spellStart"/>
            <w:r w:rsidRPr="0066186B">
              <w:rPr>
                <w:rFonts w:ascii="仿宋_GB2312" w:hAnsi="仿宋" w:cs="仿宋" w:hint="eastAsia"/>
                <w:b/>
                <w:color w:val="000000" w:themeColor="text1"/>
                <w:sz w:val="24"/>
              </w:rPr>
              <w:t>cfu</w:t>
            </w:r>
            <w:proofErr w:type="spellEnd"/>
            <w:r w:rsidRPr="0066186B">
              <w:rPr>
                <w:rFonts w:ascii="仿宋_GB2312" w:hAnsi="仿宋" w:cs="仿宋" w:hint="eastAsia"/>
                <w:b/>
                <w:color w:val="000000" w:themeColor="text1"/>
                <w:sz w:val="24"/>
              </w:rPr>
              <w:t>/碟)</w:t>
            </w:r>
          </w:p>
        </w:tc>
        <w:tc>
          <w:tcPr>
            <w:tcW w:w="1475"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地面</w:t>
            </w:r>
          </w:p>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w:t>
            </w:r>
            <w:proofErr w:type="spellStart"/>
            <w:r w:rsidRPr="0066186B">
              <w:rPr>
                <w:rFonts w:ascii="仿宋_GB2312" w:hAnsi="仿宋" w:cs="仿宋" w:hint="eastAsia"/>
                <w:b/>
                <w:color w:val="000000" w:themeColor="text1"/>
                <w:sz w:val="24"/>
              </w:rPr>
              <w:t>cfu</w:t>
            </w:r>
            <w:proofErr w:type="spellEnd"/>
            <w:r w:rsidRPr="0066186B">
              <w:rPr>
                <w:rFonts w:ascii="仿宋_GB2312" w:hAnsi="仿宋" w:cs="仿宋" w:hint="eastAsia"/>
                <w:b/>
                <w:color w:val="000000" w:themeColor="text1"/>
                <w:sz w:val="24"/>
              </w:rPr>
              <w:t>/碟)</w:t>
            </w:r>
          </w:p>
        </w:tc>
        <w:tc>
          <w:tcPr>
            <w:tcW w:w="1605"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手套表面</w:t>
            </w:r>
          </w:p>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w:t>
            </w:r>
            <w:proofErr w:type="spellStart"/>
            <w:r w:rsidRPr="0066186B">
              <w:rPr>
                <w:rFonts w:ascii="仿宋_GB2312" w:hAnsi="仿宋" w:cs="仿宋" w:hint="eastAsia"/>
                <w:b/>
                <w:color w:val="000000" w:themeColor="text1"/>
                <w:sz w:val="24"/>
              </w:rPr>
              <w:t>cfu</w:t>
            </w:r>
            <w:proofErr w:type="spellEnd"/>
            <w:r w:rsidRPr="0066186B">
              <w:rPr>
                <w:rFonts w:ascii="仿宋_GB2312" w:hAnsi="仿宋" w:cs="仿宋" w:hint="eastAsia"/>
                <w:b/>
                <w:color w:val="000000" w:themeColor="text1"/>
                <w:sz w:val="24"/>
              </w:rPr>
              <w:t>/碟)</w:t>
            </w:r>
          </w:p>
        </w:tc>
        <w:tc>
          <w:tcPr>
            <w:tcW w:w="17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洁净服表面</w:t>
            </w:r>
          </w:p>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w:t>
            </w:r>
            <w:proofErr w:type="spellStart"/>
            <w:r w:rsidRPr="0066186B">
              <w:rPr>
                <w:rFonts w:ascii="仿宋_GB2312" w:hAnsi="仿宋" w:cs="仿宋" w:hint="eastAsia"/>
                <w:b/>
                <w:color w:val="000000" w:themeColor="text1"/>
                <w:sz w:val="24"/>
              </w:rPr>
              <w:t>cfu</w:t>
            </w:r>
            <w:proofErr w:type="spellEnd"/>
            <w:r w:rsidRPr="0066186B">
              <w:rPr>
                <w:rFonts w:ascii="仿宋_GB2312" w:hAnsi="仿宋" w:cs="仿宋" w:hint="eastAsia"/>
                <w:b/>
                <w:color w:val="000000" w:themeColor="text1"/>
                <w:sz w:val="24"/>
              </w:rPr>
              <w:t>/碟)</w:t>
            </w:r>
          </w:p>
        </w:tc>
      </w:tr>
      <w:tr w:rsidR="00C0343C" w:rsidRPr="0066186B" w:rsidTr="00F226E1">
        <w:trPr>
          <w:trHeight w:val="567"/>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A(100)级</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w:t>
            </w:r>
          </w:p>
        </w:tc>
        <w:tc>
          <w:tcPr>
            <w:tcW w:w="1475"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w:t>
            </w:r>
          </w:p>
        </w:tc>
        <w:tc>
          <w:tcPr>
            <w:tcW w:w="1605"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≤3</w:t>
            </w:r>
          </w:p>
        </w:tc>
        <w:tc>
          <w:tcPr>
            <w:tcW w:w="17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≤5</w:t>
            </w:r>
          </w:p>
        </w:tc>
      </w:tr>
      <w:tr w:rsidR="00C0343C" w:rsidRPr="0066186B" w:rsidTr="00F226E1">
        <w:trPr>
          <w:trHeight w:val="567"/>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b/>
                <w:color w:val="000000" w:themeColor="text1"/>
                <w:sz w:val="24"/>
              </w:rPr>
            </w:pPr>
            <w:r w:rsidRPr="0066186B">
              <w:rPr>
                <w:rFonts w:ascii="仿宋_GB2312" w:hAnsi="仿宋" w:cs="仿宋" w:hint="eastAsia"/>
                <w:b/>
                <w:color w:val="000000" w:themeColor="text1"/>
                <w:sz w:val="24"/>
              </w:rPr>
              <w:t>C(10000)级</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≤10</w:t>
            </w:r>
          </w:p>
        </w:tc>
        <w:tc>
          <w:tcPr>
            <w:tcW w:w="1605"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≤10</w:t>
            </w:r>
          </w:p>
        </w:tc>
        <w:tc>
          <w:tcPr>
            <w:tcW w:w="1759" w:type="dxa"/>
            <w:tcBorders>
              <w:top w:val="single" w:sz="4" w:space="0" w:color="auto"/>
              <w:left w:val="single" w:sz="4" w:space="0" w:color="auto"/>
              <w:bottom w:val="single" w:sz="4" w:space="0" w:color="auto"/>
              <w:right w:val="single" w:sz="4" w:space="0" w:color="auto"/>
            </w:tcBorders>
            <w:vAlign w:val="center"/>
            <w:hideMark/>
          </w:tcPr>
          <w:p w:rsidR="00C0343C" w:rsidRPr="0066186B" w:rsidRDefault="00C0343C" w:rsidP="00F226E1">
            <w:pPr>
              <w:snapToGrid w:val="0"/>
              <w:spacing w:line="360" w:lineRule="auto"/>
              <w:jc w:val="center"/>
              <w:rPr>
                <w:rFonts w:ascii="仿宋_GB2312" w:hAnsi="仿宋" w:cs="仿宋" w:hint="eastAsia"/>
                <w:color w:val="000000" w:themeColor="text1"/>
                <w:sz w:val="24"/>
              </w:rPr>
            </w:pPr>
            <w:r w:rsidRPr="0066186B">
              <w:rPr>
                <w:rFonts w:ascii="仿宋_GB2312" w:hAnsi="仿宋" w:cs="仿宋" w:hint="eastAsia"/>
                <w:color w:val="000000" w:themeColor="text1"/>
                <w:sz w:val="24"/>
              </w:rPr>
              <w:t>≤20</w:t>
            </w:r>
          </w:p>
        </w:tc>
      </w:tr>
    </w:tbl>
    <w:p w:rsidR="00C0343C" w:rsidRPr="0066186B" w:rsidRDefault="00C0343C" w:rsidP="00C0343C">
      <w:pPr>
        <w:pStyle w:val="a0"/>
        <w:numPr>
          <w:ilvl w:val="0"/>
          <w:numId w:val="0"/>
        </w:numPr>
        <w:spacing w:before="156" w:after="156" w:line="360" w:lineRule="auto"/>
        <w:ind w:left="710"/>
        <w:rPr>
          <w:rFonts w:ascii="仿宋_GB2312" w:eastAsia="仿宋_GB2312" w:hAnsi="仿宋" w:cs="仿宋" w:hint="eastAsia"/>
          <w:bCs/>
          <w:color w:val="000000" w:themeColor="text1"/>
          <w:sz w:val="24"/>
          <w:szCs w:val="24"/>
        </w:rPr>
      </w:pPr>
      <w:r w:rsidRPr="0066186B">
        <w:rPr>
          <w:rFonts w:ascii="仿宋_GB2312" w:eastAsia="仿宋_GB2312" w:hAnsi="仿宋" w:cs="仿宋" w:hint="eastAsia"/>
          <w:bCs/>
          <w:color w:val="000000" w:themeColor="text1"/>
          <w:sz w:val="24"/>
          <w:szCs w:val="24"/>
        </w:rPr>
        <w:t>注：</w:t>
      </w:r>
      <w:proofErr w:type="spellStart"/>
      <w:r w:rsidRPr="0066186B">
        <w:rPr>
          <w:rFonts w:ascii="仿宋_GB2312" w:eastAsia="仿宋_GB2312" w:hAnsi="仿宋" w:cs="仿宋" w:hint="eastAsia"/>
          <w:bCs/>
          <w:color w:val="000000" w:themeColor="text1"/>
          <w:sz w:val="24"/>
          <w:szCs w:val="24"/>
        </w:rPr>
        <w:t>cfu</w:t>
      </w:r>
      <w:proofErr w:type="spellEnd"/>
      <w:r w:rsidRPr="0066186B">
        <w:rPr>
          <w:rFonts w:ascii="仿宋_GB2312" w:eastAsia="仿宋_GB2312" w:hAnsi="仿宋" w:cs="仿宋" w:hint="eastAsia"/>
          <w:bCs/>
          <w:color w:val="000000" w:themeColor="text1"/>
          <w:sz w:val="24"/>
          <w:szCs w:val="24"/>
        </w:rPr>
        <w:t>是菌落形成单位（Colony Forming Units）,指单位体积中的细菌群落总数。在活菌培养计数时，由单个菌体或聚集成团的多个菌体在固体培养基上生成繁殖所形成的菌落。</w:t>
      </w:r>
    </w:p>
    <w:bookmarkEnd w:id="0"/>
    <w:p w:rsidR="00C0343C" w:rsidRPr="004F6A9B" w:rsidRDefault="00C0343C" w:rsidP="00C0343C">
      <w:pPr>
        <w:spacing w:line="360" w:lineRule="auto"/>
        <w:ind w:firstLineChars="100" w:firstLine="210"/>
        <w:jc w:val="left"/>
        <w:rPr>
          <w:rFonts w:ascii="仿宋_GB2312" w:hAnsi="仿宋" w:cs="仿宋" w:hint="eastAsia"/>
          <w:sz w:val="21"/>
        </w:rPr>
      </w:pPr>
    </w:p>
    <w:p w:rsidR="002E3DD2" w:rsidRPr="00C0343C" w:rsidRDefault="002E3DD2"/>
    <w:sectPr w:rsidR="002E3DD2" w:rsidRPr="00C0343C" w:rsidSect="00295EC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39D" w:rsidRDefault="00F9739D" w:rsidP="00C0343C">
      <w:r>
        <w:separator/>
      </w:r>
    </w:p>
  </w:endnote>
  <w:endnote w:type="continuationSeparator" w:id="0">
    <w:p w:rsidR="00F9739D" w:rsidRDefault="00F9739D" w:rsidP="00C0343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39D" w:rsidRDefault="00F9739D" w:rsidP="00C0343C">
      <w:r>
        <w:separator/>
      </w:r>
    </w:p>
  </w:footnote>
  <w:footnote w:type="continuationSeparator" w:id="0">
    <w:p w:rsidR="00F9739D" w:rsidRDefault="00F9739D" w:rsidP="00C034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56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343C"/>
    <w:rsid w:val="0013103D"/>
    <w:rsid w:val="002E3DD2"/>
    <w:rsid w:val="004F6A9B"/>
    <w:rsid w:val="00505DAF"/>
    <w:rsid w:val="0066186B"/>
    <w:rsid w:val="00AD243B"/>
    <w:rsid w:val="00C0343C"/>
    <w:rsid w:val="00CD43A3"/>
    <w:rsid w:val="00F9739D"/>
    <w:rsid w:val="00FF52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3" type="connector" idref="#直接箭头连接符 6"/>
        <o:r id="V:Rule10"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a2"/>
    <w:qFormat/>
    <w:rsid w:val="00C0343C"/>
    <w:pPr>
      <w:widowControl w:val="0"/>
      <w:jc w:val="both"/>
    </w:pPr>
    <w:rPr>
      <w:rFonts w:ascii="Times New Roman" w:eastAsia="仿宋_GB2312" w:hAnsi="Times New Roman" w:cs="Times New Roman"/>
      <w:sz w:val="32"/>
      <w:szCs w:val="24"/>
    </w:rPr>
  </w:style>
  <w:style w:type="paragraph" w:styleId="2">
    <w:name w:val="heading 2"/>
    <w:basedOn w:val="a1"/>
    <w:next w:val="a1"/>
    <w:link w:val="2Char"/>
    <w:uiPriority w:val="9"/>
    <w:qFormat/>
    <w:rsid w:val="00C0343C"/>
    <w:pPr>
      <w:keepNext/>
      <w:keepLines/>
      <w:spacing w:line="600" w:lineRule="exact"/>
      <w:outlineLvl w:val="1"/>
    </w:pPr>
    <w:rPr>
      <w:rFonts w:ascii="仿宋" w:eastAsia="仿宋" w:hAnsi="仿宋"/>
      <w:b/>
      <w:bCs/>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iPriority w:val="99"/>
    <w:semiHidden/>
    <w:unhideWhenUsed/>
    <w:rsid w:val="00C034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semiHidden/>
    <w:rsid w:val="00C0343C"/>
    <w:rPr>
      <w:sz w:val="18"/>
      <w:szCs w:val="18"/>
    </w:rPr>
  </w:style>
  <w:style w:type="paragraph" w:styleId="a2">
    <w:name w:val="footer"/>
    <w:basedOn w:val="a1"/>
    <w:link w:val="Char0"/>
    <w:uiPriority w:val="99"/>
    <w:semiHidden/>
    <w:unhideWhenUsed/>
    <w:rsid w:val="00C0343C"/>
    <w:pPr>
      <w:tabs>
        <w:tab w:val="center" w:pos="4153"/>
        <w:tab w:val="right" w:pos="8306"/>
      </w:tabs>
      <w:snapToGrid w:val="0"/>
      <w:jc w:val="left"/>
    </w:pPr>
    <w:rPr>
      <w:sz w:val="18"/>
      <w:szCs w:val="18"/>
    </w:rPr>
  </w:style>
  <w:style w:type="character" w:customStyle="1" w:styleId="Char0">
    <w:name w:val="页脚 Char"/>
    <w:basedOn w:val="a3"/>
    <w:link w:val="a2"/>
    <w:uiPriority w:val="99"/>
    <w:semiHidden/>
    <w:rsid w:val="00C0343C"/>
    <w:rPr>
      <w:sz w:val="18"/>
      <w:szCs w:val="18"/>
    </w:rPr>
  </w:style>
  <w:style w:type="character" w:customStyle="1" w:styleId="2Char">
    <w:name w:val="标题 2 Char"/>
    <w:basedOn w:val="a3"/>
    <w:link w:val="2"/>
    <w:uiPriority w:val="9"/>
    <w:rsid w:val="00C0343C"/>
    <w:rPr>
      <w:rFonts w:ascii="仿宋" w:eastAsia="仿宋" w:hAnsi="仿宋" w:cs="Times New Roman"/>
      <w:b/>
      <w:bCs/>
      <w:sz w:val="32"/>
      <w:szCs w:val="32"/>
    </w:rPr>
  </w:style>
  <w:style w:type="paragraph" w:customStyle="1" w:styleId="a">
    <w:name w:val="二级条标题"/>
    <w:basedOn w:val="a1"/>
    <w:next w:val="a1"/>
    <w:qFormat/>
    <w:rsid w:val="00C0343C"/>
    <w:pPr>
      <w:widowControl/>
      <w:numPr>
        <w:ilvl w:val="2"/>
        <w:numId w:val="1"/>
      </w:numPr>
      <w:spacing w:beforeLines="50" w:afterLines="50"/>
      <w:jc w:val="left"/>
      <w:outlineLvl w:val="3"/>
    </w:pPr>
    <w:rPr>
      <w:rFonts w:ascii="黑体" w:eastAsia="黑体" w:hAnsi="Calibri"/>
      <w:kern w:val="0"/>
      <w:szCs w:val="21"/>
    </w:rPr>
  </w:style>
  <w:style w:type="paragraph" w:customStyle="1" w:styleId="a0">
    <w:name w:val="三级条标题"/>
    <w:basedOn w:val="a"/>
    <w:next w:val="a1"/>
    <w:qFormat/>
    <w:rsid w:val="00C0343C"/>
    <w:pPr>
      <w:numPr>
        <w:ilvl w:val="3"/>
      </w:numPr>
      <w:spacing w:before="50" w:after="50"/>
      <w:outlineLvl w:val="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2021-12-17T10:53:00Z</dcterms:created>
  <dcterms:modified xsi:type="dcterms:W3CDTF">2021-12-20T00:42:00Z</dcterms:modified>
</cp:coreProperties>
</file>