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E3" w:rsidRPr="009663E3" w:rsidRDefault="009663E3" w:rsidP="009663E3">
      <w:pPr>
        <w:snapToGrid w:val="0"/>
        <w:spacing w:line="600" w:lineRule="exact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9663E3">
        <w:rPr>
          <w:rFonts w:ascii="Times New Roman" w:eastAsia="黑体" w:hAnsi="Times New Roman" w:cs="Times New Roman" w:hint="eastAsia"/>
          <w:kern w:val="0"/>
          <w:sz w:val="32"/>
          <w:szCs w:val="32"/>
        </w:rPr>
        <w:t>附件</w:t>
      </w:r>
      <w:r w:rsidRPr="009663E3">
        <w:rPr>
          <w:rFonts w:ascii="Times New Roman" w:eastAsia="黑体" w:hAnsi="Times New Roman" w:cs="Times New Roman"/>
          <w:kern w:val="0"/>
          <w:sz w:val="32"/>
          <w:szCs w:val="32"/>
        </w:rPr>
        <w:t>1</w:t>
      </w:r>
    </w:p>
    <w:p w:rsidR="009663E3" w:rsidRPr="009663E3" w:rsidRDefault="009663E3" w:rsidP="009663E3">
      <w:pPr>
        <w:snapToGrid w:val="0"/>
        <w:spacing w:afterLines="150" w:after="468" w:line="6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9663E3">
        <w:rPr>
          <w:rFonts w:ascii="Times New Roman" w:eastAsia="方正小标宋简体" w:hAnsi="Times New Roman" w:cs="Times New Roman" w:hint="eastAsia"/>
          <w:kern w:val="0"/>
          <w:sz w:val="36"/>
          <w:szCs w:val="36"/>
        </w:rPr>
        <w:t>化学仿制药尚未发布参比制剂目录（第六十四批）（征求意见稿）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1985"/>
        <w:gridCol w:w="2806"/>
        <w:gridCol w:w="2299"/>
        <w:gridCol w:w="2411"/>
        <w:gridCol w:w="2127"/>
        <w:gridCol w:w="1702"/>
      </w:tblGrid>
      <w:tr w:rsidR="009663E3" w:rsidRPr="009663E3" w:rsidTr="00C54EEC">
        <w:trPr>
          <w:cantSplit/>
          <w:trHeight w:val="454"/>
          <w:tblHeader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药品通用名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英文名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规格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持证商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备注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备注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9663E3" w:rsidRPr="009663E3" w:rsidTr="00C54EEC">
        <w:trPr>
          <w:cantSplit/>
          <w:trHeight w:val="83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阿贝西利片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Abemaciclib Tablets/ Verzenios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（唯择）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Eli Lilly Nederland B.V.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9663E3" w:rsidRPr="009663E3" w:rsidTr="00C54EEC">
        <w:trPr>
          <w:cantSplit/>
          <w:trHeight w:val="83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阿贝西利片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Abemaciclib Tablets/ Verzenios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（唯择）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Eli Lilly Nederland B.V.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9663E3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猪肺磷脂注射液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Poractant Alfa Injection/Curosurf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（固尔苏）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1.5ml:120mg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Chiesi Farmaceutici S.p.A.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9663E3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猪肺磷脂注射液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Poractant Alfa Injection/Curosurf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（固尔苏）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3ml:240mg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Chiesi Farmaceutici S.p.A.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9663E3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多磺酸粘多糖乳膏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Mucopolysaccharide Polysulfate Cream/Hirudoid/</w:t>
            </w: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喜辽妥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0.3%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Bridging Pharma GmbH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9663E3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注射用芦比替定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Lurbinectedin Injection/ Zepzelca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Jazz Pharmaceuticals Ireland Ltd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9663E3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64-7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多西环素缓释胶囊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Doxycycline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Capsules/Oracea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Galderma Laboratories LP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枸橼酸焦磷酸铁溶液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Ferric Pyrophosphate Citrate Solutio</w:t>
            </w:r>
            <w:bookmarkStart w:id="0" w:name="_GoBack"/>
            <w:bookmarkEnd w:id="0"/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n/Triferic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27.2mg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(III)/5mL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Rockwell Medical, Inc.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98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氟［</w:t>
            </w: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18F</w:t>
            </w: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］洛贝平注射液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Florbetapir F-18 Injection/AMYVID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10-30mL (13.5-51mCi/mL)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AVID RADIOPHARMACEU TICALS INC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79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氟［</w:t>
            </w: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18F</w:t>
            </w: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］洛贝平注射液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Florbetapir F-18 Injection/AMYVID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10-50mL (13.5-51mCi/mL)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Times New Roman" w:eastAsia="等线" w:hAnsi="Times New Roman" w:cs="Times New Roman"/>
                <w:sz w:val="24"/>
                <w:szCs w:val="24"/>
              </w:rPr>
              <w:t>AVID RADIOPHARMACEU TICALS INC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79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复方乳酸柠檬酸酒石酸氢钾阴道凝胶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Lactic Acid, Citric Acid, And Potassium Bitartrate Vaginal Gel/PHEXXI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每支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（含乳酸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1.8%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、柠檬酸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1%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和酒石酸氢钾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0.4%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Evofem, Inc.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C54EEC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萘普生钠软胶囊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Naproxen sodium soft capsules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（以萘普生计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BIONPHARMA INC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盐酸米诺环素泡沫剂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Minocycline foam/ AMZEEQ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4.0%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JOURNEY MEDICAL CORP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盐酸米诺环素泡沫剂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Minocycline foam/  ZILXI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1.5%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JOURNEY MEDICAL CORP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64-15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硫酸吗啡缓释胶囊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Morphine Sulfate Extended-Release Capsules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10mg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Upsher Smith Laboratories LLC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国际公认的同种药物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硫酸吗啡缓释胶囊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Morphine Sulfate Extended-Release Capsules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20mg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Upsher Smith Laboratories LLC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国际公认的同种药物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硫酸吗啡缓释胶囊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Morphine Sulfate Extended-Release Capsules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30mg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Upsher Smith Laboratories LLC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国际公认的同种药物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盐酸纳美芬注射液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Nalmefene Hydrochloride Injection/Nalmefene hydrochloride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2mg/2ml(1mg/ml)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Purdue Pharma LP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琥珀酸亚铁散剂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Ferrous Succinate powder for oral suspension in sachet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 mg/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袋，以琥珀酸亚铁计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Laboratoire X.O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奥匹卡朋胶囊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Opicapone/Ongentys 50 mg hard capsules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Bial-Portela &amp; Cª., S.A.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奥匹卡朋胶囊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Opicapone/Ongentys 50 mg hard capsules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Bial-Portela &amp; Cª., S.A.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睾酮凝胶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Testosterone Gel/TESTOGEL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50mg/5g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Besins Healthcare (UK) Limited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英国上市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依伏卡塞片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Evocalcet Tablets/Orkedia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協</w:t>
            </w:r>
            <w:r w:rsidRPr="009663E3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和キリン株式会社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依伏卡塞片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Evocalcet Tablets/Orkedia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協</w:t>
            </w:r>
            <w:r w:rsidRPr="009663E3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和キリン株式会社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盐酸丙卡特罗干糖浆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Procaterol Hydrochloride Drysyrup/Meptin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0.005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％（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g/g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大</w:t>
            </w:r>
            <w:r w:rsidRPr="009663E3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塚製薬</w:t>
            </w:r>
            <w:r w:rsidRPr="009663E3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依洛昔巴特片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Elobixibat Tablets / GOOFICE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EA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ファ</w:t>
            </w:r>
            <w:r w:rsidRPr="009663E3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ー</w:t>
            </w:r>
            <w:r w:rsidRPr="009663E3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盐酸氨酮戊酸颗粒剂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Aminolevulinic Acid Hydrochloride Granules/ ALAGLIO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（以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5-ALA HCl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SBI Pharmaceuticals Co., Ltd.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注射用醋酸特立帕肽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Teriparatide Acetate for Injection/Teribone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56.5μg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旭化成ファ</w:t>
            </w:r>
            <w:r w:rsidRPr="009663E3">
              <w:rPr>
                <w:rFonts w:ascii="微软雅黑" w:eastAsia="微软雅黑" w:hAnsi="微软雅黑" w:cs="微软雅黑" w:hint="eastAsia"/>
                <w:sz w:val="24"/>
                <w:szCs w:val="24"/>
              </w:rPr>
              <w:t>ー</w:t>
            </w:r>
            <w:r w:rsidRPr="009663E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マ株式会社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注射用苯巴比妥钠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Phenobarbital Sodium for Injection/NOBELBAR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250mg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Nobelpharma Co.,Ltd.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8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尿素洗剂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Urea Lotion/ Urepearl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株式会社大</w:t>
            </w:r>
            <w:r w:rsidRPr="009663E3">
              <w:rPr>
                <w:rFonts w:ascii="微软雅黑" w:eastAsia="微软雅黑" w:hAnsi="微软雅黑" w:cs="微软雅黑" w:hint="eastAsia"/>
                <w:sz w:val="24"/>
                <w:szCs w:val="24"/>
              </w:rPr>
              <w:t>塚製薬</w:t>
            </w:r>
            <w:r w:rsidRPr="009663E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工</w:t>
            </w:r>
            <w:r w:rsidRPr="009663E3">
              <w:rPr>
                <w:rFonts w:ascii="微软雅黑" w:eastAsia="微软雅黑" w:hAnsi="微软雅黑" w:cs="微软雅黑" w:hint="eastAsia"/>
                <w:sz w:val="24"/>
                <w:szCs w:val="24"/>
              </w:rPr>
              <w:t>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6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33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059A" w:rsidRPr="009663E3" w:rsidRDefault="00B4059A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目录中所列尚未在国内上市品种的通用名、剂型等，以药典委核准的为准。</w:t>
            </w:r>
          </w:p>
          <w:p w:rsidR="00B4059A" w:rsidRPr="009663E3" w:rsidRDefault="00B4059A">
            <w:pPr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参比制剂目录公示后，未正式发布的品种将进行专题研究，根据研究结果另行发布。</w:t>
            </w:r>
          </w:p>
          <w:p w:rsidR="00B4059A" w:rsidRPr="009663E3" w:rsidRDefault="00B4059A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欧盟上市的参比制剂包括其在英国上市的同一药品。</w:t>
            </w:r>
          </w:p>
          <w:p w:rsidR="00B4059A" w:rsidRPr="009663E3" w:rsidRDefault="00B4059A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选择未进口参比制剂开展仿制药研究除满足其质量要求外，还需满足现行版《中国药典》和相关指导原则要求。</w:t>
            </w:r>
          </w:p>
          <w:p w:rsidR="00B4059A" w:rsidRPr="009663E3" w:rsidRDefault="00B4059A" w:rsidP="009663E3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  <w:r w:rsidRPr="009663E3" w:rsidDel="001F0FC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663E3" w:rsidRPr="009663E3" w:rsidRDefault="009663E3" w:rsidP="009663E3">
      <w:pPr>
        <w:snapToGrid w:val="0"/>
        <w:jc w:val="center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9663E3">
        <w:rPr>
          <w:rFonts w:ascii="Times New Roman" w:eastAsia="黑体" w:hAnsi="Times New Roman" w:cs="Times New Roman"/>
          <w:kern w:val="0"/>
          <w:sz w:val="32"/>
          <w:szCs w:val="32"/>
        </w:rPr>
        <w:br w:type="page"/>
      </w:r>
    </w:p>
    <w:p w:rsidR="009663E3" w:rsidRPr="009663E3" w:rsidRDefault="009663E3" w:rsidP="009663E3">
      <w:pPr>
        <w:snapToGrid w:val="0"/>
        <w:spacing w:line="600" w:lineRule="exact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9663E3">
        <w:rPr>
          <w:rFonts w:ascii="Times New Roman" w:eastAsia="黑体" w:hAnsi="Times New Roman" w:cs="Times New Roman" w:hint="eastAsia"/>
          <w:kern w:val="0"/>
          <w:sz w:val="32"/>
          <w:szCs w:val="32"/>
        </w:rPr>
        <w:t>附件</w:t>
      </w:r>
      <w:r w:rsidRPr="009663E3">
        <w:rPr>
          <w:rFonts w:ascii="Times New Roman" w:eastAsia="黑体" w:hAnsi="Times New Roman" w:cs="Times New Roman"/>
          <w:kern w:val="0"/>
          <w:sz w:val="32"/>
          <w:szCs w:val="32"/>
        </w:rPr>
        <w:t>2</w:t>
      </w:r>
    </w:p>
    <w:p w:rsidR="009663E3" w:rsidRPr="009663E3" w:rsidRDefault="009663E3" w:rsidP="009663E3">
      <w:pPr>
        <w:snapToGrid w:val="0"/>
        <w:spacing w:afterLines="150" w:after="468" w:line="6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9663E3">
        <w:rPr>
          <w:rFonts w:ascii="Times New Roman" w:eastAsia="方正小标宋简体" w:hAnsi="Times New Roman" w:cs="Times New Roman" w:hint="eastAsia"/>
          <w:kern w:val="0"/>
          <w:sz w:val="36"/>
          <w:szCs w:val="36"/>
        </w:rPr>
        <w:t>已发布化学仿制药参比制剂增补目录（征求意见稿）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1002"/>
        <w:gridCol w:w="1687"/>
        <w:gridCol w:w="2693"/>
        <w:gridCol w:w="2126"/>
        <w:gridCol w:w="2552"/>
        <w:gridCol w:w="1984"/>
        <w:gridCol w:w="2131"/>
      </w:tblGrid>
      <w:tr w:rsidR="009663E3" w:rsidRPr="009663E3" w:rsidTr="00C54EEC">
        <w:trPr>
          <w:cantSplit/>
          <w:trHeight w:val="510"/>
          <w:tblHeader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英文名称</w:t>
            </w:r>
            <w:r w:rsidRPr="009663E3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  <w:r w:rsidRPr="009663E3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  <w:r w:rsidRPr="009663E3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059A" w:rsidRPr="00C54EEC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C54EEC"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  <w:t>64-31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非奈利酮片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Finerenone Tablets/Kerendia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（可申达）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Bayer AG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非奈利酮片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Finerenone Tablets/Kerendia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（可申达）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Bayer AG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硫酸艾沙康唑胶囊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Isavuconazonium Sulfate Capsules/Cresemba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Basilea Pharmaceutica Deutschland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盐酸非索非那定片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Fexofenadine Hydrochloride Tablets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120mg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OPELLA HEALTHCARE FRANCE SAS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盐酸非索非那定片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Fexofenadine Hydrochloride Tablets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180mg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OPELLA HEALTHCARE FRANCE SAS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丙酸氟替卡松乳膏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Fluticasone Propionate Cream/Cutivate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15g:7.5mg (0.05%)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Glaxo Wellcome UK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维生素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B12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滴眼液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Vitamin B12 Eye Drops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0.02%, 5mL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Santen Pharmaceutical Co.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丙戊酸钠缓释片（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Sodium Valproate Sustained-release Tablets (I)/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德巴金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（以丙戊酸钠计）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赛诺菲（杭州）制药有限公司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原研地产化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64-39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盐酸二甲双胍缓释片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Metformin Hydrochloride Extended-release Tablets/Glucophage XR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（格华止）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默克制药（江苏）有限公司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经审核确定的国外原研企业在中国境内生产的药品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原研地产化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盐酸尼卡地平注射液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Nicardipine Hydrochloride Injection/Nicardipine Hydrochloride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25mg/10ml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HIKMA INTERNATIONAL PHARMACEUTICALS LLC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卡马西平缓释胶囊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Carbamazepine Extended-Release Capsules/CARBATROL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Takeda Pharmceuticals Usa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卡马西平缓释胶囊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Carbamazepine Extended-Release Capsules/CARBATROL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Takeda Pharmceuticals Usa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丙泊酚乳状注射液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Propofol Injectable Emulsion/Diprivan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10ml:0.1g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Fresenius Kabi USA LLC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丙泊酚乳状注射液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Propofol Injectable Emulsion/Diprivan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100ml:1g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Fresenius Kabi USA LLC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去氧胆酸注射液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Deoxycholic Acid Injection/Kybella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20mg/2ml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Kythera Biopharmaceuticals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美国橙皮书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左甲状腺素钠片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Levothyroxine Sodium Tablets/L-Thyroxin Henning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150μg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Sanofi-Aventis Germany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亚叶酸钙注射液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Calcium Folinate Injection/Leucovorin 10 mg/mL solution for injection/infusion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900mg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br/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: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Pfizer Pharma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奥拉帕利片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Olaparib Tablets/Lynparza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AstraZeneca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64-49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卡左双多巴缓释片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Carbidopa and Levodopa Sustained-release Tablets/HALF SINEMET® CR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卡比多巴</w:t>
            </w: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25mg</w:t>
            </w: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，左旋多巴</w:t>
            </w: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100mg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Organon Pharma (Ireland) Limited/Merck Sharp &amp;Dohme Ireland (Human Health) Ltd.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噻托溴铵粉吸入剂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Tiotropium Bromide Powder For Inhalation/Spiriva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18μg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（按噻托铵计，相当于噻托溴铵一水合物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22.5μg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Boehringer Ingelheim International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硫酸镁钠钾口服用浓溶液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Magnesium Sulfate, Sodium Sulfate and Potassium Sulfate Concentrate Oral Solution/Izinova/Eziclen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每瓶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176ml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口服溶液，包含：无水硫酸钠：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17.510g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；七水硫酸镁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3.276g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；硫酸钾：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3.130g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Ipsen Consumer Healthcare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阿仑膦酸钠片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Alendronate Sodium Tablets/Fosamax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Merck Sharp &amp; Dohme, Lda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枸橼酸钠血滤置换液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Regiocit</w:t>
            </w: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br/>
              <w:t>Solution for haemofiltration/Regiocit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5000ml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Baxter Holding B.V./ Gambro Lundia AB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培哚普利氨氯地平片（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Perindopril arginine and amlodipine besylate tablets/COVERAM/COVERLAM/Procoversyl/Prestance/Presteram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每片含精氨酸培哚普利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和苯磺酸氨氯地平（以氨氯地平计）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5mg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Les Laboratoires Servier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培哚普利氨氯地平片（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III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Perindopril arginine and amlodipine besylate tablets/COVERAM/COVERLAM/Procoversyl/Prestance/Presteram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每片含精氨酸培哚普利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和苯磺酸氨氯地平（以氨氯地平计）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Les Laboratoires Servier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盐酸帕洛诺司琼注射液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Palonosetron Hydrochloride Injection/Aloxi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：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0.75mg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（按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C19H24N2O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计算）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日本大鹏药品工业株式会社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日本上市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64-57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青霉素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钾片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Phenoxymethylpenicillin Potassium Tablets/--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Sandoz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国际公认进口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13-16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加巴喷丁胶囊剂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Gabapentin/Neurontin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Pfizer Pharma Pfe GmbH/Viatris Pharma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欧盟上市（产地：德国）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Viatris Pharma GmbH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13-17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加巴喷丁胶囊剂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Gabapentin/Neurontin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Pfizer Pharma Pfe GmbH/Viatris Pharma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欧盟上市（产地：德国）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Viatris Pharma GmbH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13-18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加巴喷丁胶囊剂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Gabapentin/Neurontin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Pfizer Pharma Pfe GmbH/Viatris Pharma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欧盟上市（产地：德国）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Viatris Pharma GmbH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23-95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氯化琥珀胆碱注射液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Suxamethonium Chloride Injection/Anectine/ Midarine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2ml:100mg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Aspen Pharma Trading Limited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欧盟上市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增加商品名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Midarine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23-207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注射用氨磷汀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Amifostine For Injection/ETHYOL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Clinigen healthcare Ltd/Clinigen Inc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增加持证商：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Clinigen Inc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27-28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苯溴马隆片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Benzbromarone Tablets/Urinorm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Meiryo" w:eastAsia="Meiryo" w:hAnsi="Meiryo" w:cs="Meiryo" w:hint="eastAsia"/>
                <w:color w:val="000000"/>
                <w:sz w:val="24"/>
                <w:szCs w:val="24"/>
              </w:rPr>
              <w:t>⿃</w:t>
            </w:r>
            <w:r w:rsidRPr="009663E3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居</w:t>
            </w:r>
            <w:r w:rsidRPr="009663E3">
              <w:rPr>
                <w:rFonts w:ascii="仿宋" w:eastAsia="仿宋" w:hAnsi="仿宋" w:cs="微软雅黑" w:hint="eastAsia"/>
                <w:color w:val="000000"/>
                <w:sz w:val="24"/>
                <w:szCs w:val="24"/>
              </w:rPr>
              <w:t>薬</w:t>
            </w:r>
            <w:r w:rsidRPr="009663E3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品株式会社</w:t>
            </w:r>
            <w:r w:rsidRPr="009663E3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/ト</w:t>
            </w:r>
            <w:r w:rsidRPr="009663E3">
              <w:rPr>
                <w:rFonts w:ascii="仿宋" w:eastAsia="仿宋" w:hAnsi="仿宋" w:cs="微软雅黑" w:hint="eastAsia"/>
                <w:color w:val="000000"/>
                <w:sz w:val="24"/>
                <w:szCs w:val="24"/>
              </w:rPr>
              <w:t>ー</w:t>
            </w:r>
            <w:r w:rsidRPr="009663E3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アエイヨ</w:t>
            </w:r>
            <w:r w:rsidRPr="009663E3">
              <w:rPr>
                <w:rFonts w:ascii="仿宋" w:eastAsia="仿宋" w:hAnsi="仿宋" w:cs="微软雅黑" w:hint="eastAsia"/>
                <w:color w:val="000000"/>
                <w:sz w:val="24"/>
                <w:szCs w:val="24"/>
              </w:rPr>
              <w:t>ー</w:t>
            </w:r>
            <w:r w:rsidRPr="009663E3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日本橙皮书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增加持证商ト</w:t>
            </w:r>
            <w:r w:rsidRPr="009663E3">
              <w:rPr>
                <w:rFonts w:ascii="仿宋" w:eastAsia="仿宋" w:hAnsi="仿宋" w:cs="微软雅黑" w:hint="eastAsia"/>
                <w:color w:val="000000"/>
                <w:sz w:val="24"/>
                <w:szCs w:val="24"/>
              </w:rPr>
              <w:t>ー</w:t>
            </w:r>
            <w:r w:rsidRPr="009663E3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アエイヨ</w:t>
            </w:r>
            <w:r w:rsidRPr="009663E3">
              <w:rPr>
                <w:rFonts w:ascii="仿宋" w:eastAsia="仿宋" w:hAnsi="仿宋" w:cs="微软雅黑" w:hint="eastAsia"/>
                <w:color w:val="000000"/>
                <w:sz w:val="24"/>
                <w:szCs w:val="24"/>
              </w:rPr>
              <w:t>ー</w:t>
            </w:r>
            <w:r w:rsidRPr="009663E3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株式会社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27-406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231F2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氨磺必利口服溶液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Amisulpride Oral Solution/Solian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100mg/ml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Sanofi Aventis/Sanofi Aventis France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Sanofi Aventis France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，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35-42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氨甲环酸注射液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Tranexamic Acid Injection/Cyklokapron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5ml:0.5g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10ml:1g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Pfizer/Pfizer Limited/PFIZER PHARMA PFE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Pfizer/Pfizer Limited/PFIZER PHARMA PFE GmbH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50-13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盐酸氨酮戊酸口服溶液用粉末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Gliolan 30 mg/ml powder for oral solution5-aminolevulinic acid hydrochloride/ Gliolan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1.5g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（以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5-ALA HCl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Medac GmbH/photonamic GmbH &amp; Co. KG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持证商发生变更，增加变更后持证商</w:t>
            </w:r>
            <w:r w:rsidRPr="009663E3">
              <w:rPr>
                <w:rFonts w:ascii="Times New Roman" w:eastAsia="等线" w:hAnsi="Times New Roman" w:cs="Times New Roman"/>
                <w:sz w:val="24"/>
                <w:szCs w:val="24"/>
              </w:rPr>
              <w:t>photonamic GmbH &amp; Co. KG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57-18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盐酸维拉帕米注射液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Verapamil Hydrochloride Injection/Isoptin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2ml</w:t>
            </w: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：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Viatris Healthcare GmbH /Mylan Healthcare GmbH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增加持证商</w:t>
            </w:r>
            <w:r w:rsidRPr="009663E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Viatris Healthcare GmbH</w:t>
            </w:r>
          </w:p>
        </w:tc>
      </w:tr>
      <w:tr w:rsidR="00B4059A" w:rsidRPr="009663E3" w:rsidTr="00C54EEC">
        <w:trPr>
          <w:cantSplit/>
          <w:trHeight w:val="51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31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4059A" w:rsidRPr="009663E3" w:rsidRDefault="00B4059A" w:rsidP="00C54EEC">
            <w:pPr>
              <w:snapToGrid w:val="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目录中所列尚未在国内上市品种的通用名、剂型等，以药典委核准的为准。</w:t>
            </w:r>
          </w:p>
          <w:p w:rsidR="00B4059A" w:rsidRPr="009663E3" w:rsidRDefault="00B4059A" w:rsidP="00C54EEC">
            <w:pPr>
              <w:snapToGrid w:val="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参比制剂目录公示后，未正式发布的品种将进行专题研究，根据研究结果另行发布。</w:t>
            </w:r>
          </w:p>
          <w:p w:rsidR="00B4059A" w:rsidRPr="009663E3" w:rsidRDefault="00B4059A" w:rsidP="00C54EEC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欧盟上市的参比制剂包括其在英国上市的同一药品。</w:t>
            </w:r>
          </w:p>
          <w:p w:rsidR="00B4059A" w:rsidRPr="009663E3" w:rsidRDefault="00B4059A" w:rsidP="00C54EEC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选择未进口参比制剂开展仿制药研究除满足其质量要求外，还需满足现行版《中国药典》和相关指导原则要求。</w:t>
            </w:r>
          </w:p>
          <w:p w:rsidR="00B4059A" w:rsidRPr="009663E3" w:rsidRDefault="00B4059A" w:rsidP="00C54EEC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5.</w:t>
            </w: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</w:tc>
      </w:tr>
    </w:tbl>
    <w:p w:rsidR="009663E3" w:rsidRPr="009663E3" w:rsidRDefault="009663E3" w:rsidP="009663E3">
      <w:pPr>
        <w:widowControl/>
        <w:jc w:val="left"/>
        <w:rPr>
          <w:rFonts w:ascii="Times New Roman" w:eastAsia="黑体" w:hAnsi="Times New Roman" w:cs="Times New Roman"/>
          <w:kern w:val="0"/>
          <w:sz w:val="32"/>
          <w:szCs w:val="32"/>
        </w:rPr>
        <w:sectPr w:rsidR="009663E3" w:rsidRPr="009663E3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</w:p>
    <w:p w:rsidR="009663E3" w:rsidRPr="009663E3" w:rsidRDefault="009663E3" w:rsidP="009663E3">
      <w:pPr>
        <w:snapToGrid w:val="0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9663E3">
        <w:rPr>
          <w:rFonts w:ascii="Times New Roman" w:eastAsia="黑体" w:hAnsi="Times New Roman" w:cs="Times New Roman" w:hint="eastAsia"/>
          <w:kern w:val="0"/>
          <w:sz w:val="32"/>
          <w:szCs w:val="32"/>
        </w:rPr>
        <w:t>附件</w:t>
      </w:r>
      <w:r w:rsidRPr="009663E3">
        <w:rPr>
          <w:rFonts w:ascii="Times New Roman" w:eastAsia="黑体" w:hAnsi="Times New Roman" w:cs="Times New Roman"/>
          <w:kern w:val="0"/>
          <w:sz w:val="32"/>
          <w:szCs w:val="32"/>
        </w:rPr>
        <w:t>3</w:t>
      </w:r>
    </w:p>
    <w:p w:rsidR="009663E3" w:rsidRPr="009663E3" w:rsidRDefault="009663E3" w:rsidP="009663E3">
      <w:pPr>
        <w:snapToGrid w:val="0"/>
        <w:spacing w:afterLines="50" w:after="156" w:line="600" w:lineRule="exact"/>
        <w:jc w:val="center"/>
        <w:rPr>
          <w:rFonts w:ascii="Times New Roman" w:eastAsia="方正小标宋简体" w:hAnsi="Times New Roman" w:cs="Times New Roman"/>
          <w:kern w:val="0"/>
          <w:sz w:val="36"/>
          <w:szCs w:val="36"/>
        </w:rPr>
      </w:pPr>
      <w:r w:rsidRPr="009663E3">
        <w:rPr>
          <w:rFonts w:ascii="Times New Roman" w:eastAsia="方正小标宋简体" w:hAnsi="Times New Roman" w:cs="Times New Roman" w:hint="eastAsia"/>
          <w:kern w:val="0"/>
          <w:sz w:val="36"/>
          <w:szCs w:val="36"/>
        </w:rPr>
        <w:t>未通过审议品种目录</w:t>
      </w:r>
    </w:p>
    <w:tbl>
      <w:tblPr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1231"/>
        <w:gridCol w:w="2056"/>
        <w:gridCol w:w="1394"/>
        <w:gridCol w:w="2126"/>
        <w:gridCol w:w="1417"/>
        <w:gridCol w:w="1134"/>
        <w:gridCol w:w="3974"/>
      </w:tblGrid>
      <w:tr w:rsidR="009663E3" w:rsidRPr="009663E3" w:rsidTr="009663E3">
        <w:trPr>
          <w:cantSplit/>
          <w:trHeight w:val="900"/>
          <w:tblHeader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63E3" w:rsidRPr="009663E3" w:rsidRDefault="009663E3" w:rsidP="009663E3">
            <w:pPr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药品通用名称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英文名称</w:t>
            </w:r>
            <w:r w:rsidRPr="009663E3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持证商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备注</w:t>
            </w:r>
            <w:r w:rsidRPr="009663E3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备注</w:t>
            </w:r>
            <w:r w:rsidRPr="009663E3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3E3" w:rsidRPr="009663E3" w:rsidRDefault="009663E3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遴选情况说明</w:t>
            </w:r>
          </w:p>
        </w:tc>
      </w:tr>
      <w:tr w:rsidR="00B4059A" w:rsidRPr="009663E3" w:rsidTr="009663E3">
        <w:trPr>
          <w:cantSplit/>
          <w:trHeight w:val="900"/>
          <w:tblHeader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59A" w:rsidRPr="00C54EEC" w:rsidRDefault="00B4059A" w:rsidP="009663E3">
            <w:pP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C54EEC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64-58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右旋糖酐铁注射液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Iron Dextran Injection/CosmoFer(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科莫非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2ml:100mg(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以铁计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Pharmacosmos A/S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公司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国内进口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64-59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小麦纤维素颗粒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Testa Triticum Tricum Purify/Fiberform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（非比麸）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3.5g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Mimer Medical AB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国内进口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C54EE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BA0DE2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扎来普隆胶囊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Zaleplon Capsule/Sonata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5mg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Unichem Pharmaceuticals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USA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Inc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经一致性评价专家委员会审议，拟申请参比制剂为美国上市的仿制药，审议未通过。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扎来普隆胶囊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Zaleplon Capsule/Sonata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10mg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Unichem Pharmaceuticals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USA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Inc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经一致性评价专家委员会审议，拟申请参比制剂为美国上市的仿制药，审议未通过。</w:t>
            </w:r>
          </w:p>
        </w:tc>
      </w:tr>
      <w:tr w:rsidR="00B4059A" w:rsidRPr="009663E3" w:rsidTr="00C54EE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64-62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糠酸莫米松乳膏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Mometasone Furotate Cream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0.1%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Glenmark Pharmaceuticals Ltd.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国际公认的同种药品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经一致性评价专家委员会审议，拟申请参比制剂为美国上市的仿制药，审议未通过。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盐酸尼卡地平注射液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Nicardipine Hydrochloride Injection/Nicardipine Hydrochloride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25mg/10ml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AMERICAN REGENT, INC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国际公认的同种药物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经一致性评价专家委员会审议，拟申请参比制剂为美国上市的仿制药，审议未通过。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64-64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4%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艾考糊精防黏连冲洗液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4% Icodextrin Adhesion Reduction Solution/Adept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1000ml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Baxter Healthcare Corporation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4%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艾考糊精防黏连冲洗液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4% Icodextrin Adhesion Reduction Solution/Adept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1500ml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Baxter Healthcare Corporation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治疗用碘</w:t>
            </w:r>
            <w:r w:rsidRPr="00C54EEC">
              <w:rPr>
                <w:rFonts w:ascii="Times New Roman" w:eastAsia="仿宋_GB2312" w:hAnsi="Times New Roman" w:cs="Times New Roman"/>
                <w:sz w:val="24"/>
                <w:szCs w:val="24"/>
              </w:rPr>
              <w:t>[131I]</w:t>
            </w:r>
            <w:r w:rsidRPr="00C54EE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化钠胶囊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Sodium Iodide[131I] Capsule for Therapeutic Use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37-5550MBq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GE Healthcare Buchler GmbH &amp; Co. KG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BA0DE2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氟哌利多注射液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Droperidol Injection/Xomolix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1ml:2.5mg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Kyowa Kirin Holdings B.V.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经一致性评价专家委员会审议，拟申请参比制剂参比制剂地位不明确，且未提供充分安全有效性数据，审议未通过。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64-68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维生素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D2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Ergocalciferol Injection/CALCIFEROL BBP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1ml:7.5mg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30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万单位）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Bb Pharma A.S.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欧盟上市（捷克、斯洛伐克）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64-69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维生素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D3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口服溶液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Vitamin D3 oral solution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25000IU/ 2.5ml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Galen Limited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欧盟上市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氯雷他定口溶膜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Loratadine Oral Soluble Film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10mg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持田</w:t>
            </w:r>
            <w:r w:rsidRPr="009663E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製薬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C54EE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乙呱仑钠颗粒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Egualen Sodium Granules/Azuloxa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2.5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％（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0.6g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仿宋" w:eastAsia="仿宋" w:hAnsi="仿宋" w:cs="Times New Roman" w:hint="eastAsia"/>
                <w:sz w:val="24"/>
                <w:szCs w:val="24"/>
              </w:rPr>
              <w:t>寿製薬株式会社/ EAファーマ株式会社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经一致性评价专家委员会审议，根据申请人提交的资料，本品疗效低于现行标准治疗。审议未通过。</w:t>
            </w:r>
          </w:p>
        </w:tc>
      </w:tr>
      <w:tr w:rsidR="00B4059A" w:rsidRPr="009663E3" w:rsidTr="00C54EE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64-72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盐酸昂丹司琼口溶膜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Ondansetron Hydrochloride Oral Dissolving Film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ツキオカフィルム</w:t>
            </w:r>
            <w:r w:rsidRPr="009663E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製薬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盐酸昂丹司琼口溶膜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Ondansetron Hydrochloride Oral Dissolving Film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ツキオカフィルム</w:t>
            </w:r>
            <w:r w:rsidRPr="009663E3"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製薬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株式会社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日本上市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64-74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C54EE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铝镁混悬液</w:t>
            </w:r>
            <w:r w:rsidRPr="00B4059A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</w:t>
            </w:r>
            <w:r w:rsidRPr="00B4059A">
              <w:rPr>
                <w:rFonts w:ascii="宋体" w:eastAsia="宋体" w:hAnsi="宋体" w:cs="宋体" w:hint="eastAsia"/>
                <w:sz w:val="24"/>
                <w:szCs w:val="24"/>
              </w:rPr>
              <w:t>Ⅱ</w:t>
            </w:r>
            <w:r w:rsidRPr="00B4059A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Aluminiumand Magnesium Suspension(II)/ MAALOX Antacid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4.3mL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：含氢氧化铝（以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Al2O3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计）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230mg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和氢氧化镁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400mg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Sanofi Belgium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比利时上市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葡萄糖口服溶液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Glucose Oral Solution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75g/150ml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  <w:lang w:eastAsia="zh-T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Sclavo Diagnostics International S.r.l.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意大利上市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头孢克肟干混悬剂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Cefixime for Suspension/Suprax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100mg/5ml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（按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C16H15N5O7S2 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计）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Gedeon Richter Plc.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斯洛伐克上市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9663E3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舒林酸片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Sulindac Tablets/Arthrocine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MEDAC S.A.S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法国上市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63E3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经一致性评价专家委员会审议，拟申请参比制剂不具有参比制剂地位，审议未通过。</w:t>
            </w:r>
          </w:p>
        </w:tc>
      </w:tr>
      <w:tr w:rsidR="00B4059A" w:rsidRPr="009663E3" w:rsidTr="00C54EE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BA0DE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碘［</w:t>
            </w:r>
            <w:r w:rsidRPr="00BA0DE2">
              <w:rPr>
                <w:rFonts w:ascii="Times New Roman" w:eastAsia="仿宋_GB2312" w:hAnsi="Times New Roman" w:cs="Times New Roman"/>
                <w:sz w:val="24"/>
                <w:szCs w:val="24"/>
              </w:rPr>
              <w:t>131I</w:t>
            </w:r>
            <w:r w:rsidRPr="00BA0DE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］苄胍注射液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Meta-Iodobenzylguanidine (</w:t>
            </w:r>
            <w:r w:rsidRPr="009663E3" w:rsidDel="00BA0DE2">
              <w:rPr>
                <w:rFonts w:ascii="Times New Roman" w:eastAsia="仿宋_GB2312" w:hAnsi="Times New Roman" w:cs="Times New Roman"/>
                <w:sz w:val="24"/>
                <w:szCs w:val="24"/>
              </w:rPr>
              <w:t>131i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131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I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)For Diagnostic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9.25-18.5 MBq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Ge Healthcare Limited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英国上市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本品已于第</w:t>
            </w: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55</w:t>
            </w: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批审议未通过并于药审中心网站进行公示。收到企业提出异议申请后，再次经一致性评价专家委员会审议，专家维持原结论，二次审议未通过。</w:t>
            </w:r>
          </w:p>
        </w:tc>
      </w:tr>
      <w:tr w:rsidR="00B4059A" w:rsidRPr="009663E3" w:rsidTr="00C54EEC">
        <w:trPr>
          <w:cantSplit/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64-79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B4059A" w:rsidRDefault="00B4059A" w:rsidP="00AC634A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C54EE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维生素</w:t>
            </w:r>
            <w:r w:rsidRPr="00C54EEC">
              <w:rPr>
                <w:rFonts w:ascii="Times New Roman" w:eastAsia="仿宋_GB2312" w:hAnsi="Times New Roman" w:cs="Times New Roman"/>
                <w:sz w:val="24"/>
                <w:szCs w:val="24"/>
              </w:rPr>
              <w:t>C</w:t>
            </w:r>
            <w:r w:rsidRPr="00C54EE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注射液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B4059A" w:rsidRDefault="00B4059A" w:rsidP="00BA0DE2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059A">
              <w:rPr>
                <w:rFonts w:ascii="Times New Roman" w:eastAsia="仿宋_GB2312" w:hAnsi="Times New Roman" w:cs="Times New Roman"/>
                <w:sz w:val="24"/>
                <w:szCs w:val="24"/>
              </w:rPr>
              <w:t>Ascorbic acid  Injection/Ascor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25000 mg/50 mL (500 mg/mL)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/>
                <w:sz w:val="24"/>
                <w:szCs w:val="24"/>
              </w:rPr>
              <w:t>MCGUFF PHARMACEUTICALS INC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未进口原研药品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美国橙皮书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9A" w:rsidRPr="009663E3" w:rsidRDefault="00B4059A" w:rsidP="009663E3">
            <w:pPr>
              <w:ind w:firstLineChars="200" w:firstLine="480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663E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经一致性评价专家委员会审议，拟申请参比制剂的包装规格超过单次临床用量，审议未通过。</w:t>
            </w:r>
          </w:p>
        </w:tc>
      </w:tr>
    </w:tbl>
    <w:p w:rsidR="005363FD" w:rsidRPr="009663E3" w:rsidRDefault="005363FD" w:rsidP="000F2E5D"/>
    <w:sectPr w:rsidR="005363FD" w:rsidRPr="009663E3" w:rsidSect="009663E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DE2" w:rsidRDefault="00BA0DE2" w:rsidP="009663E3">
      <w:r>
        <w:separator/>
      </w:r>
    </w:p>
  </w:endnote>
  <w:endnote w:type="continuationSeparator" w:id="0">
    <w:p w:rsidR="00BA0DE2" w:rsidRDefault="00BA0DE2" w:rsidP="0096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DE2" w:rsidRDefault="00BA0DE2" w:rsidP="009663E3">
      <w:r>
        <w:separator/>
      </w:r>
    </w:p>
  </w:footnote>
  <w:footnote w:type="continuationSeparator" w:id="0">
    <w:p w:rsidR="00BA0DE2" w:rsidRDefault="00BA0DE2" w:rsidP="00966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8F"/>
    <w:rsid w:val="00021827"/>
    <w:rsid w:val="000F2E5D"/>
    <w:rsid w:val="000F4AD5"/>
    <w:rsid w:val="00107E74"/>
    <w:rsid w:val="00351985"/>
    <w:rsid w:val="003A709D"/>
    <w:rsid w:val="00442310"/>
    <w:rsid w:val="005363FD"/>
    <w:rsid w:val="005D21DA"/>
    <w:rsid w:val="006A3F92"/>
    <w:rsid w:val="006B1469"/>
    <w:rsid w:val="00734F35"/>
    <w:rsid w:val="00763873"/>
    <w:rsid w:val="0080213B"/>
    <w:rsid w:val="008D048F"/>
    <w:rsid w:val="008D4D58"/>
    <w:rsid w:val="009663E3"/>
    <w:rsid w:val="00A01B8B"/>
    <w:rsid w:val="00AC634A"/>
    <w:rsid w:val="00B4059A"/>
    <w:rsid w:val="00BA0DE2"/>
    <w:rsid w:val="00C54EEC"/>
    <w:rsid w:val="00FE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EDFA065-6303-4BB3-A7C7-EEB57E4B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966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63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9663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63E3"/>
    <w:rPr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9663E3"/>
  </w:style>
  <w:style w:type="character" w:styleId="a7">
    <w:name w:val="Hyperlink"/>
    <w:basedOn w:val="a0"/>
    <w:uiPriority w:val="99"/>
    <w:semiHidden/>
    <w:unhideWhenUsed/>
    <w:qFormat/>
    <w:rsid w:val="009663E3"/>
    <w:rPr>
      <w:color w:val="0000FF"/>
      <w:u w:val="single"/>
    </w:rPr>
  </w:style>
  <w:style w:type="character" w:customStyle="1" w:styleId="10">
    <w:name w:val="访问过的超链接1"/>
    <w:basedOn w:val="a0"/>
    <w:uiPriority w:val="99"/>
    <w:semiHidden/>
    <w:unhideWhenUsed/>
    <w:qFormat/>
    <w:rsid w:val="009663E3"/>
    <w:rPr>
      <w:color w:val="954F72"/>
      <w:u w:val="single"/>
    </w:rPr>
  </w:style>
  <w:style w:type="paragraph" w:customStyle="1" w:styleId="msonormal0">
    <w:name w:val="msonormal"/>
    <w:basedOn w:val="a"/>
    <w:rsid w:val="009663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text"/>
    <w:basedOn w:val="a"/>
    <w:link w:val="a9"/>
    <w:uiPriority w:val="99"/>
    <w:semiHidden/>
    <w:unhideWhenUsed/>
    <w:qFormat/>
    <w:rsid w:val="009663E3"/>
    <w:pPr>
      <w:widowControl/>
      <w:jc w:val="left"/>
    </w:pPr>
    <w:rPr>
      <w:rFonts w:ascii="Calibri" w:eastAsia="宋体" w:hAnsi="Calibri" w:cs="Times New Roman"/>
    </w:rPr>
  </w:style>
  <w:style w:type="character" w:customStyle="1" w:styleId="a9">
    <w:name w:val="批注文字 字符"/>
    <w:basedOn w:val="a0"/>
    <w:link w:val="a8"/>
    <w:uiPriority w:val="99"/>
    <w:semiHidden/>
    <w:rsid w:val="009663E3"/>
    <w:rPr>
      <w:rFonts w:ascii="Calibri" w:eastAsia="宋体" w:hAnsi="Calibri" w:cs="Times New Roman"/>
    </w:rPr>
  </w:style>
  <w:style w:type="paragraph" w:styleId="aa">
    <w:name w:val="Date"/>
    <w:basedOn w:val="a"/>
    <w:next w:val="a"/>
    <w:link w:val="ab"/>
    <w:uiPriority w:val="99"/>
    <w:semiHidden/>
    <w:unhideWhenUsed/>
    <w:qFormat/>
    <w:rsid w:val="009663E3"/>
    <w:pPr>
      <w:widowControl/>
      <w:ind w:leftChars="2500" w:left="100"/>
      <w:jc w:val="center"/>
    </w:pPr>
    <w:rPr>
      <w:rFonts w:ascii="Calibri" w:eastAsia="宋体" w:hAnsi="Calibri" w:cs="Times New Roman"/>
    </w:rPr>
  </w:style>
  <w:style w:type="character" w:customStyle="1" w:styleId="ab">
    <w:name w:val="日期 字符"/>
    <w:basedOn w:val="a0"/>
    <w:link w:val="aa"/>
    <w:uiPriority w:val="99"/>
    <w:semiHidden/>
    <w:rsid w:val="009663E3"/>
    <w:rPr>
      <w:rFonts w:ascii="Calibri" w:eastAsia="宋体" w:hAnsi="Calibri" w:cs="Times New Roman"/>
    </w:rPr>
  </w:style>
  <w:style w:type="paragraph" w:styleId="ac">
    <w:name w:val="annotation subject"/>
    <w:basedOn w:val="a8"/>
    <w:next w:val="a8"/>
    <w:link w:val="ad"/>
    <w:uiPriority w:val="99"/>
    <w:semiHidden/>
    <w:unhideWhenUsed/>
    <w:qFormat/>
    <w:rsid w:val="009663E3"/>
    <w:rPr>
      <w:b/>
      <w:bCs/>
    </w:rPr>
  </w:style>
  <w:style w:type="character" w:customStyle="1" w:styleId="ad">
    <w:name w:val="批注主题 字符"/>
    <w:basedOn w:val="a9"/>
    <w:link w:val="ac"/>
    <w:uiPriority w:val="99"/>
    <w:semiHidden/>
    <w:rsid w:val="009663E3"/>
    <w:rPr>
      <w:rFonts w:ascii="Calibri" w:eastAsia="宋体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qFormat/>
    <w:rsid w:val="009663E3"/>
    <w:rPr>
      <w:rFonts w:ascii="Calibri" w:eastAsia="宋体" w:hAnsi="Calibri" w:cs="Times New Roman"/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9663E3"/>
    <w:rPr>
      <w:rFonts w:ascii="Calibri" w:eastAsia="宋体" w:hAnsi="Calibri" w:cs="Times New Roman"/>
      <w:sz w:val="18"/>
      <w:szCs w:val="18"/>
    </w:rPr>
  </w:style>
  <w:style w:type="paragraph" w:styleId="af0">
    <w:name w:val="Revision"/>
    <w:uiPriority w:val="99"/>
    <w:semiHidden/>
    <w:qFormat/>
    <w:rsid w:val="009663E3"/>
    <w:pPr>
      <w:jc w:val="center"/>
    </w:pPr>
    <w:rPr>
      <w:rFonts w:ascii="Calibri" w:eastAsia="宋体" w:hAnsi="Calibri" w:cs="Times New Roman"/>
    </w:rPr>
  </w:style>
  <w:style w:type="paragraph" w:styleId="af1">
    <w:name w:val="List Paragraph"/>
    <w:basedOn w:val="a"/>
    <w:uiPriority w:val="34"/>
    <w:qFormat/>
    <w:rsid w:val="009663E3"/>
    <w:pPr>
      <w:widowControl/>
      <w:ind w:firstLineChars="200" w:firstLine="420"/>
      <w:jc w:val="center"/>
    </w:pPr>
    <w:rPr>
      <w:rFonts w:ascii="Calibri" w:eastAsia="宋体" w:hAnsi="Calibri" w:cs="Times New Roman"/>
    </w:rPr>
  </w:style>
  <w:style w:type="character" w:styleId="af2">
    <w:name w:val="annotation reference"/>
    <w:basedOn w:val="a0"/>
    <w:uiPriority w:val="99"/>
    <w:semiHidden/>
    <w:unhideWhenUsed/>
    <w:qFormat/>
    <w:rsid w:val="009663E3"/>
    <w:rPr>
      <w:sz w:val="21"/>
      <w:szCs w:val="21"/>
    </w:rPr>
  </w:style>
  <w:style w:type="character" w:styleId="af3">
    <w:name w:val="FollowedHyperlink"/>
    <w:basedOn w:val="a0"/>
    <w:uiPriority w:val="99"/>
    <w:semiHidden/>
    <w:unhideWhenUsed/>
    <w:rsid w:val="009663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7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1714</Words>
  <Characters>9772</Characters>
  <Application>Microsoft Office Word</Application>
  <DocSecurity>0</DocSecurity>
  <Lines>81</Lines>
  <Paragraphs>22</Paragraphs>
  <ScaleCrop>false</ScaleCrop>
  <Company>Microsoft</Company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李芳</dc:creator>
  <cp:keywords/>
  <dc:description/>
  <cp:lastModifiedBy>李芳</cp:lastModifiedBy>
  <cp:revision>6</cp:revision>
  <dcterms:created xsi:type="dcterms:W3CDTF">2022-10-28T00:38:00Z</dcterms:created>
  <dcterms:modified xsi:type="dcterms:W3CDTF">2022-10-28T09:17:00Z</dcterms:modified>
</cp:coreProperties>
</file>