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b/>
          <w:sz w:val="44"/>
          <w:szCs w:val="44"/>
        </w:rPr>
        <w:t>科研</w:t>
      </w:r>
      <w:r>
        <w:rPr>
          <w:rFonts w:hint="eastAsia"/>
          <w:b/>
          <w:sz w:val="44"/>
          <w:szCs w:val="44"/>
          <w:lang w:eastAsia="zh-CN"/>
        </w:rPr>
        <w:t>失信行为</w:t>
      </w:r>
      <w:r>
        <w:rPr>
          <w:b/>
          <w:sz w:val="44"/>
          <w:szCs w:val="44"/>
        </w:rPr>
        <w:t>调查报告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（模板）</w:t>
      </w:r>
      <w:bookmarkStart w:id="0" w:name="_GoBack"/>
      <w:bookmarkEnd w:id="0"/>
    </w:p>
    <w:p>
      <w:pPr>
        <w:jc w:val="center"/>
        <w:rPr>
          <w:rFonts w:hint="eastAsia"/>
          <w:b/>
          <w:sz w:val="44"/>
          <w:szCs w:val="44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导语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……举报/……移送/管理工作中发现情况/媒体、期刊、出版社披露科研失信相关信息，我院研究制定了《……调查工作方案》，成立领导小组和调查小组，严格按照《科研失信行为调查处理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则》（国科监发〔2022〕221号）要求，对xxx人xxx事进行调查，情况如下：</w:t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线索来源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调查经过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（一）调查组织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（调查时间、地点、人员、方式、进度、纪律&lt;保密原则、回避原则等&gt;）；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（二）调查过程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1、行政调查情况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被调查人陈述、答辩；相关人员调查询问（包括函询）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相关资料调查（实验室数据、协议、发票、转账记录、研究过程、获利情况）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2、学术评议情况（医院学术委员会从管理、学术、伦理等方面进行评议）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（三）事实认定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（相关当事人确认情况）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调查结论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存在科研失信行为。具体行为：确认是《科研失信行为调查处理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则》第二条中的哪种情形。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不存在科研失信行为。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处理意见、建议和依据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处理意见，按照《科研失信行为调查处理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则》第二十九条、第三十二条执行。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被处理人是党员或者公职人员的，应根据《中国共产党纪律处分条例》《中华人民共和国公职人员政务处分法》等规定进行处理。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有从轻处理情形的，说明属于《科研失信行为调查处理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则》第三十四条中哪种或哪几种情形。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从重处理情形的，说明属于《科研失信行为调查处理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</w:rPr>
        <w:t>则》三十五条的哪种或哪几种情形。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332BCE"/>
    <w:multiLevelType w:val="multilevel"/>
    <w:tmpl w:val="08332BCE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06F1044F"/>
    <w:rsid w:val="347B5132"/>
    <w:rsid w:val="374F7AC7"/>
    <w:rsid w:val="44FB5E08"/>
    <w:rsid w:val="59701C18"/>
    <w:rsid w:val="61D82228"/>
    <w:rsid w:val="67770311"/>
    <w:rsid w:val="7BFF542D"/>
    <w:rsid w:val="DFB80DB2"/>
    <w:rsid w:val="EAFFE2A8"/>
    <w:rsid w:val="F77F4E9D"/>
    <w:rsid w:val="F7DD230D"/>
    <w:rsid w:val="F7F1AA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446</Characters>
  <Lines>3</Lines>
  <Paragraphs>1</Paragraphs>
  <TotalTime>0</TotalTime>
  <ScaleCrop>false</ScaleCrop>
  <LinksUpToDate>false</LinksUpToDate>
  <CharactersWithSpaces>523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2022-09-24T20:06:00Z</dcterms:created>
  <dc:creator>DELL</dc:creator>
  <cp:lastModifiedBy>袁芳</cp:lastModifiedBy>
  <dcterms:modified xsi:type="dcterms:W3CDTF">2023-09-19T03:41:18Z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CAC899C793D5444E9A6D9C4DA65DF671</vt:lpwstr>
  </property>
  <property fmtid="{D5CDD505-2E9C-101B-9397-08002B2CF9AE}" pid="3" name="KSOProductBuildVer">
    <vt:lpwstr>2052-11.8.2.10912</vt:lpwstr>
  </property>
</Properties>
</file>