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07" w:rsidRPr="002A27C8" w:rsidRDefault="00017207" w:rsidP="00017207">
      <w:pPr>
        <w:pStyle w:val="1"/>
        <w:jc w:val="center"/>
        <w:rPr>
          <w:rFonts w:ascii="微软雅黑" w:eastAsia="微软雅黑" w:hAnsi="微软雅黑"/>
          <w:sz w:val="44"/>
          <w:szCs w:val="44"/>
          <w:lang w:val="en"/>
        </w:rPr>
      </w:pPr>
      <w:bookmarkStart w:id="0" w:name="_GoBack"/>
      <w:r w:rsidRPr="002A27C8">
        <w:rPr>
          <w:rFonts w:ascii="微软雅黑" w:eastAsia="微软雅黑" w:hAnsi="微软雅黑" w:hint="eastAsia"/>
          <w:sz w:val="44"/>
          <w:szCs w:val="44"/>
          <w:lang w:val="en"/>
        </w:rPr>
        <w:t>《医疗器械不良事件监测和再评价管理办法（修正案草案）》起草说明</w:t>
      </w:r>
    </w:p>
    <w:bookmarkEnd w:id="0"/>
    <w:p w:rsidR="00017207" w:rsidRDefault="00017207" w:rsidP="00017207">
      <w:pPr>
        <w:jc w:val="center"/>
        <w:rPr>
          <w:rFonts w:ascii="微软雅黑" w:eastAsia="微软雅黑" w:hAnsi="微软雅黑"/>
          <w:vanish/>
          <w:szCs w:val="21"/>
          <w:lang w:val="en"/>
        </w:rPr>
      </w:pPr>
      <w:r>
        <w:rPr>
          <w:rFonts w:ascii="微软雅黑" w:eastAsia="微软雅黑" w:hAnsi="微软雅黑" w:hint="eastAsia"/>
          <w:vanish/>
          <w:szCs w:val="21"/>
          <w:lang w:val="en"/>
        </w:rPr>
        <w:t>微信扫一扫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根据《医疗器械监督管理条例》（国务院令第739号，以下简称《条例》），为加强医疗器械不良事件监测和再评价，及时、有效控制医疗器械上市后风险，保障人体健康和生命安全，对《医疗器械不良事件监测和再评价管理办法》（以下简称《办法》）进行修改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Style w:val="a6"/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一、修改背景和过程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医疗器械不良事件监测是实施医疗器械上市后监管的重要工作内容，是强化医疗器械全生命周期监管、实现科学监管、提高监管成效的重要举措。2017年10月，中共中央办公厅、国务院办公厅印发《关于深化审评审批制度改革鼓励药品医疗器械创新的意见》（以下简称《意见》），提出建立上市许可持有人直接报告不良事件制度，完善医疗器械再评价制度。现行《办法》自2019年1月1日起施行，是落实《意见》的重要举措，对严防严控医疗器械产品风险、保护公众用械安全，具有重要意义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为适应新形势的需要，进一步落实《意见》要求，2020年12月21日国务院常务会议修订通过《医疗器械监督管理条例》，于2021年6月1日起施行。《条例》结合监管实际，提出医疗器械“注册人、备案人”概念，对应上市许可持有人概念，体现医疗器械监管实际中分类管理的</w:t>
      </w: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lastRenderedPageBreak/>
        <w:t>思想。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国家药监局结合《条例》的修订内容，对《办法》进行了局部修改，形成《医疗器械不良事件监测和再评价管理办法（修正案草案）》（征求意见稿）。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Style w:val="a6"/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二、修改内容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根据《条例》对现行《办法》相关条款内容予以修改，主要涉及全面实施医疗器械注册人制度，修改相关名词表述，调整个别监管措施，修改相关罚则表述。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（一）与《条例》相关表述保持一致，将“医疗器械持有人”修改为“医疗器械注册人、备案人”；将“境外持有人指定的代理人”修改为“境外医疗器械注册人、备案人指定的我国境内企业法人”将“卫生行政部门”修改为“卫生健康主管部门”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（二）将第六十八条第一款、第七十条第四项、第七十一条第三项中“和采取的控制措施的”表述删除。第七十一条第三项增加“卫生健康主管部门”。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（三）将第七十条第一款、第七十一条第一款有关罚则的表述，与《条例》第八十九条保持一致。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t xml:space="preserve">　　（四）修改第七十二条，增加未主动申请取消备案的情形。</w:t>
      </w:r>
    </w:p>
    <w:p w:rsidR="00017207" w:rsidRDefault="00017207" w:rsidP="00017207">
      <w:pPr>
        <w:spacing w:before="100" w:beforeAutospacing="1" w:after="300" w:line="480" w:lineRule="atLeast"/>
        <w:rPr>
          <w:rFonts w:ascii="微软雅黑" w:eastAsia="微软雅黑" w:hAnsi="微软雅黑"/>
          <w:color w:val="404040"/>
          <w:sz w:val="27"/>
          <w:szCs w:val="27"/>
          <w:lang w:val="en"/>
        </w:rPr>
      </w:pPr>
      <w:r>
        <w:rPr>
          <w:rFonts w:ascii="微软雅黑" w:eastAsia="微软雅黑" w:hAnsi="微软雅黑" w:hint="eastAsia"/>
          <w:color w:val="404040"/>
          <w:sz w:val="27"/>
          <w:szCs w:val="27"/>
          <w:lang w:val="en"/>
        </w:rPr>
        <w:lastRenderedPageBreak/>
        <w:t xml:space="preserve">　　（五）删去第七十九条。</w:t>
      </w:r>
    </w:p>
    <w:p w:rsidR="007F1496" w:rsidRPr="00017207" w:rsidRDefault="007F1496" w:rsidP="007F0445">
      <w:pPr>
        <w:rPr>
          <w:lang w:val="en"/>
        </w:rPr>
      </w:pPr>
    </w:p>
    <w:sectPr w:rsidR="007F1496" w:rsidRPr="0001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2C" w:rsidRDefault="00AD6D2C" w:rsidP="009148F5">
      <w:r>
        <w:separator/>
      </w:r>
    </w:p>
  </w:endnote>
  <w:endnote w:type="continuationSeparator" w:id="0">
    <w:p w:rsidR="00AD6D2C" w:rsidRDefault="00AD6D2C" w:rsidP="0091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2C" w:rsidRDefault="00AD6D2C" w:rsidP="009148F5">
      <w:r>
        <w:separator/>
      </w:r>
    </w:p>
  </w:footnote>
  <w:footnote w:type="continuationSeparator" w:id="0">
    <w:p w:rsidR="00AD6D2C" w:rsidRDefault="00AD6D2C" w:rsidP="0091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01D7"/>
    <w:multiLevelType w:val="multilevel"/>
    <w:tmpl w:val="803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31"/>
    <w:rsid w:val="00017207"/>
    <w:rsid w:val="000A7AF0"/>
    <w:rsid w:val="001F1384"/>
    <w:rsid w:val="002A27C8"/>
    <w:rsid w:val="006E1C54"/>
    <w:rsid w:val="007F0445"/>
    <w:rsid w:val="007F1496"/>
    <w:rsid w:val="008129B8"/>
    <w:rsid w:val="009148F5"/>
    <w:rsid w:val="00AA4131"/>
    <w:rsid w:val="00AD6D2C"/>
    <w:rsid w:val="00C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0EA4C-3192-4997-9178-63986C41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14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149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7F1496"/>
    <w:rPr>
      <w:i/>
      <w:iCs/>
    </w:rPr>
  </w:style>
  <w:style w:type="character" w:styleId="a4">
    <w:name w:val="Hyperlink"/>
    <w:basedOn w:val="a0"/>
    <w:uiPriority w:val="99"/>
    <w:semiHidden/>
    <w:unhideWhenUsed/>
    <w:rsid w:val="007F149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F1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1496"/>
    <w:rPr>
      <w:b/>
      <w:bCs/>
    </w:rPr>
  </w:style>
  <w:style w:type="paragraph" w:styleId="a7">
    <w:name w:val="header"/>
    <w:basedOn w:val="a"/>
    <w:link w:val="Char"/>
    <w:uiPriority w:val="99"/>
    <w:unhideWhenUsed/>
    <w:rsid w:val="0091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148F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1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148F5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148F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48F5"/>
    <w:rPr>
      <w:sz w:val="18"/>
      <w:szCs w:val="18"/>
    </w:rPr>
  </w:style>
  <w:style w:type="character" w:customStyle="1" w:styleId="print2">
    <w:name w:val="print2"/>
    <w:basedOn w:val="a0"/>
    <w:rsid w:val="007F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016">
              <w:marLeft w:val="0"/>
              <w:marRight w:val="0"/>
              <w:marTop w:val="390"/>
              <w:marBottom w:val="570"/>
              <w:divBdr>
                <w:top w:val="single" w:sz="12" w:space="31" w:color="D01515"/>
                <w:left w:val="single" w:sz="6" w:space="23" w:color="E7E7E7"/>
                <w:bottom w:val="single" w:sz="6" w:space="31" w:color="E7E7E7"/>
                <w:right w:val="single" w:sz="6" w:space="23" w:color="E7E7E7"/>
              </w:divBdr>
              <w:divsChild>
                <w:div w:id="18340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1813">
                          <w:marLeft w:val="780"/>
                          <w:marRight w:val="0"/>
                          <w:marTop w:val="150"/>
                          <w:marBottom w:val="0"/>
                          <w:divBdr>
                            <w:top w:val="single" w:sz="6" w:space="0" w:color="CCC7C7"/>
                            <w:left w:val="single" w:sz="6" w:space="0" w:color="CCC7C7"/>
                            <w:bottom w:val="single" w:sz="6" w:space="0" w:color="CCC7C7"/>
                            <w:right w:val="single" w:sz="6" w:space="0" w:color="CCC7C7"/>
                          </w:divBdr>
                          <w:divsChild>
                            <w:div w:id="21354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55765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72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2018">
              <w:marLeft w:val="0"/>
              <w:marRight w:val="0"/>
              <w:marTop w:val="390"/>
              <w:marBottom w:val="570"/>
              <w:divBdr>
                <w:top w:val="single" w:sz="12" w:space="31" w:color="D01515"/>
                <w:left w:val="single" w:sz="6" w:space="23" w:color="E7E7E7"/>
                <w:bottom w:val="single" w:sz="6" w:space="31" w:color="E7E7E7"/>
                <w:right w:val="single" w:sz="6" w:space="23" w:color="E7E7E7"/>
              </w:divBdr>
              <w:divsChild>
                <w:div w:id="183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7293">
                          <w:marLeft w:val="780"/>
                          <w:marRight w:val="0"/>
                          <w:marTop w:val="150"/>
                          <w:marBottom w:val="0"/>
                          <w:divBdr>
                            <w:top w:val="single" w:sz="6" w:space="0" w:color="CCC7C7"/>
                            <w:left w:val="single" w:sz="6" w:space="0" w:color="CCC7C7"/>
                            <w:bottom w:val="single" w:sz="6" w:space="0" w:color="CCC7C7"/>
                            <w:right w:val="single" w:sz="6" w:space="0" w:color="CCC7C7"/>
                          </w:divBdr>
                          <w:divsChild>
                            <w:div w:id="98508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02152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30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CB2818"/>
            <w:right w:val="none" w:sz="0" w:space="0" w:color="auto"/>
          </w:divBdr>
          <w:divsChild>
            <w:div w:id="16795803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07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28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2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3058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2021-11-23T02:08:00Z</dcterms:created>
  <dcterms:modified xsi:type="dcterms:W3CDTF">2021-11-23T02:10:00Z</dcterms:modified>
</cp:coreProperties>
</file>