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F0EE" w14:textId="77777777" w:rsidR="0099139F" w:rsidRPr="00BD1F1D" w:rsidRDefault="00BD1F1D" w:rsidP="00BD1F1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BD1F1D">
        <w:rPr>
          <w:rFonts w:ascii="方正小标宋简体" w:eastAsia="方正小标宋简体" w:hAnsi="Times New Roman" w:cs="Times New Roman" w:hint="eastAsia"/>
          <w:sz w:val="44"/>
          <w:szCs w:val="44"/>
        </w:rPr>
        <w:t>《</w:t>
      </w:r>
      <w:r w:rsidR="00360541" w:rsidRPr="00360541">
        <w:rPr>
          <w:rFonts w:ascii="方正小标宋简体" w:eastAsia="方正小标宋简体" w:hAnsi="Times New Roman" w:cs="Times New Roman" w:hint="eastAsia"/>
          <w:sz w:val="44"/>
          <w:szCs w:val="44"/>
        </w:rPr>
        <w:t>药物临床试验机构监督检查要点与判定原则</w:t>
      </w:r>
      <w:r w:rsidRPr="00BD1F1D">
        <w:rPr>
          <w:rFonts w:ascii="方正小标宋简体" w:eastAsia="方正小标宋简体" w:hAnsi="Times New Roman" w:cs="Times New Roman" w:hint="eastAsia"/>
          <w:sz w:val="44"/>
          <w:szCs w:val="44"/>
        </w:rPr>
        <w:t>）（修订稿草稿）》起草说明</w:t>
      </w:r>
    </w:p>
    <w:p w14:paraId="25D19163" w14:textId="77777777" w:rsidR="00BD1F1D" w:rsidRPr="00BD1F1D" w:rsidRDefault="00BD1F1D" w:rsidP="00D8424A">
      <w:pPr>
        <w:spacing w:line="480" w:lineRule="exact"/>
        <w:rPr>
          <w:sz w:val="32"/>
          <w:szCs w:val="32"/>
        </w:rPr>
      </w:pPr>
    </w:p>
    <w:p w14:paraId="73C33BE9" w14:textId="6D57179A" w:rsidR="00BD1F1D" w:rsidRPr="00BD1F1D" w:rsidRDefault="00BD1F1D" w:rsidP="00AA3470">
      <w:pPr>
        <w:overflowPunct w:val="0"/>
        <w:snapToGrid w:val="0"/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BD1F1D">
        <w:rPr>
          <w:rFonts w:ascii="黑体" w:eastAsia="黑体" w:hAnsi="黑体" w:cs="黑体" w:hint="eastAsia"/>
          <w:sz w:val="32"/>
          <w:szCs w:val="32"/>
        </w:rPr>
        <w:t>一、</w:t>
      </w:r>
      <w:r w:rsidR="00FE260C" w:rsidRPr="00B454A9">
        <w:rPr>
          <w:rFonts w:ascii="黑体" w:eastAsia="黑体" w:hAnsi="黑体" w:cs="黑体" w:hint="eastAsia"/>
          <w:sz w:val="32"/>
          <w:szCs w:val="32"/>
        </w:rPr>
        <w:t>修订</w:t>
      </w:r>
      <w:r w:rsidRPr="00BD1F1D">
        <w:rPr>
          <w:rFonts w:ascii="黑体" w:eastAsia="黑体" w:hAnsi="黑体" w:cs="黑体" w:hint="eastAsia"/>
          <w:sz w:val="32"/>
          <w:szCs w:val="32"/>
        </w:rPr>
        <w:t>背景</w:t>
      </w:r>
    </w:p>
    <w:p w14:paraId="23DE4C49" w14:textId="2C457299" w:rsidR="00BD1F1D" w:rsidRDefault="00FA705D" w:rsidP="00AA3470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FA705D">
        <w:rPr>
          <w:rFonts w:ascii="Times New Roman" w:eastAsia="仿宋_GB2312" w:hAnsi="Times New Roman" w:cs="Times New Roman"/>
          <w:sz w:val="32"/>
          <w:szCs w:val="32"/>
        </w:rPr>
        <w:t>国际人用药品注册技术协调会（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ICH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）《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E6(R3)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：药物临床试验质量管理规范技术指导原则》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中文版</w:t>
      </w:r>
      <w:r w:rsidR="00CD25BE">
        <w:rPr>
          <w:rFonts w:ascii="Times New Roman" w:eastAsia="仿宋_GB2312" w:hAnsi="Times New Roman" w:cs="Times New Roman" w:hint="eastAsia"/>
          <w:sz w:val="32"/>
          <w:szCs w:val="32"/>
        </w:rPr>
        <w:t>已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在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国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实施，国家药监局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已启动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《药物临床试验质量管理规范》（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GCP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）的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修订工作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根据国家药监局统一部署，核查中心紧扣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E6(R3)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全文实施及新版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GCP</w:t>
      </w:r>
      <w:r w:rsidRPr="00FA705D">
        <w:rPr>
          <w:rFonts w:ascii="Times New Roman" w:eastAsia="仿宋_GB2312" w:hAnsi="Times New Roman" w:cs="Times New Roman"/>
          <w:sz w:val="32"/>
          <w:szCs w:val="32"/>
        </w:rPr>
        <w:t>修订进程，</w:t>
      </w:r>
      <w:r w:rsidRPr="00FA705D">
        <w:rPr>
          <w:rFonts w:ascii="Times New Roman" w:eastAsia="仿宋_GB2312" w:hAnsi="Times New Roman" w:cs="Times New Roman" w:hint="eastAsia"/>
          <w:sz w:val="32"/>
          <w:szCs w:val="32"/>
        </w:rPr>
        <w:t>同步启动</w:t>
      </w:r>
      <w:r w:rsidR="00212854" w:rsidRPr="00212854"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360541" w:rsidRPr="00360541">
        <w:rPr>
          <w:rFonts w:ascii="Times New Roman" w:eastAsia="仿宋_GB2312" w:hAnsi="Times New Roman" w:cs="Times New Roman" w:hint="eastAsia"/>
          <w:sz w:val="32"/>
          <w:szCs w:val="32"/>
        </w:rPr>
        <w:t>药物临床试验机构监督检查要点与判定原则</w:t>
      </w:r>
      <w:r w:rsidR="00212854" w:rsidRPr="00212854">
        <w:rPr>
          <w:rFonts w:ascii="Times New Roman" w:eastAsia="仿宋_GB2312" w:hAnsi="Times New Roman" w:cs="Times New Roman" w:hint="eastAsia"/>
          <w:sz w:val="32"/>
          <w:szCs w:val="32"/>
        </w:rPr>
        <w:t>（试行）》</w:t>
      </w:r>
      <w:r w:rsidR="00F850D4" w:rsidRPr="00F850D4">
        <w:rPr>
          <w:rFonts w:ascii="Times New Roman" w:eastAsia="仿宋_GB2312" w:hAnsi="Times New Roman" w:cs="Times New Roman" w:hint="eastAsia"/>
          <w:sz w:val="32"/>
          <w:szCs w:val="32"/>
        </w:rPr>
        <w:t>（以下简称</w:t>
      </w:r>
      <w:bookmarkStart w:id="0" w:name="OLE_LINK1"/>
      <w:bookmarkStart w:id="1" w:name="OLE_LINK2"/>
      <w:r w:rsidR="002A7626">
        <w:rPr>
          <w:rFonts w:ascii="Times New Roman" w:eastAsia="仿宋_GB2312" w:hAnsi="Times New Roman" w:cs="Times New Roman" w:hint="eastAsia"/>
          <w:sz w:val="32"/>
          <w:szCs w:val="32"/>
        </w:rPr>
        <w:t>机构检查</w:t>
      </w:r>
      <w:r w:rsidR="00F850D4" w:rsidRPr="00F850D4">
        <w:rPr>
          <w:rFonts w:ascii="Times New Roman" w:eastAsia="仿宋_GB2312" w:hAnsi="Times New Roman" w:cs="Times New Roman" w:hint="eastAsia"/>
          <w:sz w:val="32"/>
          <w:szCs w:val="32"/>
        </w:rPr>
        <w:t>要点</w:t>
      </w:r>
      <w:bookmarkEnd w:id="0"/>
      <w:bookmarkEnd w:id="1"/>
      <w:r w:rsidR="00F850D4" w:rsidRPr="00F850D4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212854" w:rsidRPr="00212854">
        <w:rPr>
          <w:rFonts w:ascii="Times New Roman" w:eastAsia="仿宋_GB2312" w:hAnsi="Times New Roman" w:cs="Times New Roman" w:hint="eastAsia"/>
          <w:sz w:val="32"/>
          <w:szCs w:val="32"/>
        </w:rPr>
        <w:t>的评估与修订工作</w:t>
      </w:r>
      <w:r w:rsidR="0021285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2216310" w14:textId="77777777" w:rsidR="00212854" w:rsidRPr="00212854" w:rsidRDefault="00212854" w:rsidP="00AA3470">
      <w:pPr>
        <w:overflowPunct w:val="0"/>
        <w:snapToGrid w:val="0"/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212854">
        <w:rPr>
          <w:rFonts w:ascii="黑体" w:eastAsia="黑体" w:hAnsi="黑体" w:cs="黑体" w:hint="eastAsia"/>
          <w:sz w:val="32"/>
          <w:szCs w:val="32"/>
        </w:rPr>
        <w:t>二、修订的主要考虑</w:t>
      </w:r>
    </w:p>
    <w:p w14:paraId="75E22EC8" w14:textId="77777777" w:rsidR="00212854" w:rsidRPr="00BF64E3" w:rsidRDefault="00BF64E3" w:rsidP="00AA3470">
      <w:pPr>
        <w:spacing w:line="600" w:lineRule="exact"/>
        <w:ind w:firstLine="636"/>
        <w:rPr>
          <w:rFonts w:ascii="楷体_GB2312" w:eastAsia="楷体_GB2312" w:hAnsi="Times New Roman" w:cs="Times New Roman"/>
          <w:sz w:val="32"/>
          <w:szCs w:val="32"/>
        </w:rPr>
      </w:pPr>
      <w:r w:rsidRPr="00BF64E3">
        <w:rPr>
          <w:rFonts w:ascii="楷体_GB2312" w:eastAsia="楷体_GB2312" w:hAnsi="Times New Roman" w:cs="Times New Roman" w:hint="eastAsia"/>
          <w:sz w:val="32"/>
          <w:szCs w:val="32"/>
        </w:rPr>
        <w:t>（一）</w:t>
      </w:r>
      <w:r w:rsidR="002A7626">
        <w:rPr>
          <w:rFonts w:ascii="楷体_GB2312" w:eastAsia="楷体_GB2312" w:hAnsi="Times New Roman" w:cs="Times New Roman" w:hint="eastAsia"/>
          <w:sz w:val="32"/>
          <w:szCs w:val="32"/>
        </w:rPr>
        <w:t>机构检查</w:t>
      </w:r>
      <w:r w:rsidRPr="00BF64E3">
        <w:rPr>
          <w:rFonts w:ascii="楷体_GB2312" w:eastAsia="楷体_GB2312" w:hAnsi="Times New Roman" w:cs="Times New Roman" w:hint="eastAsia"/>
          <w:sz w:val="32"/>
          <w:szCs w:val="32"/>
        </w:rPr>
        <w:t>要点的定位</w:t>
      </w:r>
    </w:p>
    <w:p w14:paraId="0129A3EC" w14:textId="460A9BA7" w:rsidR="00212854" w:rsidRDefault="00ED2235" w:rsidP="00AA3470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现行</w:t>
      </w:r>
      <w:r w:rsidRPr="00ED2235">
        <w:rPr>
          <w:rFonts w:ascii="Times New Roman" w:eastAsia="仿宋_GB2312" w:hAnsi="Times New Roman" w:cs="Times New Roman" w:hint="eastAsia"/>
          <w:bCs/>
          <w:sz w:val="32"/>
          <w:szCs w:val="32"/>
        </w:rPr>
        <w:t>机构检查要点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作为《</w:t>
      </w:r>
      <w:r w:rsidR="00247723" w:rsidRP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药物临床试验机构监督检查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办法</w:t>
      </w:r>
      <w:r w:rsidR="00247723" w:rsidRP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（试行）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》的</w:t>
      </w:r>
      <w:r w:rsidR="00247723">
        <w:rPr>
          <w:rFonts w:ascii="Times New Roman" w:eastAsia="仿宋_GB2312" w:hAnsi="Times New Roman" w:cs="Times New Roman"/>
          <w:bCs/>
          <w:sz w:val="32"/>
          <w:szCs w:val="32"/>
        </w:rPr>
        <w:t>配套技术文件，</w:t>
      </w:r>
      <w:r w:rsidRPr="00EF552D">
        <w:rPr>
          <w:rFonts w:ascii="Times New Roman" w:eastAsia="仿宋_GB2312" w:hAnsi="Times New Roman" w:cs="Times New Roman"/>
          <w:bCs/>
          <w:sz w:val="32"/>
          <w:szCs w:val="32"/>
        </w:rPr>
        <w:t>根据</w:t>
      </w:r>
      <w:r w:rsidR="00247723" w:rsidRP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 w:rsidR="00247723" w:rsidRPr="00BC7A20">
        <w:rPr>
          <w:rFonts w:ascii="Times New Roman" w:eastAsia="仿宋_GB2312" w:hAnsi="Times New Roman" w:cs="Times New Roman"/>
          <w:bCs/>
          <w:sz w:val="32"/>
          <w:szCs w:val="32"/>
        </w:rPr>
        <w:t>CP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Pr="00EF552D">
        <w:rPr>
          <w:rFonts w:ascii="Times New Roman" w:eastAsia="仿宋_GB2312" w:hAnsi="Times New Roman" w:cs="Times New Roman"/>
          <w:bCs/>
          <w:sz w:val="32"/>
          <w:szCs w:val="32"/>
        </w:rPr>
        <w:t>《药物临床试验机构管理规定》</w:t>
      </w:r>
      <w:r w:rsidR="00814DC9">
        <w:rPr>
          <w:rFonts w:ascii="Times New Roman" w:eastAsia="仿宋_GB2312" w:hAnsi="Times New Roman" w:cs="Times New Roman" w:hint="eastAsia"/>
          <w:bCs/>
          <w:sz w:val="32"/>
          <w:szCs w:val="32"/>
        </w:rPr>
        <w:t>（以下</w:t>
      </w:r>
      <w:r w:rsidR="00814DC9">
        <w:rPr>
          <w:rFonts w:ascii="Times New Roman" w:eastAsia="仿宋_GB2312" w:hAnsi="Times New Roman" w:cs="Times New Roman"/>
          <w:bCs/>
          <w:sz w:val="32"/>
          <w:szCs w:val="32"/>
        </w:rPr>
        <w:t>简称</w:t>
      </w:r>
      <w:r w:rsidR="00814DC9" w:rsidRPr="00814DC9">
        <w:rPr>
          <w:rFonts w:ascii="Times New Roman" w:eastAsia="仿宋_GB2312" w:hAnsi="Times New Roman" w:cs="Times New Roman"/>
          <w:bCs/>
          <w:sz w:val="32"/>
          <w:szCs w:val="32"/>
        </w:rPr>
        <w:t>《规定》</w:t>
      </w:r>
      <w:r w:rsidR="00814DC9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制订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，为</w:t>
      </w:r>
      <w:r w:rsidR="00247723" w:rsidRP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药物临床试验</w:t>
      </w:r>
      <w:bookmarkStart w:id="2" w:name="OLE_LINK19"/>
      <w:bookmarkStart w:id="3" w:name="OLE_LINK20"/>
      <w:r w:rsidR="00247723" w:rsidRP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机构监督检查</w:t>
      </w:r>
      <w:r w:rsidR="00247723">
        <w:rPr>
          <w:rFonts w:ascii="Times New Roman" w:eastAsia="仿宋_GB2312" w:hAnsi="Times New Roman" w:cs="Times New Roman" w:hint="eastAsia"/>
          <w:bCs/>
          <w:sz w:val="32"/>
          <w:szCs w:val="32"/>
        </w:rPr>
        <w:t>提供技术</w:t>
      </w:r>
      <w:r w:rsidR="00247723">
        <w:rPr>
          <w:rFonts w:ascii="Times New Roman" w:eastAsia="仿宋_GB2312" w:hAnsi="Times New Roman" w:cs="Times New Roman"/>
          <w:bCs/>
          <w:sz w:val="32"/>
          <w:szCs w:val="32"/>
        </w:rPr>
        <w:t>标准</w:t>
      </w:r>
      <w:bookmarkEnd w:id="2"/>
      <w:bookmarkEnd w:id="3"/>
      <w:r w:rsidR="00247723">
        <w:rPr>
          <w:rFonts w:ascii="Times New Roman" w:eastAsia="仿宋_GB2312" w:hAnsi="Times New Roman" w:cs="Times New Roman"/>
          <w:bCs/>
          <w:sz w:val="32"/>
          <w:szCs w:val="32"/>
        </w:rPr>
        <w:t>。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GCP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为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指导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药物临床试验各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参与方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开展药物临床试验工作的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标准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，也是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监管部门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的监管执法依据，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体现了监管的刚性要求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；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为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指导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成员国开展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药物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临床试验的理念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="00C95A0E" w:rsidRPr="00C95A0E">
        <w:rPr>
          <w:rFonts w:ascii="Times New Roman" w:eastAsia="仿宋_GB2312" w:hAnsi="Times New Roman" w:cs="Times New Roman" w:hint="eastAsia"/>
          <w:bCs/>
          <w:sz w:val="32"/>
          <w:szCs w:val="32"/>
        </w:rPr>
        <w:t>实施</w:t>
      </w:r>
      <w:r w:rsidR="00C95A0E" w:rsidRPr="00C95A0E">
        <w:rPr>
          <w:rFonts w:ascii="Times New Roman" w:eastAsia="仿宋_GB2312" w:hAnsi="Times New Roman" w:cs="Times New Roman"/>
          <w:bCs/>
          <w:sz w:val="32"/>
          <w:szCs w:val="32"/>
        </w:rPr>
        <w:t>指南。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根据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G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CP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BC7A20" w:rsidRP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修订要求</w:t>
      </w:r>
      <w:r w:rsidR="00BC7A20" w:rsidRPr="00BC7A20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BC7A20" w:rsidRP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结合</w:t>
      </w:r>
      <w:r w:rsidR="00BC7A20" w:rsidRPr="00BC7A20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="00420AE2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BC7A20" w:rsidRP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理念以及</w:t>
      </w:r>
      <w:r w:rsidR="00BC7A20" w:rsidRPr="00BC7A20">
        <w:rPr>
          <w:rFonts w:ascii="Times New Roman" w:eastAsia="仿宋_GB2312" w:hAnsi="Times New Roman" w:cs="Times New Roman"/>
          <w:bCs/>
          <w:sz w:val="32"/>
          <w:szCs w:val="32"/>
        </w:rPr>
        <w:t>我国药物临床试验</w:t>
      </w:r>
      <w:r w:rsid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机构监督检查</w:t>
      </w:r>
      <w:r w:rsidR="00BC7A20" w:rsidRPr="00BC7A20">
        <w:rPr>
          <w:rFonts w:ascii="Times New Roman" w:eastAsia="仿宋_GB2312" w:hAnsi="Times New Roman" w:cs="Times New Roman"/>
          <w:bCs/>
          <w:sz w:val="32"/>
          <w:szCs w:val="32"/>
        </w:rPr>
        <w:t>实践，</w:t>
      </w:r>
      <w:r w:rsid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新修订的</w:t>
      </w:r>
      <w:r w:rsidR="00BC7A20" w:rsidRPr="00BC7A20">
        <w:rPr>
          <w:rFonts w:ascii="Times New Roman" w:eastAsia="仿宋_GB2312" w:hAnsi="Times New Roman" w:cs="Times New Roman" w:hint="eastAsia"/>
          <w:bCs/>
          <w:sz w:val="32"/>
          <w:szCs w:val="32"/>
        </w:rPr>
        <w:t>机构检查要点</w:t>
      </w:r>
      <w:r w:rsid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定位为</w:t>
      </w:r>
      <w:r w:rsidR="00AF6F65" w:rsidRP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对</w:t>
      </w:r>
      <w:r w:rsidR="00AE1D0E" w:rsidRP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GCP</w:t>
      </w:r>
      <w:r w:rsidR="00AE1D0E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="00EF552D" w:rsidRPr="00EF552D">
        <w:rPr>
          <w:rFonts w:ascii="Times New Roman" w:eastAsia="仿宋_GB2312" w:hAnsi="Times New Roman" w:cs="Times New Roman"/>
          <w:bCs/>
          <w:sz w:val="32"/>
          <w:szCs w:val="32"/>
        </w:rPr>
        <w:t>《规定》</w:t>
      </w:r>
      <w:r w:rsidR="00AF6F65" w:rsidRP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规范性的</w:t>
      </w:r>
      <w:r w:rsidR="00AF6F65" w:rsidRPr="00AF6F65">
        <w:rPr>
          <w:rFonts w:ascii="Times New Roman" w:eastAsia="仿宋_GB2312" w:hAnsi="Times New Roman" w:cs="Times New Roman"/>
          <w:bCs/>
          <w:sz w:val="32"/>
          <w:szCs w:val="32"/>
        </w:rPr>
        <w:t>细化，</w:t>
      </w:r>
      <w:r w:rsid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为</w:t>
      </w:r>
      <w:r w:rsidR="00AF6F65" w:rsidRP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检查</w:t>
      </w:r>
      <w:r w:rsidR="00AF6F65" w:rsidRPr="00AF6F65">
        <w:rPr>
          <w:rFonts w:ascii="Times New Roman" w:eastAsia="仿宋_GB2312" w:hAnsi="Times New Roman" w:cs="Times New Roman"/>
          <w:bCs/>
          <w:sz w:val="32"/>
          <w:szCs w:val="32"/>
        </w:rPr>
        <w:t>部门</w:t>
      </w:r>
      <w:r w:rsid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实施</w:t>
      </w:r>
      <w:r w:rsidR="00BA3F7A" w:rsidRP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药物临床试验</w:t>
      </w:r>
      <w:r w:rsidR="00AF6F65">
        <w:rPr>
          <w:rFonts w:ascii="Times New Roman" w:eastAsia="仿宋_GB2312" w:hAnsi="Times New Roman" w:cs="Times New Roman" w:hint="eastAsia"/>
          <w:bCs/>
          <w:sz w:val="32"/>
          <w:szCs w:val="32"/>
        </w:rPr>
        <w:t>机构监督检查</w:t>
      </w:r>
      <w:r w:rsid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BA3F7A">
        <w:rPr>
          <w:rFonts w:ascii="Times New Roman" w:eastAsia="仿宋_GB2312" w:hAnsi="Times New Roman" w:cs="Times New Roman"/>
          <w:bCs/>
          <w:sz w:val="32"/>
          <w:szCs w:val="32"/>
        </w:rPr>
        <w:t>规范</w:t>
      </w:r>
      <w:r w:rsidR="00BA3F7A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要求</w:t>
      </w:r>
      <w:r w:rsidR="00BA3F7A">
        <w:rPr>
          <w:rFonts w:ascii="Times New Roman" w:eastAsia="仿宋_GB2312" w:hAnsi="Times New Roman" w:cs="Times New Roman"/>
          <w:bCs/>
          <w:sz w:val="32"/>
          <w:szCs w:val="32"/>
        </w:rPr>
        <w:t>和判定尺度</w:t>
      </w:r>
      <w:r w:rsidR="00AF6F65" w:rsidRPr="00AF6F65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AF32C7">
        <w:rPr>
          <w:rFonts w:ascii="Times New Roman" w:eastAsia="仿宋_GB2312" w:hAnsi="Times New Roman" w:cs="Times New Roman" w:hint="eastAsia"/>
          <w:bCs/>
          <w:sz w:val="32"/>
          <w:szCs w:val="32"/>
        </w:rPr>
        <w:t>并指导</w:t>
      </w:r>
      <w:r w:rsidR="00AF32C7">
        <w:rPr>
          <w:rFonts w:ascii="Times New Roman" w:eastAsia="仿宋_GB2312" w:hAnsi="Times New Roman" w:cs="Times New Roman"/>
          <w:bCs/>
          <w:sz w:val="32"/>
          <w:szCs w:val="32"/>
        </w:rPr>
        <w:t>临床试验机构</w:t>
      </w:r>
      <w:r w:rsidR="0068581D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68581D">
        <w:rPr>
          <w:rFonts w:ascii="Times New Roman" w:eastAsia="仿宋_GB2312" w:hAnsi="Times New Roman" w:cs="Times New Roman"/>
          <w:bCs/>
          <w:sz w:val="32"/>
          <w:szCs w:val="32"/>
        </w:rPr>
        <w:t>临床试验</w:t>
      </w:r>
      <w:r w:rsidR="0068581D">
        <w:rPr>
          <w:rFonts w:ascii="Times New Roman" w:eastAsia="仿宋_GB2312" w:hAnsi="Times New Roman" w:cs="Times New Roman" w:hint="eastAsia"/>
          <w:bCs/>
          <w:sz w:val="32"/>
          <w:szCs w:val="32"/>
        </w:rPr>
        <w:t>专业</w:t>
      </w:r>
      <w:r w:rsidR="00C91815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="00C91815">
        <w:rPr>
          <w:rFonts w:ascii="Times New Roman" w:eastAsia="仿宋_GB2312" w:hAnsi="Times New Roman" w:cs="Times New Roman" w:hint="eastAsia"/>
          <w:bCs/>
          <w:sz w:val="32"/>
          <w:szCs w:val="32"/>
        </w:rPr>
        <w:t>主要</w:t>
      </w:r>
      <w:r w:rsidR="00C91815">
        <w:rPr>
          <w:rFonts w:ascii="Times New Roman" w:eastAsia="仿宋_GB2312" w:hAnsi="Times New Roman" w:cs="Times New Roman"/>
          <w:bCs/>
          <w:sz w:val="32"/>
          <w:szCs w:val="32"/>
        </w:rPr>
        <w:t>研究者</w:t>
      </w:r>
      <w:r w:rsidR="00BA3F7A" w:rsidRP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具体执行</w:t>
      </w:r>
      <w:proofErr w:type="spellStart"/>
      <w:r w:rsidR="00BA3F7A" w:rsidRP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GCP</w:t>
      </w:r>
      <w:proofErr w:type="spellEnd"/>
      <w:r w:rsidR="00BA3F7A" w:rsidRPr="00BA3F7A">
        <w:rPr>
          <w:rFonts w:ascii="Times New Roman" w:eastAsia="仿宋_GB2312" w:hAnsi="Times New Roman" w:cs="Times New Roman" w:hint="eastAsia"/>
          <w:bCs/>
          <w:sz w:val="32"/>
          <w:szCs w:val="32"/>
        </w:rPr>
        <w:t>和实施</w:t>
      </w:r>
      <w:r w:rsidR="00BA3F7A" w:rsidRPr="00BA3F7A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="00AF32C7"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14:paraId="3582528D" w14:textId="77777777" w:rsidR="00F26CE0" w:rsidRPr="00DC3198" w:rsidRDefault="00F26CE0" w:rsidP="00AA3470">
      <w:pPr>
        <w:spacing w:line="600" w:lineRule="exact"/>
        <w:ind w:firstLine="636"/>
        <w:rPr>
          <w:rFonts w:ascii="楷体_GB2312" w:eastAsia="楷体_GB2312" w:hAnsi="Times New Roman" w:cs="Times New Roman"/>
          <w:sz w:val="32"/>
          <w:szCs w:val="32"/>
        </w:rPr>
      </w:pPr>
      <w:r w:rsidRPr="00DC3198">
        <w:rPr>
          <w:rFonts w:ascii="楷体_GB2312" w:eastAsia="楷体_GB2312" w:hAnsi="Times New Roman" w:cs="Times New Roman" w:hint="eastAsia"/>
          <w:sz w:val="32"/>
          <w:szCs w:val="32"/>
        </w:rPr>
        <w:t>（</w:t>
      </w:r>
      <w:r>
        <w:rPr>
          <w:rFonts w:ascii="楷体_GB2312" w:eastAsia="楷体_GB2312" w:hAnsi="Times New Roman" w:cs="Times New Roman" w:hint="eastAsia"/>
          <w:sz w:val="32"/>
          <w:szCs w:val="32"/>
        </w:rPr>
        <w:t>二</w:t>
      </w:r>
      <w:r w:rsidRPr="00DC3198">
        <w:rPr>
          <w:rFonts w:ascii="楷体_GB2312" w:eastAsia="楷体_GB2312" w:hAnsi="Times New Roman" w:cs="Times New Roman" w:hint="eastAsia"/>
          <w:sz w:val="32"/>
          <w:szCs w:val="32"/>
        </w:rPr>
        <w:t>）</w:t>
      </w:r>
      <w:r w:rsidR="002A7626" w:rsidRPr="002A7626">
        <w:rPr>
          <w:rFonts w:ascii="楷体_GB2312" w:eastAsia="楷体_GB2312" w:hAnsi="Times New Roman" w:cs="Times New Roman" w:hint="eastAsia"/>
          <w:sz w:val="32"/>
          <w:szCs w:val="32"/>
        </w:rPr>
        <w:t>机构检查</w:t>
      </w:r>
      <w:r w:rsidRPr="00F26CE0">
        <w:rPr>
          <w:rFonts w:ascii="楷体_GB2312" w:eastAsia="楷体_GB2312" w:hAnsi="Times New Roman" w:cs="Times New Roman" w:hint="eastAsia"/>
          <w:sz w:val="32"/>
          <w:szCs w:val="32"/>
        </w:rPr>
        <w:t>要点的</w:t>
      </w:r>
      <w:r w:rsidRPr="00DC3198">
        <w:rPr>
          <w:rFonts w:ascii="楷体_GB2312" w:eastAsia="楷体_GB2312" w:hAnsi="Times New Roman" w:cs="Times New Roman" w:hint="eastAsia"/>
          <w:sz w:val="32"/>
          <w:szCs w:val="32"/>
        </w:rPr>
        <w:t>修订</w:t>
      </w:r>
      <w:r w:rsidRPr="00DC3198">
        <w:rPr>
          <w:rFonts w:ascii="楷体_GB2312" w:eastAsia="楷体_GB2312" w:hAnsi="Times New Roman" w:cs="Times New Roman"/>
          <w:sz w:val="32"/>
          <w:szCs w:val="32"/>
        </w:rPr>
        <w:t>原则</w:t>
      </w:r>
    </w:p>
    <w:p w14:paraId="63A5BF71" w14:textId="20314BC7" w:rsidR="00F26CE0" w:rsidRDefault="006D6AA3" w:rsidP="00AA3470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6D6AA3">
        <w:rPr>
          <w:rFonts w:ascii="Times New Roman" w:eastAsia="仿宋_GB2312" w:hAnsi="Times New Roman" w:cs="Times New Roman" w:hint="eastAsia"/>
          <w:bCs/>
          <w:sz w:val="32"/>
          <w:szCs w:val="32"/>
        </w:rPr>
        <w:t>锚定</w:t>
      </w:r>
      <w:r w:rsidRPr="006D6AA3">
        <w:rPr>
          <w:rFonts w:ascii="Times New Roman" w:eastAsia="仿宋_GB2312" w:hAnsi="Times New Roman" w:cs="Times New Roman"/>
          <w:bCs/>
          <w:sz w:val="32"/>
          <w:szCs w:val="32"/>
        </w:rPr>
        <w:t>GCP</w:t>
      </w:r>
      <w:r w:rsidRPr="006D6AA3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Pr="006D6AA3">
        <w:rPr>
          <w:rFonts w:ascii="Times New Roman" w:eastAsia="仿宋_GB2312" w:hAnsi="Times New Roman" w:cs="Times New Roman"/>
          <w:bCs/>
          <w:sz w:val="32"/>
          <w:szCs w:val="32"/>
        </w:rPr>
        <w:t>《规定》和</w:t>
      </w:r>
      <w:r w:rsidRPr="006D6AA3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AF32C7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AF32C7">
        <w:rPr>
          <w:rFonts w:ascii="Times New Roman" w:eastAsia="仿宋_GB2312" w:hAnsi="Times New Roman" w:cs="Times New Roman"/>
          <w:sz w:val="32"/>
          <w:szCs w:val="32"/>
        </w:rPr>
        <w:t>检查</w:t>
      </w:r>
      <w:r w:rsidR="00F26CE0">
        <w:rPr>
          <w:rFonts w:ascii="Times New Roman" w:eastAsia="仿宋_GB2312" w:hAnsi="Times New Roman" w:cs="Times New Roman"/>
          <w:sz w:val="32"/>
          <w:szCs w:val="32"/>
        </w:rPr>
        <w:t>要点</w:t>
      </w:r>
      <w:r w:rsidR="00DC05BF">
        <w:rPr>
          <w:rFonts w:ascii="Times New Roman" w:eastAsia="仿宋_GB2312" w:hAnsi="Times New Roman" w:cs="Times New Roman" w:hint="eastAsia"/>
          <w:sz w:val="32"/>
          <w:szCs w:val="32"/>
        </w:rPr>
        <w:t>中</w:t>
      </w:r>
      <w:r w:rsidR="00DC05BF" w:rsidRPr="00DC05BF">
        <w:rPr>
          <w:rFonts w:ascii="Times New Roman" w:eastAsia="仿宋_GB2312" w:hAnsi="Times New Roman" w:cs="Times New Roman"/>
          <w:sz w:val="32"/>
          <w:szCs w:val="32"/>
        </w:rPr>
        <w:t>检查依据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仅</w:t>
      </w:r>
      <w:r w:rsidRPr="006D6AA3">
        <w:rPr>
          <w:rFonts w:ascii="Times New Roman" w:eastAsia="仿宋_GB2312" w:hAnsi="Times New Roman" w:cs="Times New Roman"/>
          <w:bCs/>
          <w:sz w:val="32"/>
          <w:szCs w:val="32"/>
        </w:rPr>
        <w:t>《规定》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的相应检查条款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不做</w:t>
      </w:r>
      <w:r>
        <w:rPr>
          <w:rFonts w:ascii="Times New Roman" w:eastAsia="仿宋_GB2312" w:hAnsi="Times New Roman" w:cs="Times New Roman"/>
          <w:sz w:val="32"/>
          <w:szCs w:val="32"/>
        </w:rPr>
        <w:t>变动；对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检查</w:t>
      </w:r>
      <w:r>
        <w:rPr>
          <w:rFonts w:ascii="Times New Roman" w:eastAsia="仿宋_GB2312" w:hAnsi="Times New Roman" w:cs="Times New Roman"/>
          <w:sz w:val="32"/>
          <w:szCs w:val="32"/>
        </w:rPr>
        <w:t>依据</w:t>
      </w:r>
      <w:r w:rsidR="00DC05BF" w:rsidRPr="00DC05BF">
        <w:rPr>
          <w:rFonts w:ascii="Times New Roman" w:eastAsia="仿宋_GB2312" w:hAnsi="Times New Roman" w:cs="Times New Roman"/>
          <w:sz w:val="32"/>
          <w:szCs w:val="32"/>
        </w:rPr>
        <w:t>含</w:t>
      </w:r>
      <w:r w:rsidR="00DC05BF" w:rsidRPr="00DC05BF">
        <w:rPr>
          <w:rFonts w:ascii="Times New Roman" w:eastAsia="仿宋_GB2312" w:hAnsi="Times New Roman" w:cs="Times New Roman"/>
          <w:sz w:val="32"/>
          <w:szCs w:val="32"/>
        </w:rPr>
        <w:t>GCP</w:t>
      </w:r>
      <w:r w:rsidR="00DC05BF" w:rsidRPr="00DC05BF">
        <w:rPr>
          <w:rFonts w:ascii="Times New Roman" w:eastAsia="仿宋_GB2312" w:hAnsi="Times New Roman" w:cs="Times New Roman"/>
          <w:sz w:val="32"/>
          <w:szCs w:val="32"/>
        </w:rPr>
        <w:t>条款的相应检查条款</w:t>
      </w:r>
      <w:r w:rsidR="00F26CE0">
        <w:rPr>
          <w:rFonts w:ascii="Times New Roman" w:eastAsia="仿宋_GB2312" w:hAnsi="Times New Roman" w:cs="Times New Roman"/>
          <w:sz w:val="32"/>
          <w:szCs w:val="32"/>
        </w:rPr>
        <w:t>对标</w:t>
      </w:r>
      <w:r w:rsidR="00F26CE0" w:rsidRPr="00F26CE0">
        <w:rPr>
          <w:rFonts w:ascii="Times New Roman" w:eastAsia="仿宋_GB2312" w:hAnsi="Times New Roman" w:cs="Times New Roman"/>
          <w:sz w:val="32"/>
          <w:szCs w:val="32"/>
        </w:rPr>
        <w:t>新</w:t>
      </w:r>
      <w:r w:rsidR="00F26CE0" w:rsidRPr="00F26CE0">
        <w:rPr>
          <w:rFonts w:ascii="Times New Roman" w:eastAsia="仿宋_GB2312" w:hAnsi="Times New Roman" w:cs="Times New Roman" w:hint="eastAsia"/>
          <w:sz w:val="32"/>
          <w:szCs w:val="32"/>
        </w:rPr>
        <w:t>修订</w:t>
      </w:r>
      <w:r w:rsidR="00F26CE0" w:rsidRPr="00F26CE0">
        <w:rPr>
          <w:rFonts w:ascii="Times New Roman" w:eastAsia="仿宋_GB2312" w:hAnsi="Times New Roman" w:cs="Times New Roman"/>
          <w:sz w:val="32"/>
          <w:szCs w:val="32"/>
        </w:rPr>
        <w:t>的</w:t>
      </w:r>
      <w:r w:rsidR="00F26CE0" w:rsidRPr="00F26CE0">
        <w:rPr>
          <w:rFonts w:ascii="Times New Roman" w:eastAsia="仿宋_GB2312" w:hAnsi="Times New Roman" w:cs="Times New Roman"/>
          <w:sz w:val="32"/>
          <w:szCs w:val="32"/>
        </w:rPr>
        <w:t>GCP</w:t>
      </w:r>
      <w:r w:rsidR="00420AE2" w:rsidRPr="00420AE2">
        <w:rPr>
          <w:rFonts w:ascii="Times New Roman" w:eastAsia="仿宋_GB2312" w:hAnsi="Times New Roman" w:cs="Times New Roman"/>
          <w:sz w:val="32"/>
          <w:szCs w:val="32"/>
        </w:rPr>
        <w:t>和</w:t>
      </w:r>
      <w:r w:rsidR="00420AE2" w:rsidRPr="00420AE2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420AE2" w:rsidRPr="00420AE2"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 w:rsidR="00420AE2" w:rsidRPr="00420AE2">
        <w:rPr>
          <w:rFonts w:ascii="Times New Roman" w:eastAsia="仿宋_GB2312" w:hAnsi="Times New Roman" w:cs="Times New Roman"/>
          <w:sz w:val="32"/>
          <w:szCs w:val="32"/>
        </w:rPr>
        <w:t>E6(R3)</w:t>
      </w:r>
      <w:r w:rsidR="00F26CE0">
        <w:rPr>
          <w:rFonts w:ascii="Times New Roman" w:eastAsia="仿宋_GB2312" w:hAnsi="Times New Roman" w:cs="Times New Roman" w:hint="eastAsia"/>
          <w:sz w:val="32"/>
          <w:szCs w:val="32"/>
        </w:rPr>
        <w:t>，对</w:t>
      </w:r>
      <w:r w:rsidR="00F26CE0">
        <w:rPr>
          <w:rFonts w:ascii="Times New Roman" w:eastAsia="仿宋_GB2312" w:hAnsi="Times New Roman" w:cs="Times New Roman"/>
          <w:sz w:val="32"/>
          <w:szCs w:val="32"/>
        </w:rPr>
        <w:t>其中表述</w:t>
      </w:r>
      <w:r w:rsidR="00F26CE0"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 w:rsidR="009F4B6C">
        <w:rPr>
          <w:rFonts w:ascii="Times New Roman" w:eastAsia="仿宋_GB2312" w:hAnsi="Times New Roman" w:cs="Times New Roman" w:hint="eastAsia"/>
          <w:sz w:val="32"/>
          <w:szCs w:val="32"/>
        </w:rPr>
        <w:t>符</w:t>
      </w:r>
      <w:r w:rsidR="00F26CE0">
        <w:rPr>
          <w:rFonts w:ascii="Times New Roman" w:eastAsia="仿宋_GB2312" w:hAnsi="Times New Roman" w:cs="Times New Roman" w:hint="eastAsia"/>
          <w:sz w:val="32"/>
          <w:szCs w:val="32"/>
        </w:rPr>
        <w:t>合</w:t>
      </w:r>
      <w:r w:rsidR="009F4B6C" w:rsidRPr="009F4B6C">
        <w:rPr>
          <w:rFonts w:ascii="Times New Roman" w:eastAsia="仿宋_GB2312" w:hAnsi="Times New Roman" w:cs="Times New Roman"/>
          <w:sz w:val="32"/>
          <w:szCs w:val="32"/>
        </w:rPr>
        <w:t>新</w:t>
      </w:r>
      <w:r w:rsidR="009F4B6C" w:rsidRPr="009F4B6C">
        <w:rPr>
          <w:rFonts w:ascii="Times New Roman" w:eastAsia="仿宋_GB2312" w:hAnsi="Times New Roman" w:cs="Times New Roman" w:hint="eastAsia"/>
          <w:sz w:val="32"/>
          <w:szCs w:val="32"/>
        </w:rPr>
        <w:t>修订</w:t>
      </w:r>
      <w:r w:rsidR="009F4B6C" w:rsidRPr="009F4B6C">
        <w:rPr>
          <w:rFonts w:ascii="Times New Roman" w:eastAsia="仿宋_GB2312" w:hAnsi="Times New Roman" w:cs="Times New Roman"/>
          <w:sz w:val="32"/>
          <w:szCs w:val="32"/>
        </w:rPr>
        <w:t>GCP</w:t>
      </w:r>
      <w:r w:rsidR="009F4B6C"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 w:rsidR="00F26CE0">
        <w:rPr>
          <w:rFonts w:ascii="Times New Roman" w:eastAsia="仿宋_GB2312" w:hAnsi="Times New Roman" w:cs="Times New Roman"/>
          <w:sz w:val="32"/>
          <w:szCs w:val="32"/>
        </w:rPr>
        <w:t>的</w:t>
      </w:r>
      <w:r w:rsidR="00F26CE0">
        <w:rPr>
          <w:rFonts w:ascii="Times New Roman" w:eastAsia="仿宋_GB2312" w:hAnsi="Times New Roman" w:cs="Times New Roman" w:hint="eastAsia"/>
          <w:sz w:val="32"/>
          <w:szCs w:val="32"/>
        </w:rPr>
        <w:t>条款</w:t>
      </w:r>
      <w:r w:rsidR="00F26CE0">
        <w:rPr>
          <w:rFonts w:ascii="Times New Roman" w:eastAsia="仿宋_GB2312" w:hAnsi="Times New Roman" w:cs="Times New Roman"/>
          <w:sz w:val="32"/>
          <w:szCs w:val="32"/>
        </w:rPr>
        <w:t>进行修改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将</w:t>
      </w:r>
      <w:bookmarkStart w:id="4" w:name="OLE_LINK5"/>
      <w:bookmarkStart w:id="5" w:name="OLE_LINK6"/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新</w:t>
      </w:r>
      <w:r w:rsidR="00053543" w:rsidRPr="00053543">
        <w:rPr>
          <w:rFonts w:ascii="Times New Roman" w:eastAsia="仿宋_GB2312" w:hAnsi="Times New Roman" w:cs="Times New Roman" w:hint="eastAsia"/>
          <w:sz w:val="32"/>
          <w:szCs w:val="32"/>
        </w:rPr>
        <w:t>修订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的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GCP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和</w:t>
      </w:r>
      <w:r w:rsidR="00053543" w:rsidRPr="00053543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053543" w:rsidRPr="00053543"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E6(R3)</w:t>
      </w:r>
      <w:r w:rsidR="00053543">
        <w:rPr>
          <w:rFonts w:ascii="Times New Roman" w:eastAsia="仿宋_GB2312" w:hAnsi="Times New Roman" w:cs="Times New Roman" w:hint="eastAsia"/>
          <w:sz w:val="32"/>
          <w:szCs w:val="32"/>
        </w:rPr>
        <w:t>相关的</w:t>
      </w:r>
      <w:r w:rsidR="00053543" w:rsidRPr="00053543">
        <w:rPr>
          <w:rFonts w:ascii="Times New Roman" w:eastAsia="仿宋_GB2312" w:hAnsi="Times New Roman" w:cs="Times New Roman" w:hint="eastAsia"/>
          <w:sz w:val="32"/>
          <w:szCs w:val="32"/>
        </w:rPr>
        <w:t>新理念、</w:t>
      </w:r>
      <w:r w:rsidR="00053543" w:rsidRPr="00053543">
        <w:rPr>
          <w:rFonts w:ascii="Times New Roman" w:eastAsia="仿宋_GB2312" w:hAnsi="Times New Roman" w:cs="Times New Roman"/>
          <w:sz w:val="32"/>
          <w:szCs w:val="32"/>
        </w:rPr>
        <w:t>新要求</w:t>
      </w:r>
      <w:bookmarkEnd w:id="4"/>
      <w:bookmarkEnd w:id="5"/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13B90">
        <w:rPr>
          <w:rFonts w:ascii="Times New Roman" w:eastAsia="仿宋_GB2312" w:hAnsi="Times New Roman" w:cs="Times New Roman" w:hint="eastAsia"/>
          <w:sz w:val="32"/>
          <w:szCs w:val="32"/>
        </w:rPr>
        <w:t>结合</w:t>
      </w:r>
      <w:r w:rsidR="00A13B90">
        <w:rPr>
          <w:rFonts w:ascii="Times New Roman" w:eastAsia="仿宋_GB2312" w:hAnsi="Times New Roman" w:cs="Times New Roman"/>
          <w:sz w:val="32"/>
          <w:szCs w:val="32"/>
        </w:rPr>
        <w:t>机构检查要点发布两年以来的</w:t>
      </w:r>
      <w:bookmarkStart w:id="6" w:name="OLE_LINK7"/>
      <w:r w:rsidR="00053543">
        <w:rPr>
          <w:rFonts w:ascii="Times New Roman" w:eastAsia="仿宋_GB2312" w:hAnsi="Times New Roman" w:cs="Times New Roman" w:hint="eastAsia"/>
          <w:sz w:val="32"/>
          <w:szCs w:val="32"/>
        </w:rPr>
        <w:t>监督</w:t>
      </w:r>
      <w:r w:rsidR="00A13B90">
        <w:rPr>
          <w:rFonts w:ascii="Times New Roman" w:eastAsia="仿宋_GB2312" w:hAnsi="Times New Roman" w:cs="Times New Roman"/>
          <w:sz w:val="32"/>
          <w:szCs w:val="32"/>
        </w:rPr>
        <w:t>检查实践</w:t>
      </w:r>
      <w:bookmarkEnd w:id="6"/>
      <w:r w:rsidR="00A13B90">
        <w:rPr>
          <w:rFonts w:ascii="Times New Roman" w:eastAsia="仿宋_GB2312" w:hAnsi="Times New Roman" w:cs="Times New Roman"/>
          <w:sz w:val="32"/>
          <w:szCs w:val="32"/>
        </w:rPr>
        <w:t>适当增补和完善相</w:t>
      </w:r>
      <w:r w:rsidR="00FE0C83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="00A13B90">
        <w:rPr>
          <w:rFonts w:ascii="Times New Roman" w:eastAsia="仿宋_GB2312" w:hAnsi="Times New Roman" w:cs="Times New Roman"/>
          <w:sz w:val="32"/>
          <w:szCs w:val="32"/>
        </w:rPr>
        <w:t>检查条款</w:t>
      </w:r>
      <w:r w:rsidR="00053543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8AE3DA5" w14:textId="77777777" w:rsidR="006D6AA3" w:rsidRPr="006D6AA3" w:rsidRDefault="006D6AA3" w:rsidP="00AA3470">
      <w:pPr>
        <w:spacing w:line="600" w:lineRule="exact"/>
        <w:ind w:firstLine="636"/>
        <w:rPr>
          <w:rFonts w:ascii="楷体_GB2312" w:eastAsia="楷体_GB2312" w:hAnsi="Times New Roman" w:cs="Times New Roman"/>
          <w:sz w:val="32"/>
          <w:szCs w:val="32"/>
        </w:rPr>
      </w:pPr>
      <w:r w:rsidRPr="006D6AA3">
        <w:rPr>
          <w:rFonts w:ascii="楷体_GB2312" w:eastAsia="楷体_GB2312" w:hAnsi="Times New Roman" w:cs="Times New Roman" w:hint="eastAsia"/>
          <w:sz w:val="32"/>
          <w:szCs w:val="32"/>
        </w:rPr>
        <w:t>（三）机构检查要点的修订评估</w:t>
      </w:r>
    </w:p>
    <w:p w14:paraId="7F7FDCD9" w14:textId="77777777" w:rsidR="006D6AA3" w:rsidRPr="006D6AA3" w:rsidRDefault="006D6AA3" w:rsidP="00AA3470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现有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机构检查要点框架的基础上进行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调整。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正文部分一二级章节名称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不变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表述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内容结合附表修改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情况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机构监督检查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实践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进行适当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调整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附表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附表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基本框架和相应大的条目名称不变，具体检查条款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上述</w:t>
      </w:r>
      <w:r w:rsidRPr="006D6AA3">
        <w:rPr>
          <w:rFonts w:ascii="Times New Roman" w:eastAsia="仿宋_GB2312" w:hAnsi="Times New Roman" w:cs="Times New Roman" w:hint="eastAsia"/>
          <w:sz w:val="32"/>
          <w:szCs w:val="32"/>
        </w:rPr>
        <w:t>修订</w:t>
      </w:r>
      <w:r w:rsidRPr="006D6AA3">
        <w:rPr>
          <w:rFonts w:ascii="Times New Roman" w:eastAsia="仿宋_GB2312" w:hAnsi="Times New Roman" w:cs="Times New Roman"/>
          <w:sz w:val="32"/>
          <w:szCs w:val="32"/>
        </w:rPr>
        <w:t>原则进行调整。</w:t>
      </w:r>
    </w:p>
    <w:p w14:paraId="67485EF9" w14:textId="77777777" w:rsidR="0028165C" w:rsidRDefault="008E1BC6" w:rsidP="00AA3470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</w:t>
      </w:r>
      <w:r w:rsidR="0028165C" w:rsidRPr="0028165C">
        <w:rPr>
          <w:rFonts w:ascii="黑体" w:eastAsia="黑体" w:hAnsi="黑体" w:cs="黑体" w:hint="eastAsia"/>
          <w:bCs/>
          <w:sz w:val="32"/>
          <w:szCs w:val="32"/>
        </w:rPr>
        <w:t>、</w:t>
      </w:r>
      <w:r w:rsidR="001C19ED">
        <w:rPr>
          <w:rFonts w:ascii="黑体" w:eastAsia="黑体" w:hAnsi="黑体" w:cs="黑体" w:hint="eastAsia"/>
          <w:bCs/>
          <w:sz w:val="32"/>
          <w:szCs w:val="32"/>
        </w:rPr>
        <w:t>修订</w:t>
      </w:r>
      <w:r w:rsidR="001C19ED">
        <w:rPr>
          <w:rFonts w:ascii="黑体" w:eastAsia="黑体" w:hAnsi="黑体" w:cs="黑体"/>
          <w:bCs/>
          <w:sz w:val="32"/>
          <w:szCs w:val="32"/>
        </w:rPr>
        <w:t>的主要变化</w:t>
      </w:r>
    </w:p>
    <w:p w14:paraId="5E707742" w14:textId="77777777" w:rsidR="004313D8" w:rsidRDefault="004313D8" w:rsidP="00AA3470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4313D8">
        <w:rPr>
          <w:rFonts w:ascii="Times New Roman" w:eastAsia="仿宋_GB2312" w:hAnsi="Times New Roman" w:cs="Times New Roman" w:hint="eastAsia"/>
          <w:sz w:val="32"/>
          <w:szCs w:val="32"/>
        </w:rPr>
        <w:t>（一）理念和</w:t>
      </w:r>
      <w:r w:rsidRPr="004313D8">
        <w:rPr>
          <w:rFonts w:ascii="Times New Roman" w:eastAsia="仿宋_GB2312" w:hAnsi="Times New Roman" w:cs="Times New Roman"/>
          <w:sz w:val="32"/>
          <w:szCs w:val="32"/>
        </w:rPr>
        <w:t>要求的变化方面</w:t>
      </w:r>
    </w:p>
    <w:p w14:paraId="1B9C0209" w14:textId="1E34DC00" w:rsidR="00D50B25" w:rsidRPr="00D50B25" w:rsidRDefault="00D50B25" w:rsidP="00AA3470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新增“质量源于设计”理念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：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根据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新修订的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GCP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理念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要求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增加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质量源于设计理念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，强调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主要研究者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实施试验</w:t>
      </w:r>
      <w:r w:rsidRPr="00D50B25">
        <w:rPr>
          <w:rFonts w:ascii="Times New Roman" w:eastAsia="仿宋_GB2312" w:hAnsi="Times New Roman" w:cs="Times New Roman" w:hint="eastAsia"/>
          <w:bCs/>
          <w:sz w:val="32"/>
          <w:szCs w:val="32"/>
        </w:rPr>
        <w:t>时</w:t>
      </w:r>
      <w:r w:rsidRPr="00D50B25">
        <w:rPr>
          <w:rFonts w:ascii="Times New Roman" w:eastAsia="仿宋_GB2312" w:hAnsi="Times New Roman" w:cs="Times New Roman"/>
          <w:bCs/>
          <w:sz w:val="32"/>
          <w:szCs w:val="32"/>
        </w:rPr>
        <w:t>必须前瞻性识别试验的关键质量因素及相关风险，并采用与之相称的风险控制措施。</w:t>
      </w:r>
    </w:p>
    <w:p w14:paraId="4B06CBB1" w14:textId="6CE8A325" w:rsidR="004313D8" w:rsidRPr="004313D8" w:rsidRDefault="00D50B25" w:rsidP="00AA3470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.</w:t>
      </w:r>
      <w:r w:rsidR="004313D8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新增“风险相称”理念：根据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新修订的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GCP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理念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要求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增加风险相称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的理念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要求</w:t>
      </w:r>
      <w:bookmarkStart w:id="7" w:name="OLE_LINK8"/>
      <w:bookmarkStart w:id="8" w:name="OLE_LINK9"/>
      <w:r w:rsid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临床试验机构</w:t>
      </w:r>
      <w:r w:rsidR="00C41B02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C41B02">
        <w:rPr>
          <w:rFonts w:ascii="Times New Roman" w:eastAsia="仿宋_GB2312" w:hAnsi="Times New Roman" w:cs="Times New Roman"/>
          <w:bCs/>
          <w:sz w:val="32"/>
          <w:szCs w:val="32"/>
        </w:rPr>
        <w:t>专业</w:t>
      </w:r>
      <w:r w:rsid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及主要研究者</w:t>
      </w:r>
      <w:bookmarkEnd w:id="7"/>
      <w:bookmarkEnd w:id="8"/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建立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机制在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试验</w:t>
      </w:r>
      <w:bookmarkStart w:id="9" w:name="OLE_LINK23"/>
      <w:r w:rsid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运行管理</w:t>
      </w:r>
      <w:bookmarkEnd w:id="9"/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和实施中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进行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风险识别、评估、控制、沟通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审查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报告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，要求其资源的分配与已识别的风险等级相匹配，确保将最多的资源用于</w:t>
      </w:r>
      <w:proofErr w:type="gramStart"/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管控最重要</w:t>
      </w:r>
      <w:proofErr w:type="gramEnd"/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的风险。</w:t>
      </w:r>
    </w:p>
    <w:p w14:paraId="5EC11686" w14:textId="33C7B6A8" w:rsidR="004313D8" w:rsidRDefault="00D50B25" w:rsidP="00AA3470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.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新增“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符合目的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”理念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：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根据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新修订的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GCP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E6(R3)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理念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要求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增加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符合目的的理念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要求临床试验机构</w:t>
      </w:r>
      <w:r w:rsidR="00C41B02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C41B02">
        <w:rPr>
          <w:rFonts w:ascii="Times New Roman" w:eastAsia="仿宋_GB2312" w:hAnsi="Times New Roman" w:cs="Times New Roman"/>
          <w:bCs/>
          <w:sz w:val="32"/>
          <w:szCs w:val="32"/>
        </w:rPr>
        <w:t>专业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及主要研究者</w:t>
      </w:r>
      <w:r w:rsid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在试验运行管理和实施时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从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遵守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规则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到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实现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目标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="004313D8" w:rsidRPr="004313D8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4313D8" w:rsidRPr="004313D8">
        <w:rPr>
          <w:rFonts w:ascii="Times New Roman" w:eastAsia="仿宋_GB2312" w:hAnsi="Times New Roman" w:cs="Times New Roman"/>
          <w:bCs/>
          <w:sz w:val="32"/>
          <w:szCs w:val="32"/>
        </w:rPr>
        <w:t>核心转变。</w:t>
      </w:r>
    </w:p>
    <w:p w14:paraId="3089E8A0" w14:textId="77777777" w:rsidR="008E1BC6" w:rsidRPr="008E1BC6" w:rsidRDefault="008E1BC6" w:rsidP="008E1BC6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 w:rsidRPr="008E1BC6">
        <w:rPr>
          <w:rFonts w:ascii="Times New Roman" w:eastAsia="仿宋_GB2312" w:hAnsi="Times New Roman" w:cs="Times New Roman" w:hint="eastAsia"/>
          <w:sz w:val="32"/>
          <w:szCs w:val="32"/>
        </w:rPr>
        <w:t>（二）内容</w:t>
      </w:r>
      <w:r w:rsidRPr="008E1BC6">
        <w:rPr>
          <w:rFonts w:ascii="Times New Roman" w:eastAsia="仿宋_GB2312" w:hAnsi="Times New Roman" w:cs="Times New Roman"/>
          <w:sz w:val="32"/>
          <w:szCs w:val="32"/>
        </w:rPr>
        <w:t>的变化方面</w:t>
      </w:r>
    </w:p>
    <w:p w14:paraId="35AE02B7" w14:textId="77777777" w:rsidR="002837EA" w:rsidRPr="002837EA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细化备案要求。新增条款对主要研究者须完成过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3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项药物临床试验的具体要求</w:t>
      </w:r>
      <w:r w:rsidRPr="002837E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新增机构、专业、机构地址及开展试验的专业地址、主要研究者的备案要素，落实和转化临床试验监管进展和成果。</w:t>
      </w:r>
    </w:p>
    <w:p w14:paraId="6FAAEFFC" w14:textId="77777777" w:rsidR="002837EA" w:rsidRPr="002837EA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细化伦理审查要求：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细化伦理审查委员会的组成和备案、文件体系、人员培训、办公场地设备、到会委员、独立顾问、审查内容、特定人群保护、审查记录、审查意见及通知、文件记录保存等内容。</w:t>
      </w:r>
    </w:p>
    <w:p w14:paraId="0BC577A8" w14:textId="77777777" w:rsidR="002837EA" w:rsidRPr="002837EA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增对主要研究者的履责要求。新增对主要研究者履行数据治理、</w:t>
      </w:r>
      <w:proofErr w:type="gramStart"/>
      <w:r w:rsidRPr="002837EA">
        <w:rPr>
          <w:rFonts w:ascii="Times New Roman" w:eastAsia="仿宋_GB2312" w:hAnsi="Times New Roman" w:cs="Times New Roman"/>
          <w:sz w:val="32"/>
          <w:szCs w:val="32"/>
        </w:rPr>
        <w:t>盲态维持</w:t>
      </w:r>
      <w:proofErr w:type="gramEnd"/>
      <w:r w:rsidRPr="002837EA">
        <w:rPr>
          <w:rFonts w:ascii="Times New Roman" w:eastAsia="仿宋_GB2312" w:hAnsi="Times New Roman" w:cs="Times New Roman"/>
          <w:sz w:val="32"/>
          <w:szCs w:val="32"/>
        </w:rPr>
        <w:t>措施有效性</w:t>
      </w:r>
      <w:r w:rsidRPr="002837E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运用新技术新方法开展试验的伦理合</w:t>
      </w:r>
      <w:proofErr w:type="gramStart"/>
      <w:r w:rsidRPr="002837EA"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 w:rsidRPr="002837EA">
        <w:rPr>
          <w:rFonts w:ascii="Times New Roman" w:eastAsia="仿宋_GB2312" w:hAnsi="Times New Roman" w:cs="Times New Roman"/>
          <w:sz w:val="32"/>
          <w:szCs w:val="32"/>
        </w:rPr>
        <w:t>性</w:t>
      </w:r>
      <w:r w:rsidRPr="002837EA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科学合理性的法规符合性要求，</w:t>
      </w:r>
      <w:r w:rsidRPr="002837EA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及必备记录保存、个人信息保护、所有权转移的法规符合性要求。</w:t>
      </w:r>
    </w:p>
    <w:p w14:paraId="318C2B18" w14:textId="4745AB72" w:rsidR="002837EA" w:rsidRPr="002837EA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C20E50">
        <w:rPr>
          <w:rFonts w:ascii="Times New Roman" w:eastAsia="仿宋_GB2312" w:hAnsi="Times New Roman" w:cs="Times New Roman" w:hint="eastAsia"/>
          <w:sz w:val="32"/>
          <w:szCs w:val="32"/>
        </w:rPr>
        <w:t>完善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机构计算机化系统管理要求。要求系统验证、独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lastRenderedPageBreak/>
        <w:t>立账号、操作可追溯等，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>提升</w:t>
      </w:r>
      <w:r w:rsidRPr="002837EA">
        <w:rPr>
          <w:rFonts w:ascii="Times New Roman" w:eastAsia="仿宋_GB2312" w:hAnsi="Times New Roman" w:cs="Times New Roman"/>
          <w:sz w:val="32"/>
          <w:szCs w:val="32"/>
        </w:rPr>
        <w:t>临床试验中数据可靠性。</w:t>
      </w:r>
    </w:p>
    <w:p w14:paraId="695E00FF" w14:textId="56CF0530" w:rsidR="002837EA" w:rsidRPr="002837EA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. 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细化机构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质量管理要求。</w:t>
      </w:r>
      <w:r w:rsidR="00E757DC">
        <w:rPr>
          <w:rFonts w:ascii="Times New Roman" w:eastAsia="仿宋_GB2312" w:hAnsi="Times New Roman" w:cs="Times New Roman" w:hint="eastAsia"/>
          <w:bCs/>
          <w:sz w:val="32"/>
          <w:szCs w:val="32"/>
        </w:rPr>
        <w:t>新增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机构质量管理体系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建设和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运行要求，明确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机构负责人负责机构质量管理体系建设，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细化机构质量管理计划和培训计划的要求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增加机构对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CRC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等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的管理要求。</w:t>
      </w:r>
    </w:p>
    <w:p w14:paraId="56592933" w14:textId="27E87865" w:rsidR="00A7464D" w:rsidRDefault="002837EA" w:rsidP="002837EA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. 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细化专业的资质条件。明确了以患者为中心的</w:t>
      </w:r>
      <w:r w:rsidRPr="002837EA">
        <w:rPr>
          <w:rFonts w:ascii="Times New Roman" w:eastAsia="仿宋_GB2312" w:hAnsi="Times New Roman" w:cs="Times New Roman" w:hint="eastAsia"/>
          <w:bCs/>
          <w:sz w:val="32"/>
          <w:szCs w:val="32"/>
        </w:rPr>
        <w:t>Ⅰ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期临床试验的开展要求</w:t>
      </w:r>
      <w:r w:rsidR="007E4DFF">
        <w:rPr>
          <w:rFonts w:ascii="Times New Roman" w:eastAsia="仿宋_GB2312" w:hAnsi="Times New Roman" w:cs="Times New Roman" w:hint="eastAsia"/>
          <w:bCs/>
          <w:sz w:val="32"/>
          <w:szCs w:val="32"/>
        </w:rPr>
        <w:t>，增加对</w:t>
      </w:r>
      <w:r w:rsidR="007E4DFF" w:rsidRPr="007E4DFF">
        <w:rPr>
          <w:rFonts w:ascii="Times New Roman" w:eastAsia="仿宋_GB2312" w:hAnsi="Times New Roman" w:cs="Times New Roman" w:hint="eastAsia"/>
          <w:bCs/>
          <w:sz w:val="32"/>
          <w:szCs w:val="32"/>
        </w:rPr>
        <w:t>专业科室特色的临床试验计算机化系统</w:t>
      </w:r>
      <w:r w:rsidR="007E4DFF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7E4DFF" w:rsidRPr="007E4DFF">
        <w:rPr>
          <w:rFonts w:ascii="Times New Roman" w:eastAsia="仿宋_GB2312" w:hAnsi="Times New Roman" w:cs="Times New Roman" w:hint="eastAsia"/>
          <w:bCs/>
          <w:sz w:val="32"/>
          <w:szCs w:val="32"/>
        </w:rPr>
        <w:t>要求</w:t>
      </w:r>
      <w:r w:rsidRPr="002837EA"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14:paraId="6DE6EC17" w14:textId="2CB54D1E" w:rsidR="00B671FC" w:rsidRDefault="009F6242" w:rsidP="002837EA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7.</w:t>
      </w:r>
      <w:r w:rsidR="00B671FC" w:rsidRPr="00B671FC">
        <w:rPr>
          <w:rFonts w:hint="eastAsia"/>
        </w:rPr>
        <w:t xml:space="preserve"> </w:t>
      </w:r>
      <w:r w:rsid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针对疫苗临床试验</w:t>
      </w:r>
      <w:r w:rsidR="00B671FC" w:rsidRP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="00B671FC" w:rsidRP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I</w:t>
      </w:r>
      <w:r w:rsidR="00B671FC" w:rsidRP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期临床</w:t>
      </w:r>
      <w:r w:rsid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试验</w:t>
      </w:r>
      <w:r w:rsidR="00B671FC">
        <w:rPr>
          <w:rFonts w:ascii="Times New Roman" w:eastAsia="仿宋_GB2312" w:hAnsi="Times New Roman" w:cs="Times New Roman"/>
          <w:bCs/>
          <w:sz w:val="32"/>
          <w:szCs w:val="32"/>
        </w:rPr>
        <w:t>的</w:t>
      </w:r>
      <w:r w:rsid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特点，新增设置</w:t>
      </w:r>
      <w:r w:rsidR="00B671FC" w:rsidRP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分区合理的功能区</w:t>
      </w:r>
      <w:r w:rsid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B671FC">
        <w:rPr>
          <w:rFonts w:ascii="Times New Roman" w:eastAsia="仿宋_GB2312" w:hAnsi="Times New Roman" w:cs="Times New Roman"/>
          <w:bCs/>
          <w:sz w:val="32"/>
          <w:szCs w:val="32"/>
        </w:rPr>
        <w:t>要求</w:t>
      </w:r>
      <w:r w:rsidR="00B671FC" w:rsidRPr="00B671FC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14:paraId="555360EF" w14:textId="7ABAA63C" w:rsidR="009F481D" w:rsidRDefault="009F481D" w:rsidP="002837EA">
      <w:pPr>
        <w:spacing w:line="600" w:lineRule="exact"/>
        <w:ind w:firstLine="636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65883DD6" w14:textId="2DD3AA9F" w:rsidR="009F481D" w:rsidRPr="008E1BC6" w:rsidRDefault="009F481D" w:rsidP="002837EA">
      <w:pPr>
        <w:spacing w:line="60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</w:p>
    <w:sectPr w:rsidR="009F481D" w:rsidRPr="008E1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825FD" w14:textId="77777777" w:rsidR="00642D26" w:rsidRDefault="00642D26" w:rsidP="00C95A0E">
      <w:r>
        <w:separator/>
      </w:r>
    </w:p>
  </w:endnote>
  <w:endnote w:type="continuationSeparator" w:id="0">
    <w:p w14:paraId="62300320" w14:textId="77777777" w:rsidR="00642D26" w:rsidRDefault="00642D26" w:rsidP="00C9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D4D1" w14:textId="77777777" w:rsidR="00642D26" w:rsidRDefault="00642D26" w:rsidP="00C95A0E">
      <w:r>
        <w:separator/>
      </w:r>
    </w:p>
  </w:footnote>
  <w:footnote w:type="continuationSeparator" w:id="0">
    <w:p w14:paraId="5DC01C80" w14:textId="77777777" w:rsidR="00642D26" w:rsidRDefault="00642D26" w:rsidP="00C95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1D"/>
    <w:rsid w:val="00014125"/>
    <w:rsid w:val="00053543"/>
    <w:rsid w:val="0006045B"/>
    <w:rsid w:val="000C2389"/>
    <w:rsid w:val="000E2370"/>
    <w:rsid w:val="000E34D7"/>
    <w:rsid w:val="00170284"/>
    <w:rsid w:val="00197613"/>
    <w:rsid w:val="001B580A"/>
    <w:rsid w:val="001C19ED"/>
    <w:rsid w:val="001C29E3"/>
    <w:rsid w:val="001E5D3C"/>
    <w:rsid w:val="001E6770"/>
    <w:rsid w:val="002076CF"/>
    <w:rsid w:val="00212854"/>
    <w:rsid w:val="00216116"/>
    <w:rsid w:val="00247723"/>
    <w:rsid w:val="00263567"/>
    <w:rsid w:val="0028165C"/>
    <w:rsid w:val="002837EA"/>
    <w:rsid w:val="00286A82"/>
    <w:rsid w:val="002A1586"/>
    <w:rsid w:val="002A7626"/>
    <w:rsid w:val="002C5005"/>
    <w:rsid w:val="003556BA"/>
    <w:rsid w:val="00360541"/>
    <w:rsid w:val="00377F87"/>
    <w:rsid w:val="00420AE2"/>
    <w:rsid w:val="004313D8"/>
    <w:rsid w:val="00456196"/>
    <w:rsid w:val="004845B0"/>
    <w:rsid w:val="00507E58"/>
    <w:rsid w:val="005130F0"/>
    <w:rsid w:val="00521EE3"/>
    <w:rsid w:val="0052341E"/>
    <w:rsid w:val="00642D26"/>
    <w:rsid w:val="006632BD"/>
    <w:rsid w:val="00670F8F"/>
    <w:rsid w:val="0068581D"/>
    <w:rsid w:val="006B4D3A"/>
    <w:rsid w:val="006C1632"/>
    <w:rsid w:val="006D225A"/>
    <w:rsid w:val="006D6AA3"/>
    <w:rsid w:val="006E7A1C"/>
    <w:rsid w:val="00747512"/>
    <w:rsid w:val="00762168"/>
    <w:rsid w:val="007B71B3"/>
    <w:rsid w:val="007D1783"/>
    <w:rsid w:val="007E0467"/>
    <w:rsid w:val="007E1DF3"/>
    <w:rsid w:val="007E4DFF"/>
    <w:rsid w:val="007F1CDC"/>
    <w:rsid w:val="007F3C5A"/>
    <w:rsid w:val="00814733"/>
    <w:rsid w:val="00814DC9"/>
    <w:rsid w:val="00875C6A"/>
    <w:rsid w:val="008E1BC6"/>
    <w:rsid w:val="008F7175"/>
    <w:rsid w:val="0099139F"/>
    <w:rsid w:val="009C4A9D"/>
    <w:rsid w:val="009F481D"/>
    <w:rsid w:val="009F4B6C"/>
    <w:rsid w:val="009F6242"/>
    <w:rsid w:val="00A13B90"/>
    <w:rsid w:val="00A35E10"/>
    <w:rsid w:val="00A7464D"/>
    <w:rsid w:val="00AA3470"/>
    <w:rsid w:val="00AA3765"/>
    <w:rsid w:val="00AA7023"/>
    <w:rsid w:val="00AB0EEC"/>
    <w:rsid w:val="00AD0834"/>
    <w:rsid w:val="00AE1D0E"/>
    <w:rsid w:val="00AF32C7"/>
    <w:rsid w:val="00AF6F65"/>
    <w:rsid w:val="00B22120"/>
    <w:rsid w:val="00B454A9"/>
    <w:rsid w:val="00B66D91"/>
    <w:rsid w:val="00B671FC"/>
    <w:rsid w:val="00B70086"/>
    <w:rsid w:val="00BA3F7A"/>
    <w:rsid w:val="00BC7A20"/>
    <w:rsid w:val="00BD1F1D"/>
    <w:rsid w:val="00BF0DD3"/>
    <w:rsid w:val="00BF64E3"/>
    <w:rsid w:val="00C024B6"/>
    <w:rsid w:val="00C20E50"/>
    <w:rsid w:val="00C21E89"/>
    <w:rsid w:val="00C33D63"/>
    <w:rsid w:val="00C41B02"/>
    <w:rsid w:val="00C5137F"/>
    <w:rsid w:val="00C91815"/>
    <w:rsid w:val="00C95A0E"/>
    <w:rsid w:val="00CD25BE"/>
    <w:rsid w:val="00D50B25"/>
    <w:rsid w:val="00D8424A"/>
    <w:rsid w:val="00DC05BF"/>
    <w:rsid w:val="00DC3198"/>
    <w:rsid w:val="00DD0052"/>
    <w:rsid w:val="00E71F03"/>
    <w:rsid w:val="00E757DC"/>
    <w:rsid w:val="00ED2235"/>
    <w:rsid w:val="00ED458C"/>
    <w:rsid w:val="00EF552D"/>
    <w:rsid w:val="00F26CE0"/>
    <w:rsid w:val="00F3042A"/>
    <w:rsid w:val="00F54434"/>
    <w:rsid w:val="00F77035"/>
    <w:rsid w:val="00F850D4"/>
    <w:rsid w:val="00FA705D"/>
    <w:rsid w:val="00FC3646"/>
    <w:rsid w:val="00FE0C83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6557B"/>
  <w15:chartTrackingRefBased/>
  <w15:docId w15:val="{377CFC0B-9CEF-4610-B308-05E76C8D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54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6054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5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5A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5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5A0E"/>
    <w:rPr>
      <w:sz w:val="18"/>
      <w:szCs w:val="18"/>
    </w:rPr>
  </w:style>
  <w:style w:type="paragraph" w:styleId="a9">
    <w:name w:val="Revision"/>
    <w:hidden/>
    <w:uiPriority w:val="99"/>
    <w:semiHidden/>
    <w:rsid w:val="009F6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EFC6B-5187-415D-B885-ABFB0890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gaorong</dc:creator>
  <cp:keywords/>
  <dc:description/>
  <cp:lastModifiedBy>Huan Hao</cp:lastModifiedBy>
  <cp:revision>17</cp:revision>
  <cp:lastPrinted>2025-11-24T01:06:00Z</cp:lastPrinted>
  <dcterms:created xsi:type="dcterms:W3CDTF">2026-05-28T06:05:00Z</dcterms:created>
  <dcterms:modified xsi:type="dcterms:W3CDTF">2026-06-08T06:59:00Z</dcterms:modified>
</cp:coreProperties>
</file>