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B6" w:rsidRPr="00A252F2" w:rsidRDefault="00B51EB6" w:rsidP="00B51EB6">
      <w:pPr>
        <w:pStyle w:val="-"/>
        <w:jc w:val="left"/>
        <w:rPr>
          <w:rFonts w:eastAsia="方正小标宋简体" w:cs="Times New Roman"/>
          <w:b w:val="0"/>
          <w:sz w:val="24"/>
          <w:szCs w:val="24"/>
        </w:rPr>
      </w:pPr>
      <w:r w:rsidRPr="00A252F2">
        <w:rPr>
          <w:rFonts w:eastAsia="方正小标宋简体" w:cs="Times New Roman"/>
          <w:b w:val="0"/>
          <w:sz w:val="24"/>
          <w:szCs w:val="24"/>
        </w:rPr>
        <w:t>附件</w:t>
      </w:r>
      <w:r w:rsidR="00A252F2" w:rsidRPr="00A252F2">
        <w:rPr>
          <w:rFonts w:eastAsia="方正小标宋简体" w:cs="Times New Roman"/>
          <w:b w:val="0"/>
          <w:sz w:val="24"/>
          <w:szCs w:val="24"/>
        </w:rPr>
        <w:t xml:space="preserve"> 7</w:t>
      </w:r>
    </w:p>
    <w:p w:rsidR="009A0DBC" w:rsidRPr="000323E4" w:rsidRDefault="009A0DBC" w:rsidP="00B51EB6">
      <w:pPr>
        <w:pStyle w:val="-"/>
        <w:snapToGrid w:val="0"/>
        <w:rPr>
          <w:rFonts w:ascii="黑体" w:eastAsia="黑体" w:hAnsi="黑体" w:cs="Times New Roman"/>
          <w:b w:val="0"/>
        </w:rPr>
      </w:pPr>
      <w:r w:rsidRPr="000323E4">
        <w:rPr>
          <w:rFonts w:ascii="黑体" w:eastAsia="黑体" w:hAnsi="黑体" w:cs="Times New Roman"/>
          <w:b w:val="0"/>
        </w:rPr>
        <w:t>牙膏中砷</w:t>
      </w:r>
      <w:r w:rsidR="001612FE" w:rsidRPr="000323E4">
        <w:rPr>
          <w:rFonts w:ascii="黑体" w:eastAsia="黑体" w:hAnsi="黑体" w:cs="Times New Roman" w:hint="eastAsia"/>
          <w:b w:val="0"/>
        </w:rPr>
        <w:t>的</w:t>
      </w:r>
      <w:r w:rsidR="00207E40" w:rsidRPr="000323E4">
        <w:rPr>
          <w:rFonts w:ascii="黑体" w:eastAsia="黑体" w:hAnsi="黑体" w:cs="Times New Roman" w:hint="eastAsia"/>
          <w:b w:val="0"/>
        </w:rPr>
        <w:t>测定</w:t>
      </w:r>
    </w:p>
    <w:p w:rsidR="000323E4" w:rsidRPr="000323E4" w:rsidRDefault="000323E4" w:rsidP="00B51EB6">
      <w:pPr>
        <w:pStyle w:val="-"/>
        <w:snapToGrid w:val="0"/>
        <w:rPr>
          <w:rFonts w:cs="Times New Roman"/>
          <w:b w:val="0"/>
          <w:sz w:val="21"/>
          <w:szCs w:val="21"/>
        </w:rPr>
      </w:pPr>
      <w:r w:rsidRPr="000323E4">
        <w:rPr>
          <w:rFonts w:cs="Times New Roman"/>
          <w:b w:val="0"/>
          <w:sz w:val="21"/>
          <w:szCs w:val="21"/>
        </w:rPr>
        <w:t>Determination of Arsenic in Toothpaste</w:t>
      </w:r>
    </w:p>
    <w:p w:rsidR="009A0DBC" w:rsidRPr="00AC28B0" w:rsidRDefault="009A0DBC" w:rsidP="00B51EB6">
      <w:pPr>
        <w:pStyle w:val="-0"/>
        <w:snapToGrid w:val="0"/>
        <w:rPr>
          <w:rFonts w:ascii="Times New Roman" w:hAnsi="Times New Roman"/>
          <w:b w:val="0"/>
          <w:sz w:val="21"/>
        </w:rPr>
      </w:pPr>
      <w:r w:rsidRPr="00AC28B0">
        <w:rPr>
          <w:rFonts w:ascii="Times New Roman" w:hAnsi="Times New Roman"/>
          <w:b w:val="0"/>
          <w:sz w:val="21"/>
        </w:rPr>
        <w:t xml:space="preserve">1 </w:t>
      </w:r>
      <w:r w:rsidRPr="00AC28B0">
        <w:rPr>
          <w:rFonts w:ascii="Times New Roman" w:hAnsi="Times New Roman"/>
          <w:b w:val="0"/>
          <w:sz w:val="21"/>
        </w:rPr>
        <w:t>范围</w:t>
      </w:r>
    </w:p>
    <w:p w:rsidR="009A0DBC" w:rsidRPr="001612FE" w:rsidRDefault="009A0DBC"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本方法规定了氢化物原子荧光光度法测定牙膏中总砷的含量。</w:t>
      </w:r>
    </w:p>
    <w:p w:rsidR="009A0DBC" w:rsidRPr="001612FE" w:rsidRDefault="009A0DBC"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本方法适用于牙膏中总砷的测定。</w:t>
      </w:r>
    </w:p>
    <w:p w:rsidR="009A0DBC" w:rsidRPr="00AC28B0" w:rsidRDefault="009A0DBC" w:rsidP="00B51EB6">
      <w:pPr>
        <w:pStyle w:val="-0"/>
        <w:snapToGrid w:val="0"/>
        <w:rPr>
          <w:rFonts w:ascii="Times New Roman" w:hAnsi="Times New Roman"/>
          <w:b w:val="0"/>
          <w:sz w:val="21"/>
        </w:rPr>
      </w:pPr>
      <w:r w:rsidRPr="00AC28B0">
        <w:rPr>
          <w:rFonts w:ascii="Times New Roman" w:hAnsi="Times New Roman"/>
          <w:b w:val="0"/>
          <w:sz w:val="21"/>
        </w:rPr>
        <w:t xml:space="preserve">2 </w:t>
      </w:r>
      <w:r w:rsidRPr="00AC28B0">
        <w:rPr>
          <w:rFonts w:ascii="Times New Roman" w:hAnsi="Times New Roman"/>
          <w:b w:val="0"/>
          <w:sz w:val="21"/>
        </w:rPr>
        <w:t>方法提要</w:t>
      </w:r>
    </w:p>
    <w:p w:rsidR="009A0DBC" w:rsidRPr="001612FE" w:rsidRDefault="009A0DBC"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在酸性条件下，五</w:t>
      </w:r>
      <w:proofErr w:type="gramStart"/>
      <w:r w:rsidRPr="001612FE">
        <w:rPr>
          <w:rFonts w:eastAsiaTheme="minorEastAsia" w:cs="Times New Roman"/>
          <w:sz w:val="21"/>
          <w:szCs w:val="21"/>
        </w:rPr>
        <w:t>价砷被硫脲</w:t>
      </w:r>
      <w:proofErr w:type="gramEnd"/>
      <w:r w:rsidRPr="001612FE">
        <w:rPr>
          <w:rFonts w:eastAsiaTheme="minorEastAsia" w:cs="Times New Roman"/>
          <w:sz w:val="21"/>
          <w:szCs w:val="21"/>
        </w:rPr>
        <w:t>－抗坏血酸还原为三价砷，然后与由硼氢化钠与酸作用产生的大量新生态氢反应，生成气态的砷化氢，受热后分解为原子态砷，在砷空心阴极灯发射光谱激发下，产生原子荧光，在一定浓度范围内，其荧光强度与砷含量成正比，与标准系列比较定量。</w:t>
      </w:r>
    </w:p>
    <w:p w:rsidR="009A0DBC" w:rsidRPr="00207E40" w:rsidRDefault="009A0DBC" w:rsidP="00B51EB6">
      <w:pPr>
        <w:snapToGrid w:val="0"/>
        <w:spacing w:line="300" w:lineRule="auto"/>
        <w:ind w:firstLine="420"/>
        <w:rPr>
          <w:rFonts w:eastAsiaTheme="minorEastAsia" w:cs="Times New Roman"/>
          <w:sz w:val="21"/>
          <w:szCs w:val="21"/>
        </w:rPr>
      </w:pPr>
      <w:r w:rsidRPr="00207E40">
        <w:rPr>
          <w:rFonts w:eastAsiaTheme="minorEastAsia" w:cs="Times New Roman"/>
          <w:sz w:val="21"/>
          <w:szCs w:val="21"/>
        </w:rPr>
        <w:t>本方法对砷的检出限为</w:t>
      </w:r>
      <w:r w:rsidRPr="00207E40">
        <w:rPr>
          <w:rFonts w:eastAsiaTheme="minorEastAsia" w:cs="Times New Roman"/>
          <w:sz w:val="21"/>
          <w:szCs w:val="21"/>
        </w:rPr>
        <w:t>4.0</w:t>
      </w:r>
      <w:r w:rsidR="00AC28B0" w:rsidRPr="00207E40">
        <w:rPr>
          <w:rFonts w:eastAsiaTheme="minorEastAsia" w:cs="Times New Roman"/>
          <w:sz w:val="21"/>
          <w:szCs w:val="21"/>
        </w:rPr>
        <w:t xml:space="preserve"> </w:t>
      </w:r>
      <w:r w:rsidR="00207E40" w:rsidRPr="00207E40">
        <w:rPr>
          <w:rFonts w:eastAsiaTheme="minorEastAsia" w:cs="Times New Roman"/>
          <w:sz w:val="21"/>
          <w:szCs w:val="21"/>
        </w:rPr>
        <w:t>μ</w:t>
      </w:r>
      <w:r w:rsidRPr="00207E40">
        <w:rPr>
          <w:rFonts w:eastAsiaTheme="minorEastAsia" w:cs="Times New Roman"/>
          <w:sz w:val="21"/>
          <w:szCs w:val="21"/>
        </w:rPr>
        <w:t>g/L</w:t>
      </w:r>
      <w:r w:rsidRPr="00207E40">
        <w:rPr>
          <w:rFonts w:eastAsiaTheme="minorEastAsia" w:cs="Times New Roman"/>
          <w:sz w:val="21"/>
          <w:szCs w:val="21"/>
        </w:rPr>
        <w:t>，定量下限为</w:t>
      </w:r>
      <w:r w:rsidRPr="00207E40">
        <w:rPr>
          <w:rFonts w:eastAsiaTheme="minorEastAsia" w:cs="Times New Roman"/>
          <w:sz w:val="21"/>
          <w:szCs w:val="21"/>
        </w:rPr>
        <w:t>13.3</w:t>
      </w:r>
      <w:r w:rsidR="00AC28B0" w:rsidRPr="00207E40">
        <w:rPr>
          <w:rFonts w:eastAsiaTheme="minorEastAsia" w:cs="Times New Roman"/>
          <w:sz w:val="21"/>
          <w:szCs w:val="21"/>
        </w:rPr>
        <w:t xml:space="preserve"> </w:t>
      </w:r>
      <w:r w:rsidR="00207E40" w:rsidRPr="00207E40">
        <w:rPr>
          <w:rFonts w:eastAsiaTheme="minorEastAsia" w:cs="Times New Roman"/>
          <w:sz w:val="21"/>
          <w:szCs w:val="21"/>
        </w:rPr>
        <w:t>μ</w:t>
      </w:r>
      <w:r w:rsidRPr="00207E40">
        <w:rPr>
          <w:rFonts w:eastAsiaTheme="minorEastAsia" w:cs="Times New Roman"/>
          <w:sz w:val="21"/>
          <w:szCs w:val="21"/>
        </w:rPr>
        <w:t>g/L</w:t>
      </w:r>
      <w:r w:rsidRPr="00207E40">
        <w:rPr>
          <w:rFonts w:eastAsiaTheme="minorEastAsia" w:cs="Times New Roman"/>
          <w:sz w:val="21"/>
          <w:szCs w:val="21"/>
        </w:rPr>
        <w:t>；取样量为</w:t>
      </w:r>
      <w:r w:rsidRPr="00207E40">
        <w:rPr>
          <w:rFonts w:eastAsiaTheme="minorEastAsia" w:cs="Times New Roman"/>
          <w:sz w:val="21"/>
          <w:szCs w:val="21"/>
        </w:rPr>
        <w:t>1</w:t>
      </w:r>
      <w:r w:rsidR="00AC28B0" w:rsidRPr="00207E40">
        <w:rPr>
          <w:rFonts w:eastAsiaTheme="minorEastAsia" w:cs="Times New Roman"/>
          <w:sz w:val="21"/>
          <w:szCs w:val="21"/>
        </w:rPr>
        <w:t xml:space="preserve"> </w:t>
      </w:r>
      <w:r w:rsidRPr="00207E40">
        <w:rPr>
          <w:rFonts w:eastAsiaTheme="minorEastAsia" w:cs="Times New Roman"/>
          <w:sz w:val="21"/>
          <w:szCs w:val="21"/>
        </w:rPr>
        <w:t>g</w:t>
      </w:r>
      <w:r w:rsidRPr="00207E40">
        <w:rPr>
          <w:rFonts w:eastAsiaTheme="minorEastAsia" w:cs="Times New Roman"/>
          <w:sz w:val="21"/>
          <w:szCs w:val="21"/>
        </w:rPr>
        <w:t>时，检出浓度为</w:t>
      </w:r>
      <w:r w:rsidRPr="00207E40">
        <w:rPr>
          <w:rFonts w:eastAsiaTheme="minorEastAsia" w:cs="Times New Roman"/>
          <w:sz w:val="21"/>
          <w:szCs w:val="21"/>
        </w:rPr>
        <w:t>0.01</w:t>
      </w:r>
      <w:r w:rsidR="00AC28B0" w:rsidRPr="00207E40">
        <w:rPr>
          <w:rFonts w:eastAsiaTheme="minorEastAsia" w:cs="Times New Roman"/>
          <w:sz w:val="21"/>
          <w:szCs w:val="21"/>
        </w:rPr>
        <w:t xml:space="preserve"> </w:t>
      </w:r>
      <w:r w:rsidR="00207E40" w:rsidRPr="00207E40">
        <w:rPr>
          <w:rFonts w:eastAsiaTheme="minorEastAsia" w:cs="Times New Roman"/>
          <w:sz w:val="21"/>
          <w:szCs w:val="21"/>
        </w:rPr>
        <w:t>μ</w:t>
      </w:r>
      <w:r w:rsidRPr="00207E40">
        <w:rPr>
          <w:rFonts w:eastAsiaTheme="minorEastAsia" w:cs="Times New Roman"/>
          <w:sz w:val="21"/>
          <w:szCs w:val="21"/>
        </w:rPr>
        <w:t>g/g</w:t>
      </w:r>
      <w:r w:rsidRPr="00207E40">
        <w:rPr>
          <w:rFonts w:eastAsiaTheme="minorEastAsia" w:cs="Times New Roman"/>
          <w:sz w:val="21"/>
          <w:szCs w:val="21"/>
        </w:rPr>
        <w:t>，最低定量浓度为</w:t>
      </w:r>
      <w:r w:rsidRPr="00207E40">
        <w:rPr>
          <w:rFonts w:eastAsiaTheme="minorEastAsia" w:cs="Times New Roman"/>
          <w:sz w:val="21"/>
          <w:szCs w:val="21"/>
        </w:rPr>
        <w:t>0.04</w:t>
      </w:r>
      <w:r w:rsidR="00AC28B0" w:rsidRPr="00207E40">
        <w:rPr>
          <w:rFonts w:eastAsiaTheme="minorEastAsia" w:cs="Times New Roman"/>
          <w:sz w:val="21"/>
          <w:szCs w:val="21"/>
        </w:rPr>
        <w:t xml:space="preserve"> </w:t>
      </w:r>
      <w:r w:rsidR="00207E40" w:rsidRPr="00207E40">
        <w:rPr>
          <w:rFonts w:eastAsiaTheme="minorEastAsia" w:cs="Times New Roman"/>
          <w:sz w:val="21"/>
          <w:szCs w:val="21"/>
        </w:rPr>
        <w:t>μ</w:t>
      </w:r>
      <w:r w:rsidRPr="00207E40">
        <w:rPr>
          <w:rFonts w:eastAsiaTheme="minorEastAsia" w:cs="Times New Roman"/>
          <w:sz w:val="21"/>
          <w:szCs w:val="21"/>
        </w:rPr>
        <w:t>g/g</w:t>
      </w:r>
      <w:r w:rsidRPr="00207E40">
        <w:rPr>
          <w:rFonts w:eastAsiaTheme="minorEastAsia" w:cs="Times New Roman"/>
          <w:sz w:val="21"/>
          <w:szCs w:val="21"/>
        </w:rPr>
        <w:t>。</w:t>
      </w:r>
    </w:p>
    <w:p w:rsidR="009A0DBC" w:rsidRPr="00AC28B0" w:rsidRDefault="009A0DBC" w:rsidP="00B51EB6">
      <w:pPr>
        <w:pStyle w:val="-0"/>
        <w:snapToGrid w:val="0"/>
        <w:rPr>
          <w:rFonts w:ascii="Times New Roman" w:hAnsi="Times New Roman"/>
          <w:b w:val="0"/>
          <w:sz w:val="21"/>
        </w:rPr>
      </w:pPr>
      <w:r w:rsidRPr="00AC28B0">
        <w:rPr>
          <w:rFonts w:ascii="Times New Roman" w:hAnsi="Times New Roman"/>
          <w:b w:val="0"/>
          <w:sz w:val="21"/>
        </w:rPr>
        <w:t xml:space="preserve">3 </w:t>
      </w:r>
      <w:r w:rsidRPr="00AC28B0">
        <w:rPr>
          <w:rFonts w:ascii="Times New Roman" w:hAnsi="Times New Roman"/>
          <w:b w:val="0"/>
          <w:sz w:val="21"/>
        </w:rPr>
        <w:t>试剂和材料</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硝酸（</w:t>
      </w:r>
      <w:r w:rsidR="009A0DBC" w:rsidRPr="001612FE">
        <w:rPr>
          <w:rFonts w:eastAsiaTheme="minorEastAsia" w:cs="Times New Roman"/>
          <w:sz w:val="21"/>
          <w:szCs w:val="21"/>
        </w:rPr>
        <w:t>ρ</w:t>
      </w:r>
      <w:r w:rsidR="009A0DBC" w:rsidRPr="001612FE">
        <w:rPr>
          <w:rFonts w:eastAsiaTheme="minorEastAsia" w:cs="Times New Roman"/>
          <w:sz w:val="21"/>
          <w:szCs w:val="21"/>
          <w:vertAlign w:val="subscript"/>
        </w:rPr>
        <w:t>20</w:t>
      </w:r>
      <w:r w:rsidR="009A0DBC" w:rsidRPr="001612FE">
        <w:rPr>
          <w:rFonts w:eastAsiaTheme="minorEastAsia" w:cs="Times New Roman"/>
          <w:sz w:val="21"/>
          <w:szCs w:val="21"/>
        </w:rPr>
        <w:t>＝</w:t>
      </w:r>
      <w:r w:rsidR="009A0DBC" w:rsidRPr="001612FE">
        <w:rPr>
          <w:rFonts w:eastAsiaTheme="minorEastAsia" w:cs="Times New Roman"/>
          <w:sz w:val="21"/>
          <w:szCs w:val="21"/>
        </w:rPr>
        <w:t>1.42</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g/mL</w:t>
      </w:r>
      <w:r w:rsidR="009A0DBC" w:rsidRPr="001612FE">
        <w:rPr>
          <w:rFonts w:eastAsiaTheme="minorEastAsia" w:cs="Times New Roman"/>
          <w:sz w:val="21"/>
          <w:szCs w:val="21"/>
        </w:rPr>
        <w:t>），优级纯。</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硫酸（</w:t>
      </w:r>
      <w:r w:rsidR="009A0DBC" w:rsidRPr="001612FE">
        <w:rPr>
          <w:rFonts w:eastAsiaTheme="minorEastAsia" w:cs="Times New Roman"/>
          <w:sz w:val="21"/>
          <w:szCs w:val="21"/>
        </w:rPr>
        <w:t>ρ</w:t>
      </w:r>
      <w:r w:rsidR="009A0DBC" w:rsidRPr="001612FE">
        <w:rPr>
          <w:rFonts w:eastAsiaTheme="minorEastAsia" w:cs="Times New Roman"/>
          <w:sz w:val="21"/>
          <w:szCs w:val="21"/>
          <w:vertAlign w:val="subscript"/>
        </w:rPr>
        <w:t>20</w:t>
      </w:r>
      <w:r w:rsidR="009A0DBC" w:rsidRPr="001612FE">
        <w:rPr>
          <w:rFonts w:eastAsiaTheme="minorEastAsia" w:cs="Times New Roman"/>
          <w:sz w:val="21"/>
          <w:szCs w:val="21"/>
        </w:rPr>
        <w:t>＝</w:t>
      </w:r>
      <w:r w:rsidR="009A0DBC" w:rsidRPr="001612FE">
        <w:rPr>
          <w:rFonts w:eastAsiaTheme="minorEastAsia" w:cs="Times New Roman"/>
          <w:sz w:val="21"/>
          <w:szCs w:val="21"/>
        </w:rPr>
        <w:t>1.84</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g/mL</w:t>
      </w:r>
      <w:r w:rsidR="009A0DBC" w:rsidRPr="001612FE">
        <w:rPr>
          <w:rFonts w:eastAsiaTheme="minorEastAsia" w:cs="Times New Roman"/>
          <w:sz w:val="21"/>
          <w:szCs w:val="21"/>
        </w:rPr>
        <w:t>），优级纯。</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过氧化氢</w:t>
      </w:r>
      <w:r w:rsidR="009A0DBC" w:rsidRPr="001612FE">
        <w:rPr>
          <w:rFonts w:eastAsiaTheme="minorEastAsia" w:cs="Times New Roman"/>
          <w:sz w:val="21"/>
          <w:szCs w:val="21"/>
        </w:rPr>
        <w:t>[</w:t>
      </w:r>
      <w:r w:rsidR="009A0DBC" w:rsidRPr="001612FE">
        <w:rPr>
          <w:rStyle w:val="fontstyle01"/>
          <w:rFonts w:ascii="Times New Roman" w:eastAsiaTheme="minorEastAsia" w:hAnsi="Times New Roman" w:cs="Times New Roman"/>
          <w:color w:val="auto"/>
          <w:sz w:val="21"/>
          <w:szCs w:val="21"/>
        </w:rPr>
        <w:sym w:font="Symbol" w:char="F077"/>
      </w:r>
      <w:r w:rsidR="009A0DBC" w:rsidRPr="001612FE">
        <w:rPr>
          <w:rFonts w:eastAsiaTheme="minorEastAsia" w:cs="Times New Roman"/>
          <w:sz w:val="21"/>
          <w:szCs w:val="21"/>
        </w:rPr>
        <w:t>（</w:t>
      </w:r>
      <w:r w:rsidR="009A0DBC" w:rsidRPr="001612FE">
        <w:rPr>
          <w:rFonts w:eastAsiaTheme="minorEastAsia" w:cs="Times New Roman"/>
          <w:sz w:val="21"/>
          <w:szCs w:val="21"/>
        </w:rPr>
        <w:t>H</w:t>
      </w:r>
      <w:r w:rsidR="009A0DBC" w:rsidRPr="001612FE">
        <w:rPr>
          <w:rFonts w:eastAsiaTheme="minorEastAsia" w:cs="Times New Roman"/>
          <w:sz w:val="21"/>
          <w:szCs w:val="21"/>
          <w:vertAlign w:val="subscript"/>
        </w:rPr>
        <w:t>2</w:t>
      </w:r>
      <w:r w:rsidR="009A0DBC" w:rsidRPr="001612FE">
        <w:rPr>
          <w:rFonts w:eastAsiaTheme="minorEastAsia" w:cs="Times New Roman"/>
          <w:sz w:val="21"/>
          <w:szCs w:val="21"/>
        </w:rPr>
        <w:t>O</w:t>
      </w:r>
      <w:r w:rsidR="009A0DBC" w:rsidRPr="001612FE">
        <w:rPr>
          <w:rFonts w:eastAsiaTheme="minorEastAsia" w:cs="Times New Roman"/>
          <w:sz w:val="21"/>
          <w:szCs w:val="21"/>
          <w:vertAlign w:val="subscript"/>
        </w:rPr>
        <w:t>2</w:t>
      </w:r>
      <w:r w:rsidR="009A0DBC" w:rsidRPr="001612FE">
        <w:rPr>
          <w:rFonts w:eastAsiaTheme="minorEastAsia" w:cs="Times New Roman"/>
          <w:sz w:val="21"/>
          <w:szCs w:val="21"/>
        </w:rPr>
        <w:t>）</w:t>
      </w:r>
      <w:r w:rsidR="009A0DBC" w:rsidRPr="001612FE">
        <w:rPr>
          <w:rFonts w:eastAsiaTheme="minorEastAsia" w:cs="Times New Roman"/>
          <w:sz w:val="21"/>
          <w:szCs w:val="21"/>
        </w:rPr>
        <w:t>=30%]</w:t>
      </w:r>
      <w:r w:rsidR="009A0DBC" w:rsidRPr="001612FE">
        <w:rPr>
          <w:rFonts w:eastAsiaTheme="minorEastAsia" w:cs="Times New Roman"/>
          <w:sz w:val="21"/>
          <w:szCs w:val="21"/>
        </w:rPr>
        <w:t>。</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硫脲</w:t>
      </w:r>
      <w:r w:rsidR="009A0DBC" w:rsidRPr="001612FE">
        <w:rPr>
          <w:rFonts w:eastAsiaTheme="minorEastAsia" w:cs="Times New Roman"/>
          <w:sz w:val="21"/>
          <w:szCs w:val="21"/>
        </w:rPr>
        <w:t>—</w:t>
      </w:r>
      <w:r w:rsidR="009A0DBC" w:rsidRPr="001612FE">
        <w:rPr>
          <w:rFonts w:eastAsiaTheme="minorEastAsia" w:cs="Times New Roman"/>
          <w:sz w:val="21"/>
          <w:szCs w:val="21"/>
        </w:rPr>
        <w:t>抗坏血酸混合溶液：称取硫脲</w:t>
      </w:r>
      <w:r w:rsidR="009A0DBC" w:rsidRPr="001612FE">
        <w:rPr>
          <w:rFonts w:eastAsiaTheme="minorEastAsia" w:cs="Times New Roman"/>
          <w:sz w:val="21"/>
          <w:szCs w:val="21"/>
        </w:rPr>
        <w:t>[(NH</w:t>
      </w:r>
      <w:r w:rsidR="009A0DBC" w:rsidRPr="001612FE">
        <w:rPr>
          <w:rFonts w:eastAsiaTheme="minorEastAsia" w:cs="Times New Roman"/>
          <w:sz w:val="21"/>
          <w:szCs w:val="21"/>
          <w:vertAlign w:val="subscript"/>
        </w:rPr>
        <w:t>2</w:t>
      </w:r>
      <w:r w:rsidR="009A0DBC" w:rsidRPr="001612FE">
        <w:rPr>
          <w:rFonts w:eastAsiaTheme="minorEastAsia" w:cs="Times New Roman"/>
          <w:sz w:val="21"/>
          <w:szCs w:val="21"/>
        </w:rPr>
        <w:t>)</w:t>
      </w:r>
      <w:r w:rsidR="009A0DBC" w:rsidRPr="001612FE">
        <w:rPr>
          <w:rFonts w:eastAsiaTheme="minorEastAsia" w:cs="Times New Roman"/>
          <w:sz w:val="21"/>
          <w:szCs w:val="21"/>
          <w:vertAlign w:val="subscript"/>
        </w:rPr>
        <w:t>2</w:t>
      </w:r>
      <w:r w:rsidR="009A0DBC" w:rsidRPr="001612FE">
        <w:rPr>
          <w:rFonts w:eastAsiaTheme="minorEastAsia" w:cs="Times New Roman"/>
          <w:sz w:val="21"/>
          <w:szCs w:val="21"/>
        </w:rPr>
        <w:t>CS] 12.5</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w:t>
      </w:r>
      <w:r w:rsidR="009A0DBC" w:rsidRPr="001612FE">
        <w:rPr>
          <w:rFonts w:eastAsiaTheme="minorEastAsia" w:cs="Times New Roman"/>
          <w:sz w:val="21"/>
          <w:szCs w:val="21"/>
        </w:rPr>
        <w:t>，加水约</w:t>
      </w:r>
      <w:r w:rsidR="009A0DBC" w:rsidRPr="001612FE">
        <w:rPr>
          <w:rFonts w:eastAsiaTheme="minorEastAsia" w:cs="Times New Roman"/>
          <w:sz w:val="21"/>
          <w:szCs w:val="21"/>
        </w:rPr>
        <w:t>80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，加热溶解，待冷却后加入抗坏血酸</w:t>
      </w:r>
      <w:r w:rsidR="009A0DBC" w:rsidRPr="001612FE">
        <w:rPr>
          <w:rFonts w:eastAsiaTheme="minorEastAsia" w:cs="Times New Roman"/>
          <w:sz w:val="21"/>
          <w:szCs w:val="21"/>
        </w:rPr>
        <w:t>12.5</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w:t>
      </w:r>
      <w:r w:rsidR="009A0DBC" w:rsidRPr="001612FE">
        <w:rPr>
          <w:rFonts w:eastAsiaTheme="minorEastAsia" w:cs="Times New Roman"/>
          <w:sz w:val="21"/>
          <w:szCs w:val="21"/>
        </w:rPr>
        <w:t>，稀释到</w:t>
      </w:r>
      <w:r w:rsidR="009A0DBC" w:rsidRPr="001612FE">
        <w:rPr>
          <w:rFonts w:eastAsiaTheme="minorEastAsia" w:cs="Times New Roman"/>
          <w:sz w:val="21"/>
          <w:szCs w:val="21"/>
        </w:rPr>
        <w:t>100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，储存于棕色瓶中，可保存一个月。</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氢氧化钠溶液：</w:t>
      </w:r>
      <w:proofErr w:type="gramStart"/>
      <w:r w:rsidR="009A0DBC" w:rsidRPr="001612FE">
        <w:rPr>
          <w:rFonts w:eastAsiaTheme="minorEastAsia" w:cs="Times New Roman"/>
          <w:sz w:val="21"/>
          <w:szCs w:val="21"/>
        </w:rPr>
        <w:t>称取氢氧化钠</w:t>
      </w:r>
      <w:proofErr w:type="gramEnd"/>
      <w:r w:rsidR="009A0DBC" w:rsidRPr="001612FE">
        <w:rPr>
          <w:rFonts w:eastAsiaTheme="minorEastAsia" w:cs="Times New Roman"/>
          <w:sz w:val="21"/>
          <w:szCs w:val="21"/>
        </w:rPr>
        <w:t>5</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w:t>
      </w:r>
      <w:r w:rsidR="009A0DBC" w:rsidRPr="001612FE">
        <w:rPr>
          <w:rFonts w:eastAsiaTheme="minorEastAsia" w:cs="Times New Roman"/>
          <w:sz w:val="21"/>
          <w:szCs w:val="21"/>
        </w:rPr>
        <w:t>溶于水中，稀释至</w:t>
      </w:r>
      <w:r w:rsidR="009A0DBC" w:rsidRPr="001612FE">
        <w:rPr>
          <w:rFonts w:eastAsiaTheme="minorEastAsia" w:cs="Times New Roman"/>
          <w:sz w:val="21"/>
          <w:szCs w:val="21"/>
        </w:rPr>
        <w:t xml:space="preserve"> 1</w:t>
      </w:r>
      <w:r w:rsidR="00207E40">
        <w:rPr>
          <w:rFonts w:eastAsiaTheme="minorEastAsia" w:cs="Times New Roman" w:hint="eastAsia"/>
          <w:sz w:val="21"/>
          <w:szCs w:val="21"/>
        </w:rPr>
        <w:t xml:space="preserve"> </w:t>
      </w:r>
      <w:r w:rsidR="009A0DBC" w:rsidRPr="001612FE">
        <w:rPr>
          <w:rFonts w:eastAsiaTheme="minorEastAsia" w:cs="Times New Roman"/>
          <w:sz w:val="21"/>
          <w:szCs w:val="21"/>
        </w:rPr>
        <w:t>L</w:t>
      </w:r>
      <w:r w:rsidR="009A0DBC" w:rsidRPr="001612FE">
        <w:rPr>
          <w:rFonts w:eastAsiaTheme="minorEastAsia" w:cs="Times New Roman"/>
          <w:sz w:val="21"/>
          <w:szCs w:val="21"/>
        </w:rPr>
        <w:t>。</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硼氢化钠</w:t>
      </w:r>
      <w:proofErr w:type="gramStart"/>
      <w:r w:rsidR="009A0DBC" w:rsidRPr="001612FE">
        <w:rPr>
          <w:rFonts w:eastAsiaTheme="minorEastAsia" w:cs="Times New Roman"/>
          <w:sz w:val="21"/>
          <w:szCs w:val="21"/>
        </w:rPr>
        <w:t>溶液</w:t>
      </w:r>
      <w:r w:rsidR="009A0DBC" w:rsidRPr="001612FE">
        <w:rPr>
          <w:rFonts w:eastAsiaTheme="minorEastAsia" w:cs="Times New Roman"/>
          <w:sz w:val="21"/>
          <w:szCs w:val="21"/>
        </w:rPr>
        <w:t>—</w:t>
      </w:r>
      <w:r w:rsidR="009A0DBC" w:rsidRPr="001612FE">
        <w:rPr>
          <w:rFonts w:eastAsiaTheme="minorEastAsia" w:cs="Times New Roman"/>
          <w:sz w:val="21"/>
          <w:szCs w:val="21"/>
        </w:rPr>
        <w:t>氢氧化钠</w:t>
      </w:r>
      <w:proofErr w:type="gramEnd"/>
      <w:r w:rsidR="009A0DBC" w:rsidRPr="001612FE">
        <w:rPr>
          <w:rFonts w:eastAsiaTheme="minorEastAsia" w:cs="Times New Roman"/>
          <w:sz w:val="21"/>
          <w:szCs w:val="21"/>
        </w:rPr>
        <w:t>溶液：称取硼氢化钠</w:t>
      </w:r>
      <w:r w:rsidR="009A0DBC" w:rsidRPr="001612FE">
        <w:rPr>
          <w:rFonts w:eastAsiaTheme="minorEastAsia" w:cs="Times New Roman"/>
          <w:sz w:val="21"/>
          <w:szCs w:val="21"/>
        </w:rPr>
        <w:t>20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w:t>
      </w:r>
      <w:r w:rsidR="009A0DBC" w:rsidRPr="001612FE">
        <w:rPr>
          <w:rFonts w:eastAsiaTheme="minorEastAsia" w:cs="Times New Roman"/>
          <w:sz w:val="21"/>
          <w:szCs w:val="21"/>
        </w:rPr>
        <w:t>溶于</w:t>
      </w:r>
      <w:r w:rsidR="009A0DBC" w:rsidRPr="001612FE">
        <w:rPr>
          <w:rFonts w:eastAsiaTheme="minorEastAsia" w:cs="Times New Roman"/>
          <w:sz w:val="21"/>
          <w:szCs w:val="21"/>
        </w:rPr>
        <w:t>1</w:t>
      </w:r>
      <w:r w:rsidR="00AC28B0">
        <w:rPr>
          <w:rFonts w:eastAsiaTheme="minorEastAsia" w:cs="Times New Roman" w:hint="eastAsia"/>
          <w:sz w:val="21"/>
          <w:szCs w:val="21"/>
        </w:rPr>
        <w:t xml:space="preserve"> </w:t>
      </w:r>
      <w:r w:rsidR="009A0DBC" w:rsidRPr="001612FE">
        <w:rPr>
          <w:rFonts w:eastAsiaTheme="minorEastAsia" w:cs="Times New Roman"/>
          <w:sz w:val="21"/>
          <w:szCs w:val="21"/>
        </w:rPr>
        <w:t>L</w:t>
      </w:r>
      <w:r w:rsidR="009A0DBC" w:rsidRPr="001612FE">
        <w:rPr>
          <w:rFonts w:eastAsiaTheme="minorEastAsia" w:cs="Times New Roman"/>
          <w:sz w:val="21"/>
          <w:szCs w:val="21"/>
        </w:rPr>
        <w:t>氢氧化钠溶液（</w:t>
      </w:r>
      <w:r w:rsidR="009A0DBC" w:rsidRPr="001612FE">
        <w:rPr>
          <w:rFonts w:eastAsiaTheme="minorEastAsia" w:cs="Times New Roman"/>
          <w:sz w:val="21"/>
          <w:szCs w:val="21"/>
        </w:rPr>
        <w:t>3.5</w:t>
      </w:r>
      <w:r w:rsidR="009A0DBC" w:rsidRPr="001612FE">
        <w:rPr>
          <w:rFonts w:eastAsiaTheme="minorEastAsia" w:cs="Times New Roman"/>
          <w:sz w:val="21"/>
          <w:szCs w:val="21"/>
        </w:rPr>
        <w:t>）中。</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盐酸（</w:t>
      </w:r>
      <w:r w:rsidR="009A0DBC" w:rsidRPr="001612FE">
        <w:rPr>
          <w:rFonts w:eastAsiaTheme="minorEastAsia" w:cs="Times New Roman"/>
          <w:sz w:val="21"/>
          <w:szCs w:val="21"/>
        </w:rPr>
        <w:t>5+95</w:t>
      </w:r>
      <w:r w:rsidR="009A0DBC" w:rsidRPr="001612FE">
        <w:rPr>
          <w:rFonts w:eastAsiaTheme="minorEastAsia" w:cs="Times New Roman"/>
          <w:sz w:val="21"/>
          <w:szCs w:val="21"/>
        </w:rPr>
        <w:t>）：取优级纯盐酸（</w:t>
      </w:r>
      <w:r w:rsidR="009A0DBC" w:rsidRPr="001612FE">
        <w:rPr>
          <w:rFonts w:eastAsiaTheme="minorEastAsia" w:cs="Times New Roman"/>
          <w:sz w:val="21"/>
          <w:szCs w:val="21"/>
        </w:rPr>
        <w:t>ρ</w:t>
      </w:r>
      <w:r w:rsidR="009A0DBC" w:rsidRPr="001612FE">
        <w:rPr>
          <w:rFonts w:eastAsiaTheme="minorEastAsia" w:cs="Times New Roman"/>
          <w:sz w:val="21"/>
          <w:szCs w:val="21"/>
          <w:vertAlign w:val="subscript"/>
        </w:rPr>
        <w:t>20</w:t>
      </w:r>
      <w:r w:rsidR="009A0DBC" w:rsidRPr="001612FE">
        <w:rPr>
          <w:rFonts w:eastAsiaTheme="minorEastAsia" w:cs="Times New Roman"/>
          <w:sz w:val="21"/>
          <w:szCs w:val="21"/>
        </w:rPr>
        <w:t>＝</w:t>
      </w:r>
      <w:r w:rsidR="009A0DBC" w:rsidRPr="001612FE">
        <w:rPr>
          <w:rFonts w:eastAsiaTheme="minorEastAsia" w:cs="Times New Roman"/>
          <w:sz w:val="21"/>
          <w:szCs w:val="21"/>
        </w:rPr>
        <w:t>1.19</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g/mL</w:t>
      </w:r>
      <w:r w:rsidR="009A0DBC" w:rsidRPr="001612FE">
        <w:rPr>
          <w:rFonts w:eastAsiaTheme="minorEastAsia" w:cs="Times New Roman"/>
          <w:sz w:val="21"/>
          <w:szCs w:val="21"/>
        </w:rPr>
        <w:t>）</w:t>
      </w:r>
      <w:r w:rsidR="009A0DBC" w:rsidRPr="001612FE">
        <w:rPr>
          <w:rFonts w:eastAsiaTheme="minorEastAsia" w:cs="Times New Roman"/>
          <w:sz w:val="21"/>
          <w:szCs w:val="21"/>
        </w:rPr>
        <w:t>5</w:t>
      </w:r>
      <w:r w:rsidR="00207E4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，加水</w:t>
      </w:r>
      <w:r w:rsidR="009A0DBC" w:rsidRPr="001612FE">
        <w:rPr>
          <w:rFonts w:eastAsiaTheme="minorEastAsia" w:cs="Times New Roman"/>
          <w:sz w:val="21"/>
          <w:szCs w:val="21"/>
        </w:rPr>
        <w:t>95</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，混匀。</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r w:rsidR="009A0DBC" w:rsidRPr="001612FE">
        <w:rPr>
          <w:rFonts w:eastAsiaTheme="minorEastAsia" w:cs="Times New Roman"/>
          <w:sz w:val="21"/>
          <w:szCs w:val="21"/>
        </w:rPr>
        <w:t>盐酸（</w:t>
      </w:r>
      <w:r w:rsidR="009A0DBC" w:rsidRPr="001612FE">
        <w:rPr>
          <w:rFonts w:eastAsiaTheme="minorEastAsia" w:cs="Times New Roman"/>
          <w:sz w:val="21"/>
          <w:szCs w:val="21"/>
        </w:rPr>
        <w:t>10+90</w:t>
      </w:r>
      <w:r w:rsidR="009A0DBC" w:rsidRPr="001612FE">
        <w:rPr>
          <w:rFonts w:eastAsiaTheme="minorEastAsia" w:cs="Times New Roman"/>
          <w:sz w:val="21"/>
          <w:szCs w:val="21"/>
        </w:rPr>
        <w:t>）：取优级纯盐酸（</w:t>
      </w:r>
      <w:r w:rsidR="009A0DBC" w:rsidRPr="001612FE">
        <w:rPr>
          <w:rFonts w:eastAsiaTheme="minorEastAsia" w:cs="Times New Roman"/>
          <w:sz w:val="21"/>
          <w:szCs w:val="21"/>
        </w:rPr>
        <w:t>ρ</w:t>
      </w:r>
      <w:r w:rsidR="009A0DBC" w:rsidRPr="001612FE">
        <w:rPr>
          <w:rFonts w:eastAsiaTheme="minorEastAsia" w:cs="Times New Roman"/>
          <w:sz w:val="21"/>
          <w:szCs w:val="21"/>
          <w:vertAlign w:val="subscript"/>
        </w:rPr>
        <w:t>20</w:t>
      </w:r>
      <w:r w:rsidR="009A0DBC" w:rsidRPr="001612FE">
        <w:rPr>
          <w:rFonts w:eastAsiaTheme="minorEastAsia" w:cs="Times New Roman"/>
          <w:sz w:val="21"/>
          <w:szCs w:val="21"/>
        </w:rPr>
        <w:t>＝</w:t>
      </w:r>
      <w:r w:rsidR="009A0DBC" w:rsidRPr="001612FE">
        <w:rPr>
          <w:rFonts w:eastAsiaTheme="minorEastAsia" w:cs="Times New Roman"/>
          <w:sz w:val="21"/>
          <w:szCs w:val="21"/>
        </w:rPr>
        <w:t>1.19</w:t>
      </w:r>
      <w:r w:rsidR="00AC28B0">
        <w:rPr>
          <w:rFonts w:eastAsiaTheme="minorEastAsia" w:cs="Times New Roman" w:hint="eastAsia"/>
          <w:sz w:val="21"/>
          <w:szCs w:val="21"/>
        </w:rPr>
        <w:t xml:space="preserve"> </w:t>
      </w:r>
      <w:r w:rsidR="009A0DBC" w:rsidRPr="001612FE">
        <w:rPr>
          <w:rFonts w:eastAsiaTheme="minorEastAsia" w:cs="Times New Roman"/>
          <w:sz w:val="21"/>
          <w:szCs w:val="21"/>
        </w:rPr>
        <w:t>g/mL</w:t>
      </w:r>
      <w:r w:rsidR="009A0DBC" w:rsidRPr="001612FE">
        <w:rPr>
          <w:rFonts w:eastAsiaTheme="minorEastAsia" w:cs="Times New Roman"/>
          <w:sz w:val="21"/>
          <w:szCs w:val="21"/>
        </w:rPr>
        <w:t>）</w:t>
      </w:r>
      <w:r w:rsidR="009A0DBC" w:rsidRPr="001612FE">
        <w:rPr>
          <w:rFonts w:eastAsiaTheme="minorEastAsia" w:cs="Times New Roman"/>
          <w:sz w:val="21"/>
          <w:szCs w:val="21"/>
        </w:rPr>
        <w:t>10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，加水</w:t>
      </w:r>
      <w:r w:rsidR="009A0DBC" w:rsidRPr="001612FE">
        <w:rPr>
          <w:rFonts w:eastAsiaTheme="minorEastAsia" w:cs="Times New Roman"/>
          <w:sz w:val="21"/>
          <w:szCs w:val="21"/>
        </w:rPr>
        <w:t>90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，混匀。</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proofErr w:type="gramStart"/>
      <w:r w:rsidR="009A0DBC" w:rsidRPr="001612FE">
        <w:rPr>
          <w:rFonts w:eastAsiaTheme="minorEastAsia" w:cs="Times New Roman"/>
          <w:sz w:val="21"/>
          <w:szCs w:val="21"/>
        </w:rPr>
        <w:t>砷单元素</w:t>
      </w:r>
      <w:proofErr w:type="gramEnd"/>
      <w:r w:rsidR="009A0DBC" w:rsidRPr="001612FE">
        <w:rPr>
          <w:rFonts w:eastAsiaTheme="minorEastAsia" w:cs="Times New Roman"/>
          <w:sz w:val="21"/>
          <w:szCs w:val="21"/>
        </w:rPr>
        <w:t>溶液标准物质</w:t>
      </w:r>
      <w:r w:rsidR="009A0DBC" w:rsidRPr="001612FE">
        <w:rPr>
          <w:rFonts w:eastAsiaTheme="minorEastAsia" w:cs="Times New Roman"/>
          <w:sz w:val="21"/>
          <w:szCs w:val="21"/>
        </w:rPr>
        <w:t>[ρ</w:t>
      </w:r>
      <w:r w:rsidR="009A0DBC" w:rsidRPr="001612FE">
        <w:rPr>
          <w:rFonts w:eastAsiaTheme="minorEastAsia" w:cs="Times New Roman"/>
          <w:sz w:val="21"/>
          <w:szCs w:val="21"/>
        </w:rPr>
        <w:t>（</w:t>
      </w:r>
      <w:r w:rsidR="009A0DBC" w:rsidRPr="001612FE">
        <w:rPr>
          <w:rFonts w:eastAsiaTheme="minorEastAsia" w:cs="Times New Roman"/>
          <w:sz w:val="21"/>
          <w:szCs w:val="21"/>
        </w:rPr>
        <w:t>As</w:t>
      </w:r>
      <w:r w:rsidR="009A0DBC" w:rsidRPr="001612FE">
        <w:rPr>
          <w:rFonts w:eastAsiaTheme="minorEastAsia" w:cs="Times New Roman"/>
          <w:sz w:val="21"/>
          <w:szCs w:val="21"/>
        </w:rPr>
        <w:t>）＝</w:t>
      </w:r>
      <w:r w:rsidR="009A0DBC" w:rsidRPr="001612FE">
        <w:rPr>
          <w:rFonts w:eastAsiaTheme="minorEastAsia" w:cs="Times New Roman"/>
          <w:sz w:val="21"/>
          <w:szCs w:val="21"/>
        </w:rPr>
        <w:t>1000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mg/L]</w:t>
      </w:r>
      <w:r w:rsidR="009A0DBC" w:rsidRPr="001612FE">
        <w:rPr>
          <w:rFonts w:eastAsiaTheme="minorEastAsia" w:cs="Times New Roman"/>
          <w:sz w:val="21"/>
          <w:szCs w:val="21"/>
        </w:rPr>
        <w:t>：国家标准单元素储备溶液，应在有效期范围内。</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proofErr w:type="gramStart"/>
      <w:r w:rsidR="009A0DBC" w:rsidRPr="001612FE">
        <w:rPr>
          <w:rFonts w:eastAsiaTheme="minorEastAsia" w:cs="Times New Roman"/>
          <w:sz w:val="21"/>
          <w:szCs w:val="21"/>
        </w:rPr>
        <w:t>砷</w:t>
      </w:r>
      <w:proofErr w:type="gramEnd"/>
      <w:r w:rsidR="009A0DBC" w:rsidRPr="001612FE">
        <w:rPr>
          <w:rFonts w:eastAsiaTheme="minorEastAsia" w:cs="Times New Roman"/>
          <w:sz w:val="21"/>
          <w:szCs w:val="21"/>
        </w:rPr>
        <w:t>标准溶液</w:t>
      </w:r>
      <w:r w:rsidR="009A0DBC" w:rsidRPr="001612FE">
        <w:rPr>
          <w:rFonts w:ascii="宋体" w:hAnsi="宋体" w:hint="eastAsia"/>
          <w:sz w:val="21"/>
          <w:szCs w:val="21"/>
        </w:rPr>
        <w:t>Ⅰ</w:t>
      </w:r>
      <w:r w:rsidR="009A0DBC" w:rsidRPr="001612FE">
        <w:rPr>
          <w:rFonts w:eastAsiaTheme="minorEastAsia" w:cs="Times New Roman"/>
          <w:sz w:val="21"/>
          <w:szCs w:val="21"/>
        </w:rPr>
        <w:t>：精密量</w:t>
      </w:r>
      <w:proofErr w:type="gramStart"/>
      <w:r w:rsidR="009A0DBC" w:rsidRPr="001612FE">
        <w:rPr>
          <w:rFonts w:eastAsiaTheme="minorEastAsia" w:cs="Times New Roman"/>
          <w:sz w:val="21"/>
          <w:szCs w:val="21"/>
        </w:rPr>
        <w:t>取砷单元素</w:t>
      </w:r>
      <w:proofErr w:type="gramEnd"/>
      <w:r w:rsidR="009A0DBC" w:rsidRPr="001612FE">
        <w:rPr>
          <w:rFonts w:eastAsiaTheme="minorEastAsia" w:cs="Times New Roman"/>
          <w:sz w:val="21"/>
          <w:szCs w:val="21"/>
        </w:rPr>
        <w:t>溶液标准物质（</w:t>
      </w:r>
      <w:r w:rsidR="009A0DBC" w:rsidRPr="001612FE">
        <w:rPr>
          <w:rFonts w:eastAsiaTheme="minorEastAsia" w:cs="Times New Roman"/>
          <w:sz w:val="21"/>
          <w:szCs w:val="21"/>
        </w:rPr>
        <w:t>3.9</w:t>
      </w:r>
      <w:r w:rsidR="009A0DBC" w:rsidRPr="001612FE">
        <w:rPr>
          <w:rFonts w:eastAsiaTheme="minorEastAsia" w:cs="Times New Roman"/>
          <w:sz w:val="21"/>
          <w:szCs w:val="21"/>
        </w:rPr>
        <w:t>）</w:t>
      </w:r>
      <w:r w:rsidR="009A0DBC" w:rsidRPr="001612FE">
        <w:rPr>
          <w:rFonts w:eastAsiaTheme="minorEastAsia" w:cs="Times New Roman"/>
          <w:sz w:val="21"/>
          <w:szCs w:val="21"/>
        </w:rPr>
        <w:t>1.00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置于</w:t>
      </w:r>
      <w:r w:rsidR="009A0DBC" w:rsidRPr="001612FE">
        <w:rPr>
          <w:rFonts w:eastAsiaTheme="minorEastAsia" w:cs="Times New Roman"/>
          <w:sz w:val="21"/>
          <w:szCs w:val="21"/>
        </w:rPr>
        <w:t>100</w:t>
      </w:r>
      <w:r w:rsidR="00AC28B0">
        <w:rPr>
          <w:rFonts w:eastAsiaTheme="minorEastAsia" w:cs="Times New Roman" w:hint="eastAsia"/>
          <w:sz w:val="21"/>
          <w:szCs w:val="21"/>
        </w:rPr>
        <w:t xml:space="preserve"> </w:t>
      </w:r>
      <w:r w:rsidR="00AC28B0">
        <w:rPr>
          <w:rFonts w:eastAsiaTheme="minorEastAsia" w:cs="Times New Roman"/>
          <w:sz w:val="21"/>
          <w:szCs w:val="21"/>
        </w:rPr>
        <w:t>mL</w:t>
      </w:r>
      <w:r w:rsidR="009A0DBC" w:rsidRPr="001612FE">
        <w:rPr>
          <w:rFonts w:eastAsiaTheme="minorEastAsia" w:cs="Times New Roman"/>
          <w:sz w:val="21"/>
          <w:szCs w:val="21"/>
        </w:rPr>
        <w:t>容量瓶中，加水至刻度，混匀。</w:t>
      </w:r>
    </w:p>
    <w:p w:rsidR="009A0DBC" w:rsidRPr="001612FE" w:rsidRDefault="00F812AD" w:rsidP="00F812AD">
      <w:pPr>
        <w:pStyle w:val="a6"/>
        <w:numPr>
          <w:ilvl w:val="0"/>
          <w:numId w:val="1"/>
        </w:numPr>
        <w:snapToGrid w:val="0"/>
        <w:spacing w:beforeLines="50" w:before="156" w:afterLines="50" w:after="156" w:line="300" w:lineRule="auto"/>
        <w:ind w:left="368" w:hangingChars="175" w:hanging="368"/>
        <w:rPr>
          <w:rFonts w:eastAsiaTheme="minorEastAsia" w:cs="Times New Roman"/>
          <w:sz w:val="21"/>
          <w:szCs w:val="21"/>
        </w:rPr>
      </w:pPr>
      <w:r>
        <w:rPr>
          <w:rFonts w:eastAsiaTheme="minorEastAsia" w:cs="Times New Roman" w:hint="eastAsia"/>
          <w:sz w:val="21"/>
          <w:szCs w:val="21"/>
        </w:rPr>
        <w:t xml:space="preserve"> </w:t>
      </w:r>
      <w:proofErr w:type="gramStart"/>
      <w:r w:rsidR="009A0DBC" w:rsidRPr="001612FE">
        <w:rPr>
          <w:rFonts w:eastAsiaTheme="minorEastAsia" w:cs="Times New Roman"/>
          <w:sz w:val="21"/>
          <w:szCs w:val="21"/>
        </w:rPr>
        <w:t>砷</w:t>
      </w:r>
      <w:proofErr w:type="gramEnd"/>
      <w:r w:rsidR="009A0DBC" w:rsidRPr="001612FE">
        <w:rPr>
          <w:rFonts w:eastAsiaTheme="minorEastAsia" w:cs="Times New Roman"/>
          <w:sz w:val="21"/>
          <w:szCs w:val="21"/>
        </w:rPr>
        <w:t>标准溶液</w:t>
      </w:r>
      <w:r w:rsidR="009A0DBC" w:rsidRPr="001612FE">
        <w:rPr>
          <w:rFonts w:ascii="宋体" w:hAnsi="宋体" w:hint="eastAsia"/>
          <w:sz w:val="21"/>
          <w:szCs w:val="21"/>
        </w:rPr>
        <w:t>Ⅱ</w:t>
      </w:r>
      <w:r w:rsidR="009A0DBC" w:rsidRPr="001612FE">
        <w:rPr>
          <w:rFonts w:eastAsiaTheme="minorEastAsia" w:cs="Times New Roman"/>
          <w:sz w:val="21"/>
          <w:szCs w:val="21"/>
        </w:rPr>
        <w:t>：临用时精密量取砷标准溶液</w:t>
      </w:r>
      <w:r w:rsidR="009A0DBC" w:rsidRPr="001612FE">
        <w:rPr>
          <w:rFonts w:ascii="宋体" w:hAnsi="宋体" w:hint="eastAsia"/>
          <w:sz w:val="21"/>
          <w:szCs w:val="21"/>
        </w:rPr>
        <w:t>Ⅰ</w:t>
      </w:r>
      <w:r w:rsidR="009A0DBC" w:rsidRPr="001612FE">
        <w:rPr>
          <w:rFonts w:eastAsiaTheme="minorEastAsia" w:cs="Times New Roman"/>
          <w:sz w:val="21"/>
          <w:szCs w:val="21"/>
        </w:rPr>
        <w:t>（</w:t>
      </w:r>
      <w:r w:rsidR="009A0DBC" w:rsidRPr="001612FE">
        <w:rPr>
          <w:rFonts w:eastAsiaTheme="minorEastAsia" w:cs="Times New Roman"/>
          <w:sz w:val="21"/>
          <w:szCs w:val="21"/>
        </w:rPr>
        <w:t>3.10</w:t>
      </w:r>
      <w:r w:rsidR="009A0DBC" w:rsidRPr="001612FE">
        <w:rPr>
          <w:rFonts w:eastAsiaTheme="minorEastAsia" w:cs="Times New Roman"/>
          <w:sz w:val="21"/>
          <w:szCs w:val="21"/>
        </w:rPr>
        <w:t>）</w:t>
      </w:r>
      <w:r w:rsidR="009A0DBC" w:rsidRPr="001612FE">
        <w:rPr>
          <w:rFonts w:eastAsiaTheme="minorEastAsia" w:cs="Times New Roman"/>
          <w:sz w:val="21"/>
          <w:szCs w:val="21"/>
        </w:rPr>
        <w:t>10.0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于</w:t>
      </w:r>
      <w:r w:rsidR="009A0DBC" w:rsidRPr="001612FE">
        <w:rPr>
          <w:rFonts w:eastAsiaTheme="minorEastAsia" w:cs="Times New Roman"/>
          <w:sz w:val="21"/>
          <w:szCs w:val="21"/>
        </w:rPr>
        <w:t>100</w:t>
      </w:r>
      <w:r w:rsidR="00AC28B0">
        <w:rPr>
          <w:rFonts w:eastAsiaTheme="minorEastAsia" w:cs="Times New Roman" w:hint="eastAsia"/>
          <w:sz w:val="21"/>
          <w:szCs w:val="21"/>
        </w:rPr>
        <w:t xml:space="preserve"> </w:t>
      </w:r>
      <w:r w:rsidR="009A0DBC" w:rsidRPr="001612FE">
        <w:rPr>
          <w:rFonts w:eastAsiaTheme="minorEastAsia" w:cs="Times New Roman"/>
          <w:sz w:val="21"/>
          <w:szCs w:val="21"/>
        </w:rPr>
        <w:t>mL</w:t>
      </w:r>
      <w:r w:rsidR="009A0DBC" w:rsidRPr="001612FE">
        <w:rPr>
          <w:rFonts w:eastAsiaTheme="minorEastAsia" w:cs="Times New Roman"/>
          <w:sz w:val="21"/>
          <w:szCs w:val="21"/>
        </w:rPr>
        <w:t>容量瓶中，加水至刻度，混匀。</w:t>
      </w:r>
    </w:p>
    <w:p w:rsidR="009A0DBC" w:rsidRPr="00AC28B0" w:rsidRDefault="009A0DBC" w:rsidP="00B51EB6">
      <w:pPr>
        <w:pStyle w:val="-0"/>
        <w:snapToGrid w:val="0"/>
        <w:rPr>
          <w:rFonts w:ascii="Times New Roman" w:hAnsi="Times New Roman"/>
          <w:b w:val="0"/>
          <w:sz w:val="21"/>
        </w:rPr>
      </w:pPr>
      <w:r w:rsidRPr="00AC28B0">
        <w:rPr>
          <w:rFonts w:ascii="Times New Roman" w:hAnsi="Times New Roman"/>
          <w:b w:val="0"/>
          <w:sz w:val="21"/>
        </w:rPr>
        <w:lastRenderedPageBreak/>
        <w:t xml:space="preserve">4 </w:t>
      </w:r>
      <w:r w:rsidRPr="00AC28B0">
        <w:rPr>
          <w:rFonts w:ascii="Times New Roman" w:hAnsi="Times New Roman"/>
          <w:b w:val="0"/>
          <w:sz w:val="21"/>
        </w:rPr>
        <w:t>仪器和设备</w:t>
      </w:r>
    </w:p>
    <w:p w:rsidR="009A0DBC" w:rsidRPr="00F812AD" w:rsidRDefault="009A0DBC" w:rsidP="00F812AD">
      <w:pPr>
        <w:snapToGrid w:val="0"/>
        <w:spacing w:beforeLines="50" w:before="156" w:afterLines="50" w:after="156" w:line="300" w:lineRule="auto"/>
        <w:ind w:firstLineChars="0" w:firstLine="0"/>
        <w:rPr>
          <w:rFonts w:eastAsiaTheme="minorEastAsia" w:cs="Times New Roman"/>
          <w:sz w:val="21"/>
          <w:szCs w:val="21"/>
        </w:rPr>
      </w:pPr>
      <w:r w:rsidRPr="00F812AD">
        <w:rPr>
          <w:rFonts w:eastAsiaTheme="minorEastAsia" w:cs="Times New Roman"/>
          <w:sz w:val="21"/>
          <w:szCs w:val="21"/>
        </w:rPr>
        <w:t xml:space="preserve">4.1 </w:t>
      </w:r>
      <w:r w:rsidR="00F812AD">
        <w:rPr>
          <w:rFonts w:eastAsiaTheme="minorEastAsia" w:cs="Times New Roman" w:hint="eastAsia"/>
          <w:sz w:val="21"/>
          <w:szCs w:val="21"/>
        </w:rPr>
        <w:t xml:space="preserve"> </w:t>
      </w:r>
      <w:r w:rsidRPr="00F812AD">
        <w:rPr>
          <w:rFonts w:eastAsiaTheme="minorEastAsia" w:cs="Times New Roman"/>
          <w:sz w:val="21"/>
          <w:szCs w:val="21"/>
        </w:rPr>
        <w:t>原子荧光光度计。</w:t>
      </w:r>
    </w:p>
    <w:p w:rsidR="009A0DBC" w:rsidRPr="00F812AD" w:rsidRDefault="009A0DBC" w:rsidP="00F812AD">
      <w:pPr>
        <w:snapToGrid w:val="0"/>
        <w:spacing w:beforeLines="50" w:before="156" w:afterLines="50" w:after="156" w:line="300" w:lineRule="auto"/>
        <w:ind w:firstLineChars="0" w:firstLine="0"/>
        <w:rPr>
          <w:rFonts w:eastAsiaTheme="minorEastAsia" w:cs="Times New Roman"/>
          <w:sz w:val="21"/>
          <w:szCs w:val="21"/>
        </w:rPr>
      </w:pPr>
      <w:r w:rsidRPr="00F812AD">
        <w:rPr>
          <w:rFonts w:eastAsiaTheme="minorEastAsia" w:cs="Times New Roman"/>
          <w:sz w:val="21"/>
          <w:szCs w:val="21"/>
        </w:rPr>
        <w:t xml:space="preserve">4.2 </w:t>
      </w:r>
      <w:r w:rsidR="00F812AD">
        <w:rPr>
          <w:rFonts w:eastAsiaTheme="minorEastAsia" w:cs="Times New Roman" w:hint="eastAsia"/>
          <w:sz w:val="21"/>
          <w:szCs w:val="21"/>
        </w:rPr>
        <w:t xml:space="preserve"> </w:t>
      </w:r>
      <w:r w:rsidRPr="00F812AD">
        <w:rPr>
          <w:rFonts w:eastAsiaTheme="minorEastAsia" w:cs="Times New Roman"/>
          <w:sz w:val="21"/>
          <w:szCs w:val="21"/>
        </w:rPr>
        <w:t>天平。</w:t>
      </w:r>
    </w:p>
    <w:p w:rsidR="009A0DBC" w:rsidRPr="00F812AD" w:rsidRDefault="009A0DBC" w:rsidP="00F812AD">
      <w:pPr>
        <w:snapToGrid w:val="0"/>
        <w:spacing w:beforeLines="50" w:before="156" w:afterLines="50" w:after="156" w:line="300" w:lineRule="auto"/>
        <w:ind w:firstLineChars="0" w:firstLine="0"/>
        <w:rPr>
          <w:rFonts w:eastAsiaTheme="minorEastAsia" w:cs="Times New Roman"/>
          <w:sz w:val="21"/>
          <w:szCs w:val="21"/>
        </w:rPr>
      </w:pPr>
      <w:r w:rsidRPr="00F812AD">
        <w:rPr>
          <w:rFonts w:eastAsiaTheme="minorEastAsia" w:cs="Times New Roman"/>
          <w:sz w:val="21"/>
          <w:szCs w:val="21"/>
        </w:rPr>
        <w:t xml:space="preserve">4.3 </w:t>
      </w:r>
      <w:r w:rsidR="00F812AD">
        <w:rPr>
          <w:rFonts w:eastAsiaTheme="minorEastAsia" w:cs="Times New Roman" w:hint="eastAsia"/>
          <w:sz w:val="21"/>
          <w:szCs w:val="21"/>
        </w:rPr>
        <w:t xml:space="preserve"> </w:t>
      </w:r>
      <w:proofErr w:type="gramStart"/>
      <w:r w:rsidRPr="00F812AD">
        <w:rPr>
          <w:rFonts w:eastAsiaTheme="minorEastAsia" w:cs="Times New Roman"/>
          <w:sz w:val="21"/>
          <w:szCs w:val="21"/>
        </w:rPr>
        <w:t>具塞比色</w:t>
      </w:r>
      <w:proofErr w:type="gramEnd"/>
      <w:r w:rsidRPr="00F812AD">
        <w:rPr>
          <w:rFonts w:eastAsiaTheme="minorEastAsia" w:cs="Times New Roman"/>
          <w:sz w:val="21"/>
          <w:szCs w:val="21"/>
        </w:rPr>
        <w:t>管</w:t>
      </w:r>
      <w:r w:rsidR="00207E40" w:rsidRPr="00F812AD">
        <w:rPr>
          <w:rFonts w:eastAsiaTheme="minorEastAsia" w:cs="Times New Roman" w:hint="eastAsia"/>
          <w:sz w:val="21"/>
          <w:szCs w:val="21"/>
        </w:rPr>
        <w:t>：</w:t>
      </w:r>
      <w:r w:rsidRPr="00F812AD">
        <w:rPr>
          <w:rFonts w:eastAsiaTheme="minorEastAsia" w:cs="Times New Roman"/>
          <w:sz w:val="21"/>
          <w:szCs w:val="21"/>
        </w:rPr>
        <w:t>10</w:t>
      </w:r>
      <w:r w:rsidR="00AC28B0" w:rsidRPr="00F812AD">
        <w:rPr>
          <w:rFonts w:eastAsiaTheme="minorEastAsia" w:cs="Times New Roman" w:hint="eastAsia"/>
          <w:sz w:val="21"/>
          <w:szCs w:val="21"/>
        </w:rPr>
        <w:t xml:space="preserve"> </w:t>
      </w:r>
      <w:r w:rsidRPr="00F812AD">
        <w:rPr>
          <w:rFonts w:eastAsiaTheme="minorEastAsia" w:cs="Times New Roman"/>
          <w:sz w:val="21"/>
          <w:szCs w:val="21"/>
        </w:rPr>
        <w:t>mL</w:t>
      </w:r>
      <w:r w:rsidRPr="00F812AD">
        <w:rPr>
          <w:rFonts w:eastAsiaTheme="minorEastAsia" w:cs="Times New Roman"/>
          <w:sz w:val="21"/>
          <w:szCs w:val="21"/>
        </w:rPr>
        <w:t>、</w:t>
      </w:r>
      <w:r w:rsidRPr="00F812AD">
        <w:rPr>
          <w:rFonts w:eastAsiaTheme="minorEastAsia" w:cs="Times New Roman"/>
          <w:sz w:val="21"/>
          <w:szCs w:val="21"/>
        </w:rPr>
        <w:t>25</w:t>
      </w:r>
      <w:r w:rsidR="00AC28B0" w:rsidRPr="00F812AD">
        <w:rPr>
          <w:rFonts w:eastAsiaTheme="minorEastAsia" w:cs="Times New Roman" w:hint="eastAsia"/>
          <w:sz w:val="21"/>
          <w:szCs w:val="21"/>
        </w:rPr>
        <w:t xml:space="preserve"> </w:t>
      </w:r>
      <w:r w:rsidRPr="00F812AD">
        <w:rPr>
          <w:rFonts w:eastAsiaTheme="minorEastAsia" w:cs="Times New Roman"/>
          <w:sz w:val="21"/>
          <w:szCs w:val="21"/>
        </w:rPr>
        <w:t>mL</w:t>
      </w:r>
      <w:r w:rsidRPr="00F812AD">
        <w:rPr>
          <w:rFonts w:eastAsiaTheme="minorEastAsia" w:cs="Times New Roman"/>
          <w:sz w:val="21"/>
          <w:szCs w:val="21"/>
        </w:rPr>
        <w:t>。</w:t>
      </w:r>
    </w:p>
    <w:p w:rsidR="009A0DBC" w:rsidRPr="00F812AD" w:rsidRDefault="009A0DBC" w:rsidP="00F812AD">
      <w:pPr>
        <w:snapToGrid w:val="0"/>
        <w:spacing w:beforeLines="50" w:before="156" w:afterLines="50" w:after="156" w:line="300" w:lineRule="auto"/>
        <w:ind w:firstLineChars="0" w:firstLine="0"/>
        <w:rPr>
          <w:rFonts w:eastAsiaTheme="minorEastAsia" w:cs="Times New Roman"/>
          <w:sz w:val="21"/>
          <w:szCs w:val="21"/>
        </w:rPr>
      </w:pPr>
      <w:r w:rsidRPr="00F812AD">
        <w:rPr>
          <w:rFonts w:eastAsiaTheme="minorEastAsia" w:cs="Times New Roman"/>
          <w:sz w:val="21"/>
          <w:szCs w:val="21"/>
        </w:rPr>
        <w:t xml:space="preserve">4.4 </w:t>
      </w:r>
      <w:r w:rsidR="00F812AD">
        <w:rPr>
          <w:rFonts w:eastAsiaTheme="minorEastAsia" w:cs="Times New Roman" w:hint="eastAsia"/>
          <w:sz w:val="21"/>
          <w:szCs w:val="21"/>
        </w:rPr>
        <w:t xml:space="preserve"> </w:t>
      </w:r>
      <w:r w:rsidRPr="00F812AD">
        <w:rPr>
          <w:rFonts w:eastAsiaTheme="minorEastAsia" w:cs="Times New Roman"/>
          <w:sz w:val="21"/>
          <w:szCs w:val="21"/>
        </w:rPr>
        <w:t>微波消解仪。</w:t>
      </w:r>
    </w:p>
    <w:p w:rsidR="009A0DBC" w:rsidRPr="00F812AD" w:rsidRDefault="009A0DBC" w:rsidP="00F812AD">
      <w:pPr>
        <w:snapToGrid w:val="0"/>
        <w:spacing w:beforeLines="50" w:before="156" w:afterLines="50" w:after="156" w:line="300" w:lineRule="auto"/>
        <w:ind w:firstLineChars="0" w:firstLine="0"/>
        <w:rPr>
          <w:rFonts w:eastAsiaTheme="minorEastAsia" w:cs="Times New Roman"/>
          <w:sz w:val="21"/>
          <w:szCs w:val="21"/>
        </w:rPr>
      </w:pPr>
      <w:r w:rsidRPr="00F812AD">
        <w:rPr>
          <w:rFonts w:eastAsiaTheme="minorEastAsia" w:cs="Times New Roman"/>
          <w:sz w:val="21"/>
          <w:szCs w:val="21"/>
        </w:rPr>
        <w:t xml:space="preserve">4.5 </w:t>
      </w:r>
      <w:r w:rsidR="00F812AD">
        <w:rPr>
          <w:rFonts w:eastAsiaTheme="minorEastAsia" w:cs="Times New Roman" w:hint="eastAsia"/>
          <w:sz w:val="21"/>
          <w:szCs w:val="21"/>
        </w:rPr>
        <w:t xml:space="preserve"> </w:t>
      </w:r>
      <w:r w:rsidRPr="00F812AD">
        <w:rPr>
          <w:rFonts w:eastAsiaTheme="minorEastAsia" w:cs="Times New Roman"/>
          <w:sz w:val="21"/>
          <w:szCs w:val="21"/>
        </w:rPr>
        <w:t>水浴锅（或敞开式电加热恒温炉）。</w:t>
      </w:r>
    </w:p>
    <w:p w:rsidR="009A0DBC" w:rsidRPr="00AC28B0" w:rsidRDefault="009A0DBC" w:rsidP="00B51EB6">
      <w:pPr>
        <w:pStyle w:val="-0"/>
        <w:snapToGrid w:val="0"/>
        <w:rPr>
          <w:rFonts w:ascii="Times New Roman" w:hAnsi="Times New Roman"/>
          <w:b w:val="0"/>
          <w:sz w:val="21"/>
        </w:rPr>
      </w:pPr>
      <w:r w:rsidRPr="00AC28B0">
        <w:rPr>
          <w:rFonts w:ascii="Times New Roman" w:hAnsi="Times New Roman"/>
          <w:b w:val="0"/>
          <w:sz w:val="21"/>
        </w:rPr>
        <w:t xml:space="preserve">5 </w:t>
      </w:r>
      <w:r w:rsidRPr="00AC28B0">
        <w:rPr>
          <w:rFonts w:ascii="Times New Roman" w:hAnsi="Times New Roman"/>
          <w:b w:val="0"/>
          <w:sz w:val="21"/>
        </w:rPr>
        <w:t>分析步骤</w:t>
      </w:r>
    </w:p>
    <w:p w:rsidR="009A0DBC" w:rsidRPr="001612FE" w:rsidRDefault="009A0DBC" w:rsidP="00B51EB6">
      <w:pPr>
        <w:pStyle w:val="-2"/>
        <w:snapToGrid w:val="0"/>
      </w:pPr>
      <w:r w:rsidRPr="001612FE">
        <w:t xml:space="preserve">5.1 </w:t>
      </w:r>
      <w:r w:rsidR="00F812AD">
        <w:rPr>
          <w:rFonts w:hint="eastAsia"/>
        </w:rPr>
        <w:t xml:space="preserve"> </w:t>
      </w:r>
      <w:r w:rsidRPr="001612FE">
        <w:t>标准系列溶液的制备</w:t>
      </w:r>
    </w:p>
    <w:p w:rsidR="009A0DBC" w:rsidRPr="001612FE" w:rsidRDefault="009A0DBC"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精密量取砷标准溶液</w:t>
      </w:r>
      <w:r w:rsidRPr="001612FE">
        <w:rPr>
          <w:rFonts w:ascii="宋体" w:hAnsi="宋体" w:hint="eastAsia"/>
          <w:sz w:val="21"/>
          <w:szCs w:val="21"/>
        </w:rPr>
        <w:t>Ⅱ</w:t>
      </w:r>
      <w:r w:rsidRPr="001612FE">
        <w:rPr>
          <w:rFonts w:eastAsiaTheme="minorEastAsia" w:cs="Times New Roman"/>
          <w:sz w:val="21"/>
          <w:szCs w:val="21"/>
        </w:rPr>
        <w:t>（</w:t>
      </w:r>
      <w:r w:rsidRPr="001612FE">
        <w:rPr>
          <w:rFonts w:eastAsiaTheme="minorEastAsia" w:cs="Times New Roman"/>
          <w:sz w:val="21"/>
          <w:szCs w:val="21"/>
        </w:rPr>
        <w:t>3.11</w:t>
      </w:r>
      <w:r w:rsidRPr="001612FE">
        <w:rPr>
          <w:rFonts w:eastAsiaTheme="minorEastAsia" w:cs="Times New Roman"/>
          <w:sz w:val="21"/>
          <w:szCs w:val="21"/>
        </w:rPr>
        <w:t>）</w:t>
      </w:r>
      <w:r w:rsidRPr="001612FE">
        <w:rPr>
          <w:rFonts w:eastAsiaTheme="minorEastAsia" w:cs="Times New Roman"/>
          <w:sz w:val="21"/>
          <w:szCs w:val="21"/>
        </w:rPr>
        <w:t>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w:t>
      </w:r>
      <w:r w:rsidRPr="001612FE">
        <w:rPr>
          <w:rFonts w:eastAsiaTheme="minorEastAsia" w:cs="Times New Roman"/>
          <w:sz w:val="21"/>
          <w:szCs w:val="21"/>
        </w:rPr>
        <w:t>0.10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w:t>
      </w:r>
      <w:r w:rsidRPr="001612FE">
        <w:rPr>
          <w:rFonts w:eastAsiaTheme="minorEastAsia" w:cs="Times New Roman"/>
          <w:sz w:val="21"/>
          <w:szCs w:val="21"/>
        </w:rPr>
        <w:t>0.20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w:t>
      </w:r>
      <w:r w:rsidRPr="001612FE">
        <w:rPr>
          <w:rFonts w:eastAsiaTheme="minorEastAsia" w:cs="Times New Roman"/>
          <w:sz w:val="21"/>
          <w:szCs w:val="21"/>
        </w:rPr>
        <w:t>0.30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w:t>
      </w:r>
      <w:r w:rsidRPr="001612FE">
        <w:rPr>
          <w:rFonts w:eastAsiaTheme="minorEastAsia" w:cs="Times New Roman"/>
          <w:sz w:val="21"/>
          <w:szCs w:val="21"/>
        </w:rPr>
        <w:t>0.40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w:t>
      </w:r>
      <w:r w:rsidRPr="001612FE">
        <w:rPr>
          <w:rFonts w:eastAsiaTheme="minorEastAsia" w:cs="Times New Roman"/>
          <w:sz w:val="21"/>
          <w:szCs w:val="21"/>
        </w:rPr>
        <w:t>0.50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于</w:t>
      </w:r>
      <w:r w:rsidRPr="001612FE">
        <w:rPr>
          <w:rFonts w:eastAsiaTheme="minorEastAsia" w:cs="Times New Roman"/>
          <w:sz w:val="21"/>
          <w:szCs w:val="21"/>
        </w:rPr>
        <w:t>25</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容量瓶中，加盐酸（</w:t>
      </w:r>
      <w:r w:rsidRPr="001612FE">
        <w:rPr>
          <w:rFonts w:eastAsiaTheme="minorEastAsia" w:cs="Times New Roman"/>
          <w:sz w:val="21"/>
          <w:szCs w:val="21"/>
        </w:rPr>
        <w:t>10+90</w:t>
      </w:r>
      <w:r w:rsidRPr="001612FE">
        <w:rPr>
          <w:rFonts w:eastAsiaTheme="minorEastAsia" w:cs="Times New Roman"/>
          <w:sz w:val="21"/>
          <w:szCs w:val="21"/>
        </w:rPr>
        <w:t>）（</w:t>
      </w:r>
      <w:r w:rsidRPr="001612FE">
        <w:rPr>
          <w:rFonts w:eastAsiaTheme="minorEastAsia" w:cs="Times New Roman"/>
          <w:sz w:val="21"/>
          <w:szCs w:val="21"/>
        </w:rPr>
        <w:t>3.8</w:t>
      </w:r>
      <w:r w:rsidRPr="001612FE">
        <w:rPr>
          <w:rFonts w:eastAsiaTheme="minorEastAsia" w:cs="Times New Roman"/>
          <w:sz w:val="21"/>
          <w:szCs w:val="21"/>
        </w:rPr>
        <w:t>）</w:t>
      </w:r>
      <w:proofErr w:type="gramStart"/>
      <w:r w:rsidRPr="001612FE">
        <w:rPr>
          <w:rFonts w:eastAsiaTheme="minorEastAsia" w:cs="Times New Roman"/>
          <w:sz w:val="21"/>
          <w:szCs w:val="21"/>
        </w:rPr>
        <w:t>定容至刻度</w:t>
      </w:r>
      <w:proofErr w:type="gramEnd"/>
      <w:r w:rsidRPr="001612FE">
        <w:rPr>
          <w:rFonts w:eastAsiaTheme="minorEastAsia" w:cs="Times New Roman"/>
          <w:sz w:val="21"/>
          <w:szCs w:val="21"/>
        </w:rPr>
        <w:t>，混匀，得相应浓度为</w:t>
      </w:r>
      <w:r w:rsidRPr="001612FE">
        <w:rPr>
          <w:rFonts w:eastAsiaTheme="minorEastAsia" w:cs="Times New Roman"/>
          <w:sz w:val="21"/>
          <w:szCs w:val="21"/>
        </w:rPr>
        <w:t>0</w:t>
      </w:r>
      <w:r w:rsidR="00AC28B0">
        <w:rPr>
          <w:rFonts w:eastAsiaTheme="minorEastAsia" w:cs="Times New Roman" w:hint="eastAsia"/>
          <w:sz w:val="21"/>
          <w:szCs w:val="21"/>
        </w:rPr>
        <w:t xml:space="preserve"> </w:t>
      </w:r>
      <w:r w:rsidRPr="001612FE">
        <w:rPr>
          <w:rFonts w:eastAsiaTheme="minorEastAsia" w:cs="Times New Roman"/>
          <w:sz w:val="21"/>
          <w:szCs w:val="21"/>
        </w:rPr>
        <w:t>μg/L</w:t>
      </w:r>
      <w:r w:rsidRPr="001612FE">
        <w:rPr>
          <w:rFonts w:eastAsiaTheme="minorEastAsia" w:cs="Times New Roman"/>
          <w:sz w:val="21"/>
          <w:szCs w:val="21"/>
        </w:rPr>
        <w:t>、</w:t>
      </w:r>
      <w:r w:rsidRPr="001612FE">
        <w:rPr>
          <w:rFonts w:eastAsiaTheme="minorEastAsia" w:cs="Times New Roman"/>
          <w:sz w:val="21"/>
          <w:szCs w:val="21"/>
        </w:rPr>
        <w:t>4</w:t>
      </w:r>
      <w:r w:rsidR="00AC28B0">
        <w:rPr>
          <w:rFonts w:eastAsiaTheme="minorEastAsia" w:cs="Times New Roman" w:hint="eastAsia"/>
          <w:sz w:val="21"/>
          <w:szCs w:val="21"/>
        </w:rPr>
        <w:t xml:space="preserve"> </w:t>
      </w:r>
      <w:r w:rsidRPr="001612FE">
        <w:rPr>
          <w:rFonts w:eastAsiaTheme="minorEastAsia" w:cs="Times New Roman"/>
          <w:sz w:val="21"/>
          <w:szCs w:val="21"/>
        </w:rPr>
        <w:t>μg/L</w:t>
      </w:r>
      <w:r w:rsidRPr="001612FE">
        <w:rPr>
          <w:rFonts w:eastAsiaTheme="minorEastAsia" w:cs="Times New Roman"/>
          <w:sz w:val="21"/>
          <w:szCs w:val="21"/>
        </w:rPr>
        <w:t>、</w:t>
      </w:r>
      <w:r w:rsidRPr="001612FE">
        <w:rPr>
          <w:rFonts w:eastAsiaTheme="minorEastAsia" w:cs="Times New Roman"/>
          <w:sz w:val="21"/>
          <w:szCs w:val="21"/>
        </w:rPr>
        <w:t>8</w:t>
      </w:r>
      <w:r w:rsidR="00AC28B0">
        <w:rPr>
          <w:rFonts w:eastAsiaTheme="minorEastAsia" w:cs="Times New Roman" w:hint="eastAsia"/>
          <w:sz w:val="21"/>
          <w:szCs w:val="21"/>
        </w:rPr>
        <w:t xml:space="preserve"> </w:t>
      </w:r>
      <w:r w:rsidRPr="001612FE">
        <w:rPr>
          <w:rFonts w:eastAsiaTheme="minorEastAsia" w:cs="Times New Roman"/>
          <w:sz w:val="21"/>
          <w:szCs w:val="21"/>
        </w:rPr>
        <w:t>μg/L</w:t>
      </w:r>
      <w:r w:rsidRPr="001612FE">
        <w:rPr>
          <w:rFonts w:eastAsiaTheme="minorEastAsia" w:cs="Times New Roman"/>
          <w:sz w:val="21"/>
          <w:szCs w:val="21"/>
        </w:rPr>
        <w:t>、</w:t>
      </w:r>
      <w:r w:rsidRPr="001612FE">
        <w:rPr>
          <w:rFonts w:eastAsiaTheme="minorEastAsia" w:cs="Times New Roman"/>
          <w:sz w:val="21"/>
          <w:szCs w:val="21"/>
        </w:rPr>
        <w:t>12</w:t>
      </w:r>
      <w:r w:rsidR="00AC28B0">
        <w:rPr>
          <w:rFonts w:eastAsiaTheme="minorEastAsia" w:cs="Times New Roman" w:hint="eastAsia"/>
          <w:sz w:val="21"/>
          <w:szCs w:val="21"/>
        </w:rPr>
        <w:t xml:space="preserve"> </w:t>
      </w:r>
      <w:r w:rsidRPr="001612FE">
        <w:rPr>
          <w:rFonts w:eastAsiaTheme="minorEastAsia" w:cs="Times New Roman"/>
          <w:sz w:val="21"/>
          <w:szCs w:val="21"/>
        </w:rPr>
        <w:t>μg/L</w:t>
      </w:r>
      <w:r w:rsidRPr="001612FE">
        <w:rPr>
          <w:rFonts w:eastAsiaTheme="minorEastAsia" w:cs="Times New Roman"/>
          <w:sz w:val="21"/>
          <w:szCs w:val="21"/>
        </w:rPr>
        <w:t>、</w:t>
      </w:r>
      <w:r w:rsidRPr="001612FE">
        <w:rPr>
          <w:rFonts w:eastAsiaTheme="minorEastAsia" w:cs="Times New Roman"/>
          <w:sz w:val="21"/>
          <w:szCs w:val="21"/>
        </w:rPr>
        <w:t>16</w:t>
      </w:r>
      <w:r w:rsidR="00AC28B0">
        <w:rPr>
          <w:rFonts w:eastAsiaTheme="minorEastAsia" w:cs="Times New Roman" w:hint="eastAsia"/>
          <w:sz w:val="21"/>
          <w:szCs w:val="21"/>
        </w:rPr>
        <w:t xml:space="preserve"> </w:t>
      </w:r>
      <w:r w:rsidRPr="001612FE">
        <w:rPr>
          <w:rFonts w:eastAsiaTheme="minorEastAsia" w:cs="Times New Roman"/>
          <w:sz w:val="21"/>
          <w:szCs w:val="21"/>
        </w:rPr>
        <w:t>μg/L</w:t>
      </w:r>
      <w:r w:rsidRPr="001612FE">
        <w:rPr>
          <w:rFonts w:eastAsiaTheme="minorEastAsia" w:cs="Times New Roman"/>
          <w:sz w:val="21"/>
          <w:szCs w:val="21"/>
        </w:rPr>
        <w:t>、</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μg/L</w:t>
      </w:r>
      <w:r w:rsidRPr="001612FE">
        <w:rPr>
          <w:rFonts w:eastAsiaTheme="minorEastAsia" w:cs="Times New Roman"/>
          <w:sz w:val="21"/>
          <w:szCs w:val="21"/>
        </w:rPr>
        <w:t>的</w:t>
      </w:r>
      <w:proofErr w:type="gramStart"/>
      <w:r w:rsidRPr="001612FE">
        <w:rPr>
          <w:rFonts w:eastAsiaTheme="minorEastAsia" w:cs="Times New Roman"/>
          <w:sz w:val="21"/>
          <w:szCs w:val="21"/>
        </w:rPr>
        <w:t>砷标准</w:t>
      </w:r>
      <w:proofErr w:type="gramEnd"/>
      <w:r w:rsidRPr="001612FE">
        <w:rPr>
          <w:rFonts w:eastAsiaTheme="minorEastAsia" w:cs="Times New Roman"/>
          <w:sz w:val="21"/>
          <w:szCs w:val="21"/>
        </w:rPr>
        <w:t>系列溶液。</w:t>
      </w:r>
    </w:p>
    <w:p w:rsidR="003E7BEA" w:rsidRPr="001612FE" w:rsidRDefault="003E7BEA"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注：可根据仪器型号优化标准系列溶液范围。</w:t>
      </w:r>
    </w:p>
    <w:p w:rsidR="009A0DBC" w:rsidRPr="001612FE" w:rsidRDefault="009A0DBC" w:rsidP="00B51EB6">
      <w:pPr>
        <w:pStyle w:val="-2"/>
        <w:snapToGrid w:val="0"/>
      </w:pPr>
      <w:r w:rsidRPr="001612FE">
        <w:t xml:space="preserve">5.2 </w:t>
      </w:r>
      <w:r w:rsidR="00F812AD">
        <w:rPr>
          <w:rFonts w:hint="eastAsia"/>
        </w:rPr>
        <w:t xml:space="preserve"> </w:t>
      </w:r>
      <w:r w:rsidRPr="001612FE">
        <w:t>样品处理</w:t>
      </w:r>
    </w:p>
    <w:p w:rsidR="009A0DBC" w:rsidRPr="001612FE" w:rsidRDefault="009A0DBC" w:rsidP="00B51EB6">
      <w:pPr>
        <w:kinsoku w:val="0"/>
        <w:overflowPunct w:val="0"/>
        <w:autoSpaceDE/>
        <w:snapToGrid w:val="0"/>
        <w:spacing w:line="300" w:lineRule="auto"/>
        <w:ind w:firstLineChars="0" w:firstLine="0"/>
        <w:rPr>
          <w:rFonts w:eastAsiaTheme="minorEastAsia" w:cs="Times New Roman"/>
          <w:sz w:val="21"/>
          <w:szCs w:val="21"/>
        </w:rPr>
      </w:pPr>
      <w:r w:rsidRPr="001612FE">
        <w:rPr>
          <w:rFonts w:eastAsiaTheme="minorEastAsia" w:cs="Times New Roman"/>
          <w:sz w:val="21"/>
          <w:szCs w:val="21"/>
        </w:rPr>
        <w:t>5.2.1</w:t>
      </w:r>
      <w:r w:rsidR="00F812AD">
        <w:rPr>
          <w:rFonts w:eastAsiaTheme="minorEastAsia" w:cs="Times New Roman" w:hint="eastAsia"/>
          <w:sz w:val="21"/>
          <w:szCs w:val="21"/>
        </w:rPr>
        <w:t xml:space="preserve"> </w:t>
      </w:r>
      <w:r w:rsidRPr="001612FE">
        <w:rPr>
          <w:rFonts w:eastAsiaTheme="minorEastAsia" w:cs="Times New Roman"/>
          <w:sz w:val="21"/>
          <w:szCs w:val="21"/>
        </w:rPr>
        <w:t xml:space="preserve"> HNO</w:t>
      </w:r>
      <w:r w:rsidRPr="001612FE">
        <w:rPr>
          <w:rFonts w:eastAsiaTheme="minorEastAsia" w:cs="Times New Roman"/>
          <w:sz w:val="21"/>
          <w:szCs w:val="21"/>
          <w:vertAlign w:val="subscript"/>
        </w:rPr>
        <w:t>3</w:t>
      </w:r>
      <w:r w:rsidRPr="001612FE">
        <w:rPr>
          <w:rFonts w:eastAsiaTheme="minorEastAsia" w:cs="Times New Roman"/>
          <w:sz w:val="21"/>
          <w:szCs w:val="21"/>
        </w:rPr>
        <w:t>－</w:t>
      </w:r>
      <w:r w:rsidRPr="001612FE">
        <w:rPr>
          <w:rFonts w:eastAsiaTheme="minorEastAsia" w:cs="Times New Roman"/>
          <w:sz w:val="21"/>
          <w:szCs w:val="21"/>
        </w:rPr>
        <w:t>H</w:t>
      </w:r>
      <w:r w:rsidRPr="001612FE">
        <w:rPr>
          <w:rFonts w:eastAsiaTheme="minorEastAsia" w:cs="Times New Roman"/>
          <w:sz w:val="21"/>
          <w:szCs w:val="21"/>
          <w:vertAlign w:val="subscript"/>
        </w:rPr>
        <w:t>2</w:t>
      </w:r>
      <w:r w:rsidRPr="001612FE">
        <w:rPr>
          <w:rFonts w:eastAsiaTheme="minorEastAsia" w:cs="Times New Roman"/>
          <w:sz w:val="21"/>
          <w:szCs w:val="21"/>
        </w:rPr>
        <w:t>SO</w:t>
      </w:r>
      <w:r w:rsidRPr="001612FE">
        <w:rPr>
          <w:rFonts w:eastAsiaTheme="minorEastAsia" w:cs="Times New Roman"/>
          <w:sz w:val="21"/>
          <w:szCs w:val="21"/>
          <w:vertAlign w:val="subscript"/>
        </w:rPr>
        <w:t>4</w:t>
      </w:r>
      <w:r w:rsidRPr="001612FE">
        <w:rPr>
          <w:rFonts w:eastAsiaTheme="minorEastAsia" w:cs="Times New Roman"/>
          <w:sz w:val="21"/>
          <w:szCs w:val="21"/>
        </w:rPr>
        <w:t>湿式消解法</w:t>
      </w:r>
    </w:p>
    <w:p w:rsidR="009A0DBC" w:rsidRPr="001612FE" w:rsidRDefault="009A0DBC"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称取样品</w:t>
      </w:r>
      <w:r w:rsidRPr="001612FE">
        <w:rPr>
          <w:rFonts w:eastAsiaTheme="minorEastAsia" w:cs="Times New Roman"/>
          <w:sz w:val="21"/>
          <w:szCs w:val="21"/>
        </w:rPr>
        <w:t>1</w:t>
      </w:r>
      <w:r w:rsidR="00AC28B0">
        <w:rPr>
          <w:rFonts w:eastAsiaTheme="minorEastAsia" w:cs="Times New Roman" w:hint="eastAsia"/>
          <w:sz w:val="21"/>
          <w:szCs w:val="21"/>
        </w:rPr>
        <w:t xml:space="preserve"> </w:t>
      </w:r>
      <w:r w:rsidRPr="001612FE">
        <w:rPr>
          <w:rFonts w:eastAsiaTheme="minorEastAsia" w:cs="Times New Roman"/>
          <w:sz w:val="21"/>
          <w:szCs w:val="21"/>
        </w:rPr>
        <w:t>g</w:t>
      </w:r>
      <w:r w:rsidRPr="001612FE">
        <w:rPr>
          <w:rFonts w:eastAsiaTheme="minorEastAsia" w:cs="Times New Roman"/>
          <w:sz w:val="21"/>
          <w:szCs w:val="21"/>
        </w:rPr>
        <w:t>（精确到</w:t>
      </w:r>
      <w:r w:rsidRPr="001612FE">
        <w:rPr>
          <w:rFonts w:eastAsiaTheme="minorEastAsia" w:cs="Times New Roman"/>
          <w:sz w:val="21"/>
          <w:szCs w:val="21"/>
        </w:rPr>
        <w:t>0.001</w:t>
      </w:r>
      <w:r w:rsidR="00AC28B0">
        <w:rPr>
          <w:rFonts w:eastAsiaTheme="minorEastAsia" w:cs="Times New Roman" w:hint="eastAsia"/>
          <w:sz w:val="21"/>
          <w:szCs w:val="21"/>
        </w:rPr>
        <w:t xml:space="preserve"> </w:t>
      </w:r>
      <w:r w:rsidRPr="001612FE">
        <w:rPr>
          <w:rFonts w:eastAsiaTheme="minorEastAsia" w:cs="Times New Roman"/>
          <w:sz w:val="21"/>
          <w:szCs w:val="21"/>
        </w:rPr>
        <w:t>g</w:t>
      </w:r>
      <w:r w:rsidRPr="001612FE">
        <w:rPr>
          <w:rFonts w:eastAsiaTheme="minorEastAsia" w:cs="Times New Roman"/>
          <w:sz w:val="21"/>
          <w:szCs w:val="21"/>
        </w:rPr>
        <w:t>）于</w:t>
      </w:r>
      <w:r w:rsidRPr="001612FE">
        <w:rPr>
          <w:rFonts w:eastAsiaTheme="minorEastAsia" w:cs="Times New Roman"/>
          <w:sz w:val="21"/>
          <w:szCs w:val="21"/>
        </w:rPr>
        <w:t>150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锥形瓶中。同时作试剂空白。加数粒玻璃珠，加入硝酸（</w:t>
      </w:r>
      <w:r w:rsidRPr="001612FE">
        <w:rPr>
          <w:rFonts w:eastAsiaTheme="minorEastAsia" w:cs="Times New Roman"/>
          <w:sz w:val="21"/>
          <w:szCs w:val="21"/>
        </w:rPr>
        <w:t>3.1</w:t>
      </w:r>
      <w:r w:rsidRPr="001612FE">
        <w:rPr>
          <w:rFonts w:eastAsiaTheme="minorEastAsia" w:cs="Times New Roman"/>
          <w:sz w:val="21"/>
          <w:szCs w:val="21"/>
        </w:rPr>
        <w:t>）</w:t>
      </w:r>
      <w:r w:rsidRPr="001612FE">
        <w:rPr>
          <w:rFonts w:eastAsiaTheme="minorEastAsia" w:cs="Times New Roman"/>
          <w:sz w:val="21"/>
          <w:szCs w:val="21"/>
        </w:rPr>
        <w:t>10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00AC28B0">
        <w:rPr>
          <w:rFonts w:eastAsiaTheme="minorEastAsia" w:cs="Times New Roman" w:hint="eastAsia"/>
          <w:sz w:val="21"/>
          <w:szCs w:val="21"/>
        </w:rPr>
        <w:t xml:space="preserve"> ~ </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，放置片刻后，缓缓加热，反应开始后移去热源，稍冷后加入硫酸（</w:t>
      </w:r>
      <w:r w:rsidRPr="001612FE">
        <w:rPr>
          <w:rFonts w:eastAsiaTheme="minorEastAsia" w:cs="Times New Roman"/>
          <w:sz w:val="21"/>
          <w:szCs w:val="21"/>
        </w:rPr>
        <w:t>3.2</w:t>
      </w:r>
      <w:r w:rsidRPr="001612FE">
        <w:rPr>
          <w:rFonts w:eastAsiaTheme="minorEastAsia" w:cs="Times New Roman"/>
          <w:sz w:val="21"/>
          <w:szCs w:val="21"/>
        </w:rPr>
        <w:t>）</w:t>
      </w:r>
      <w:r w:rsidRPr="001612FE">
        <w:rPr>
          <w:rFonts w:eastAsiaTheme="minorEastAsia" w:cs="Times New Roman"/>
          <w:sz w:val="21"/>
          <w:szCs w:val="21"/>
        </w:rPr>
        <w:t>2</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。继续加热消解，若消解过程中溶液出现棕色，可加少许硝酸（</w:t>
      </w:r>
      <w:r w:rsidRPr="001612FE">
        <w:rPr>
          <w:rFonts w:eastAsiaTheme="minorEastAsia" w:cs="Times New Roman"/>
          <w:sz w:val="21"/>
          <w:szCs w:val="21"/>
        </w:rPr>
        <w:t>3.1</w:t>
      </w:r>
      <w:r w:rsidRPr="001612FE">
        <w:rPr>
          <w:rFonts w:eastAsiaTheme="minorEastAsia" w:cs="Times New Roman"/>
          <w:sz w:val="21"/>
          <w:szCs w:val="21"/>
        </w:rPr>
        <w:t>）消解，如此反复直至溶液澄清或微黄。放置冷却后加水</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继续加热煮沸至产生白烟，将消解液定量转移至</w:t>
      </w:r>
      <w:r w:rsidRPr="001612FE">
        <w:rPr>
          <w:rFonts w:eastAsiaTheme="minorEastAsia" w:cs="Times New Roman"/>
          <w:sz w:val="21"/>
          <w:szCs w:val="21"/>
        </w:rPr>
        <w:t>25</w:t>
      </w:r>
      <w:r w:rsidR="00AC28B0">
        <w:rPr>
          <w:rFonts w:eastAsiaTheme="minorEastAsia" w:cs="Times New Roman" w:hint="eastAsia"/>
          <w:sz w:val="21"/>
          <w:szCs w:val="21"/>
        </w:rPr>
        <w:t xml:space="preserve"> </w:t>
      </w:r>
      <w:r w:rsidRPr="001612FE">
        <w:rPr>
          <w:rFonts w:eastAsiaTheme="minorEastAsia" w:cs="Times New Roman"/>
          <w:sz w:val="21"/>
          <w:szCs w:val="21"/>
        </w:rPr>
        <w:t>mL</w:t>
      </w:r>
      <w:proofErr w:type="gramStart"/>
      <w:r w:rsidRPr="001612FE">
        <w:rPr>
          <w:rFonts w:eastAsiaTheme="minorEastAsia" w:cs="Times New Roman"/>
          <w:sz w:val="21"/>
          <w:szCs w:val="21"/>
        </w:rPr>
        <w:t>具塞比色</w:t>
      </w:r>
      <w:proofErr w:type="gramEnd"/>
      <w:r w:rsidRPr="001612FE">
        <w:rPr>
          <w:rFonts w:eastAsiaTheme="minorEastAsia" w:cs="Times New Roman"/>
          <w:sz w:val="21"/>
          <w:szCs w:val="21"/>
        </w:rPr>
        <w:t>管中，加水定容至刻度，备用。</w:t>
      </w:r>
    </w:p>
    <w:p w:rsidR="009A0DBC" w:rsidRPr="001612FE" w:rsidRDefault="009A0DBC" w:rsidP="00B51EB6">
      <w:pPr>
        <w:kinsoku w:val="0"/>
        <w:overflowPunct w:val="0"/>
        <w:autoSpaceDE/>
        <w:snapToGrid w:val="0"/>
        <w:spacing w:line="300" w:lineRule="auto"/>
        <w:ind w:firstLineChars="0" w:firstLine="0"/>
        <w:rPr>
          <w:rFonts w:eastAsiaTheme="minorEastAsia" w:cs="Times New Roman"/>
          <w:sz w:val="21"/>
          <w:szCs w:val="21"/>
        </w:rPr>
      </w:pPr>
      <w:r w:rsidRPr="001612FE">
        <w:rPr>
          <w:rFonts w:eastAsiaTheme="minorEastAsia" w:cs="Times New Roman"/>
          <w:sz w:val="21"/>
          <w:szCs w:val="21"/>
        </w:rPr>
        <w:t xml:space="preserve">5.2.2 </w:t>
      </w:r>
      <w:r w:rsidR="00F812AD">
        <w:rPr>
          <w:rFonts w:eastAsiaTheme="minorEastAsia" w:cs="Times New Roman" w:hint="eastAsia"/>
          <w:sz w:val="21"/>
          <w:szCs w:val="21"/>
        </w:rPr>
        <w:t xml:space="preserve"> </w:t>
      </w:r>
      <w:r w:rsidRPr="001612FE">
        <w:rPr>
          <w:rFonts w:eastAsiaTheme="minorEastAsia" w:cs="Times New Roman"/>
          <w:sz w:val="21"/>
          <w:szCs w:val="21"/>
        </w:rPr>
        <w:t>微波消解法</w:t>
      </w:r>
    </w:p>
    <w:p w:rsidR="009A0DBC" w:rsidRPr="001612FE" w:rsidRDefault="009A0DBC"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称取样品</w:t>
      </w:r>
      <w:r w:rsidRPr="001612FE">
        <w:rPr>
          <w:rFonts w:eastAsiaTheme="minorEastAsia" w:cs="Times New Roman"/>
          <w:sz w:val="21"/>
          <w:szCs w:val="21"/>
        </w:rPr>
        <w:t>0.5</w:t>
      </w:r>
      <w:r w:rsidR="00AC28B0">
        <w:rPr>
          <w:rFonts w:eastAsiaTheme="minorEastAsia" w:cs="Times New Roman" w:hint="eastAsia"/>
          <w:sz w:val="21"/>
          <w:szCs w:val="21"/>
        </w:rPr>
        <w:t xml:space="preserve"> </w:t>
      </w:r>
      <w:r w:rsidRPr="001612FE">
        <w:rPr>
          <w:rFonts w:eastAsiaTheme="minorEastAsia" w:cs="Times New Roman"/>
          <w:sz w:val="21"/>
          <w:szCs w:val="21"/>
        </w:rPr>
        <w:t>g</w:t>
      </w:r>
      <w:r w:rsidR="00AC28B0">
        <w:rPr>
          <w:rFonts w:eastAsiaTheme="minorEastAsia" w:cs="Times New Roman" w:hint="eastAsia"/>
          <w:sz w:val="21"/>
          <w:szCs w:val="21"/>
        </w:rPr>
        <w:t xml:space="preserve"> ~ </w:t>
      </w:r>
      <w:r w:rsidR="00E637F6" w:rsidRPr="001612FE">
        <w:rPr>
          <w:rFonts w:eastAsiaTheme="minorEastAsia" w:cs="Times New Roman"/>
          <w:sz w:val="21"/>
          <w:szCs w:val="21"/>
        </w:rPr>
        <w:t>1</w:t>
      </w:r>
      <w:r w:rsidR="00AC28B0">
        <w:rPr>
          <w:rFonts w:eastAsiaTheme="minorEastAsia" w:cs="Times New Roman" w:hint="eastAsia"/>
          <w:sz w:val="21"/>
          <w:szCs w:val="21"/>
        </w:rPr>
        <w:t xml:space="preserve"> </w:t>
      </w:r>
      <w:r w:rsidR="00E637F6" w:rsidRPr="001612FE">
        <w:rPr>
          <w:rFonts w:eastAsiaTheme="minorEastAsia" w:cs="Times New Roman"/>
          <w:sz w:val="21"/>
          <w:szCs w:val="21"/>
        </w:rPr>
        <w:t>g</w:t>
      </w:r>
      <w:r w:rsidRPr="001612FE">
        <w:rPr>
          <w:rFonts w:eastAsiaTheme="minorEastAsia" w:cs="Times New Roman"/>
          <w:sz w:val="21"/>
          <w:szCs w:val="21"/>
        </w:rPr>
        <w:t>（精确到</w:t>
      </w:r>
      <w:r w:rsidRPr="001612FE">
        <w:rPr>
          <w:rFonts w:eastAsiaTheme="minorEastAsia" w:cs="Times New Roman"/>
          <w:sz w:val="21"/>
          <w:szCs w:val="21"/>
        </w:rPr>
        <w:t>0.001</w:t>
      </w:r>
      <w:r w:rsidR="00AC28B0">
        <w:rPr>
          <w:rFonts w:eastAsiaTheme="minorEastAsia" w:cs="Times New Roman" w:hint="eastAsia"/>
          <w:sz w:val="21"/>
          <w:szCs w:val="21"/>
        </w:rPr>
        <w:t xml:space="preserve"> </w:t>
      </w:r>
      <w:r w:rsidRPr="001612FE">
        <w:rPr>
          <w:rFonts w:eastAsiaTheme="minorEastAsia" w:cs="Times New Roman"/>
          <w:sz w:val="21"/>
          <w:szCs w:val="21"/>
        </w:rPr>
        <w:t>g</w:t>
      </w:r>
      <w:r w:rsidRPr="001612FE">
        <w:rPr>
          <w:rFonts w:eastAsiaTheme="minorEastAsia" w:cs="Times New Roman"/>
          <w:sz w:val="21"/>
          <w:szCs w:val="21"/>
        </w:rPr>
        <w:t>）于清洗好的聚四氟乙烯消解罐内。同时作试剂空白。根据样品消解难易程度，样品或经预处理的样品，先加入硝酸（</w:t>
      </w:r>
      <w:r w:rsidRPr="001612FE">
        <w:rPr>
          <w:rFonts w:eastAsiaTheme="minorEastAsia" w:cs="Times New Roman"/>
          <w:sz w:val="21"/>
          <w:szCs w:val="21"/>
        </w:rPr>
        <w:t>3.1</w:t>
      </w:r>
      <w:r w:rsidRPr="001612FE">
        <w:rPr>
          <w:rFonts w:eastAsiaTheme="minorEastAsia" w:cs="Times New Roman"/>
          <w:sz w:val="21"/>
          <w:szCs w:val="21"/>
        </w:rPr>
        <w:t>）</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00AC28B0">
        <w:rPr>
          <w:rFonts w:eastAsiaTheme="minorEastAsia" w:cs="Times New Roman" w:hint="eastAsia"/>
          <w:sz w:val="21"/>
          <w:szCs w:val="21"/>
        </w:rPr>
        <w:t xml:space="preserve"> ~ </w:t>
      </w:r>
      <w:r w:rsidRPr="001612FE">
        <w:rPr>
          <w:rFonts w:eastAsiaTheme="minorEastAsia" w:cs="Times New Roman"/>
          <w:sz w:val="21"/>
          <w:szCs w:val="21"/>
        </w:rPr>
        <w:t>3.0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，静置过夜，充分作用。然后再加入过氧化氢（</w:t>
      </w:r>
      <w:r w:rsidRPr="001612FE">
        <w:rPr>
          <w:rFonts w:eastAsiaTheme="minorEastAsia" w:cs="Times New Roman"/>
          <w:sz w:val="21"/>
          <w:szCs w:val="21"/>
        </w:rPr>
        <w:t>3.3</w:t>
      </w:r>
      <w:r w:rsidRPr="001612FE">
        <w:rPr>
          <w:rFonts w:eastAsiaTheme="minorEastAsia" w:cs="Times New Roman"/>
          <w:sz w:val="21"/>
          <w:szCs w:val="21"/>
        </w:rPr>
        <w:t>）</w:t>
      </w:r>
      <w:r w:rsidRPr="001612FE">
        <w:rPr>
          <w:rFonts w:eastAsiaTheme="minorEastAsia" w:cs="Times New Roman"/>
          <w:sz w:val="21"/>
          <w:szCs w:val="21"/>
        </w:rPr>
        <w:t>1.0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00AC28B0">
        <w:rPr>
          <w:rFonts w:eastAsiaTheme="minorEastAsia" w:cs="Times New Roman" w:hint="eastAsia"/>
          <w:sz w:val="21"/>
          <w:szCs w:val="21"/>
        </w:rPr>
        <w:t xml:space="preserve"> ~ </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，将消解罐晃动几次，使样品充分浸没。放入沸水浴或温度可调的恒温电加热设备中</w:t>
      </w:r>
      <w:r w:rsidRPr="001612FE">
        <w:rPr>
          <w:rFonts w:eastAsiaTheme="minorEastAsia" w:cs="Times New Roman"/>
          <w:sz w:val="21"/>
          <w:szCs w:val="21"/>
        </w:rPr>
        <w:t>100ºC</w:t>
      </w:r>
      <w:r w:rsidRPr="001612FE">
        <w:rPr>
          <w:rFonts w:eastAsiaTheme="minorEastAsia" w:cs="Times New Roman"/>
          <w:sz w:val="21"/>
          <w:szCs w:val="21"/>
        </w:rPr>
        <w:t>加热</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min</w:t>
      </w:r>
      <w:r w:rsidRPr="001612FE">
        <w:rPr>
          <w:rFonts w:eastAsiaTheme="minorEastAsia" w:cs="Times New Roman"/>
          <w:sz w:val="21"/>
          <w:szCs w:val="21"/>
        </w:rPr>
        <w:t>取下，冷却。如溶液的体积不到</w:t>
      </w:r>
      <w:r w:rsidRPr="001612FE">
        <w:rPr>
          <w:rFonts w:eastAsiaTheme="minorEastAsia" w:cs="Times New Roman"/>
          <w:sz w:val="21"/>
          <w:szCs w:val="21"/>
        </w:rPr>
        <w:t>3</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则补充水。同时严格按照微波消解系统操作手册进行操作，将消解罐密封后放入微波消解系统。表</w:t>
      </w:r>
      <w:r w:rsidR="00AC28B0">
        <w:rPr>
          <w:rFonts w:eastAsiaTheme="minorEastAsia" w:cs="Times New Roman" w:hint="eastAsia"/>
          <w:sz w:val="21"/>
          <w:szCs w:val="21"/>
        </w:rPr>
        <w:t xml:space="preserve"> </w:t>
      </w:r>
      <w:r w:rsidRPr="001612FE">
        <w:rPr>
          <w:rFonts w:eastAsiaTheme="minorEastAsia" w:cs="Times New Roman"/>
          <w:sz w:val="21"/>
          <w:szCs w:val="21"/>
        </w:rPr>
        <w:t>1</w:t>
      </w:r>
      <w:r w:rsidRPr="001612FE">
        <w:rPr>
          <w:rFonts w:eastAsiaTheme="minorEastAsia" w:cs="Times New Roman"/>
          <w:sz w:val="21"/>
          <w:szCs w:val="21"/>
        </w:rPr>
        <w:t>为一般化妆品消解时温度</w:t>
      </w:r>
      <w:r w:rsidRPr="001612FE">
        <w:rPr>
          <w:rFonts w:eastAsiaTheme="minorEastAsia" w:cs="Times New Roman"/>
          <w:sz w:val="21"/>
          <w:szCs w:val="21"/>
        </w:rPr>
        <w:t>—</w:t>
      </w:r>
      <w:r w:rsidRPr="001612FE">
        <w:rPr>
          <w:rFonts w:eastAsiaTheme="minorEastAsia" w:cs="Times New Roman"/>
          <w:sz w:val="21"/>
          <w:szCs w:val="21"/>
        </w:rPr>
        <w:t>时间的程序。</w:t>
      </w:r>
    </w:p>
    <w:p w:rsidR="009A0DBC" w:rsidRPr="001612FE" w:rsidRDefault="009A0DBC" w:rsidP="00B51EB6">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根据样品消解难易程度可在</w:t>
      </w:r>
      <w:r w:rsidRPr="001612FE">
        <w:rPr>
          <w:rFonts w:eastAsiaTheme="minorEastAsia" w:cs="Times New Roman"/>
          <w:sz w:val="21"/>
          <w:szCs w:val="21"/>
        </w:rPr>
        <w:t>5</w:t>
      </w:r>
      <w:r w:rsidR="00AC28B0">
        <w:rPr>
          <w:rFonts w:eastAsiaTheme="minorEastAsia" w:cs="Times New Roman" w:hint="eastAsia"/>
          <w:sz w:val="21"/>
          <w:szCs w:val="21"/>
        </w:rPr>
        <w:t xml:space="preserve"> </w:t>
      </w:r>
      <w:r w:rsidRPr="001612FE">
        <w:rPr>
          <w:rFonts w:eastAsiaTheme="minorEastAsia" w:cs="Times New Roman"/>
          <w:sz w:val="21"/>
          <w:szCs w:val="21"/>
        </w:rPr>
        <w:t>min</w:t>
      </w:r>
      <w:r w:rsidR="00AC28B0">
        <w:rPr>
          <w:rFonts w:eastAsiaTheme="minorEastAsia" w:cs="Times New Roman" w:hint="eastAsia"/>
          <w:sz w:val="21"/>
          <w:szCs w:val="21"/>
        </w:rPr>
        <w:t xml:space="preserve"> ~ </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min</w:t>
      </w:r>
      <w:r w:rsidRPr="001612FE">
        <w:rPr>
          <w:rFonts w:eastAsiaTheme="minorEastAsia" w:cs="Times New Roman"/>
          <w:sz w:val="21"/>
          <w:szCs w:val="21"/>
        </w:rPr>
        <w:t>内消解完毕，取出冷却，开罐，将消解好的含样品的消解罐放入沸水浴或温度可调的</w:t>
      </w:r>
      <w:r w:rsidRPr="001612FE">
        <w:rPr>
          <w:rFonts w:eastAsiaTheme="minorEastAsia" w:cs="Times New Roman"/>
          <w:sz w:val="21"/>
          <w:szCs w:val="21"/>
        </w:rPr>
        <w:t>100ºC</w:t>
      </w:r>
      <w:r w:rsidRPr="001612FE">
        <w:rPr>
          <w:rFonts w:eastAsiaTheme="minorEastAsia" w:cs="Times New Roman"/>
          <w:sz w:val="21"/>
          <w:szCs w:val="21"/>
        </w:rPr>
        <w:t>电加热器中数分钟，驱除样品中多余的氮氧化物，以免干扰测定。</w:t>
      </w:r>
    </w:p>
    <w:p w:rsidR="009A0DBC" w:rsidRPr="001612FE" w:rsidRDefault="009A0DBC" w:rsidP="00B51EB6">
      <w:pPr>
        <w:pStyle w:val="-1"/>
        <w:snapToGrid w:val="0"/>
        <w:spacing w:before="156" w:after="156"/>
      </w:pPr>
      <w:r w:rsidRPr="001612FE">
        <w:t>表</w:t>
      </w:r>
      <w:r w:rsidRPr="001612FE">
        <w:t xml:space="preserve">1   </w:t>
      </w:r>
      <w:r w:rsidRPr="001612FE">
        <w:t>消解温度</w:t>
      </w:r>
      <w:r w:rsidRPr="001612FE">
        <w:t>—</w:t>
      </w:r>
      <w:r w:rsidRPr="001612FE">
        <w:t>时间程序</w:t>
      </w:r>
    </w:p>
    <w:tbl>
      <w:tblPr>
        <w:tblStyle w:val="TableNormal"/>
        <w:tblW w:w="8289" w:type="dxa"/>
        <w:tblInd w:w="126" w:type="dxa"/>
        <w:tblLayout w:type="fixed"/>
        <w:tblLook w:val="04A0" w:firstRow="1" w:lastRow="0" w:firstColumn="1" w:lastColumn="0" w:noHBand="0" w:noVBand="1"/>
      </w:tblPr>
      <w:tblGrid>
        <w:gridCol w:w="3418"/>
        <w:gridCol w:w="2835"/>
        <w:gridCol w:w="2036"/>
      </w:tblGrid>
      <w:tr w:rsidR="001612FE" w:rsidRPr="001612FE" w:rsidTr="008C5A66">
        <w:trPr>
          <w:trHeight w:val="373"/>
        </w:trPr>
        <w:tc>
          <w:tcPr>
            <w:tcW w:w="3418" w:type="dxa"/>
            <w:tcBorders>
              <w:top w:val="single" w:sz="4" w:space="0" w:color="000000"/>
              <w:bottom w:val="single" w:sz="4" w:space="0" w:color="000000"/>
            </w:tcBorders>
            <w:vAlign w:val="center"/>
          </w:tcPr>
          <w:p w:rsidR="009A0DBC" w:rsidRPr="001612FE" w:rsidRDefault="009A0DBC" w:rsidP="008C5A66">
            <w:pPr>
              <w:spacing w:line="300" w:lineRule="auto"/>
              <w:ind w:firstLine="420"/>
              <w:jc w:val="center"/>
              <w:rPr>
                <w:rFonts w:eastAsiaTheme="minorEastAsia" w:cs="Times New Roman"/>
                <w:sz w:val="21"/>
                <w:szCs w:val="21"/>
              </w:rPr>
            </w:pPr>
            <w:proofErr w:type="spellStart"/>
            <w:r w:rsidRPr="001612FE">
              <w:rPr>
                <w:rFonts w:eastAsiaTheme="minorEastAsia" w:cs="Times New Roman"/>
                <w:sz w:val="21"/>
                <w:szCs w:val="21"/>
              </w:rPr>
              <w:t>温度</w:t>
            </w:r>
            <w:proofErr w:type="spellEnd"/>
            <w:r w:rsidRPr="001612FE">
              <w:rPr>
                <w:rFonts w:eastAsiaTheme="minorEastAsia" w:cs="Times New Roman"/>
                <w:sz w:val="21"/>
                <w:szCs w:val="21"/>
              </w:rPr>
              <w:t>（</w:t>
            </w:r>
            <w:r w:rsidRPr="001612FE">
              <w:rPr>
                <w:rFonts w:eastAsiaTheme="minorEastAsia" w:cs="Times New Roman"/>
                <w:sz w:val="21"/>
                <w:szCs w:val="21"/>
              </w:rPr>
              <w:t>ºC</w:t>
            </w:r>
            <w:r w:rsidRPr="001612FE">
              <w:rPr>
                <w:rFonts w:eastAsiaTheme="minorEastAsia" w:cs="Times New Roman"/>
                <w:sz w:val="21"/>
                <w:szCs w:val="21"/>
              </w:rPr>
              <w:t>）</w:t>
            </w:r>
          </w:p>
        </w:tc>
        <w:tc>
          <w:tcPr>
            <w:tcW w:w="2835" w:type="dxa"/>
            <w:tcBorders>
              <w:top w:val="single" w:sz="4" w:space="0" w:color="000000"/>
              <w:bottom w:val="single" w:sz="4" w:space="0" w:color="000000"/>
            </w:tcBorders>
            <w:vAlign w:val="center"/>
          </w:tcPr>
          <w:p w:rsidR="009A0DBC" w:rsidRPr="001612FE" w:rsidRDefault="009A0DBC" w:rsidP="008C5A66">
            <w:pPr>
              <w:spacing w:line="300" w:lineRule="auto"/>
              <w:ind w:firstLineChars="0" w:firstLine="0"/>
              <w:jc w:val="center"/>
              <w:rPr>
                <w:rFonts w:eastAsiaTheme="minorEastAsia" w:cs="Times New Roman"/>
                <w:sz w:val="21"/>
                <w:szCs w:val="21"/>
              </w:rPr>
            </w:pPr>
            <w:proofErr w:type="spellStart"/>
            <w:r w:rsidRPr="001612FE">
              <w:rPr>
                <w:rFonts w:eastAsiaTheme="minorEastAsia" w:cs="Times New Roman"/>
                <w:sz w:val="21"/>
                <w:szCs w:val="21"/>
              </w:rPr>
              <w:t>升温时间</w:t>
            </w:r>
            <w:proofErr w:type="spellEnd"/>
            <w:r w:rsidRPr="001612FE">
              <w:rPr>
                <w:rFonts w:eastAsiaTheme="minorEastAsia" w:cs="Times New Roman"/>
                <w:sz w:val="21"/>
                <w:szCs w:val="21"/>
              </w:rPr>
              <w:t>（</w:t>
            </w:r>
            <w:r w:rsidRPr="001612FE">
              <w:rPr>
                <w:rFonts w:eastAsiaTheme="minorEastAsia" w:cs="Times New Roman"/>
                <w:sz w:val="21"/>
                <w:szCs w:val="21"/>
              </w:rPr>
              <w:t>min</w:t>
            </w:r>
            <w:r w:rsidRPr="001612FE">
              <w:rPr>
                <w:rFonts w:eastAsiaTheme="minorEastAsia" w:cs="Times New Roman"/>
                <w:sz w:val="21"/>
                <w:szCs w:val="21"/>
              </w:rPr>
              <w:t>）</w:t>
            </w:r>
          </w:p>
        </w:tc>
        <w:tc>
          <w:tcPr>
            <w:tcW w:w="2036" w:type="dxa"/>
            <w:tcBorders>
              <w:top w:val="single" w:sz="4" w:space="0" w:color="000000"/>
              <w:bottom w:val="single" w:sz="4" w:space="0" w:color="000000"/>
            </w:tcBorders>
            <w:vAlign w:val="center"/>
          </w:tcPr>
          <w:p w:rsidR="009A0DBC" w:rsidRPr="001612FE" w:rsidRDefault="009A0DBC" w:rsidP="008C5A66">
            <w:pPr>
              <w:spacing w:line="300" w:lineRule="auto"/>
              <w:ind w:firstLineChars="0" w:firstLine="0"/>
              <w:jc w:val="center"/>
              <w:rPr>
                <w:rFonts w:eastAsiaTheme="minorEastAsia" w:cs="Times New Roman"/>
                <w:sz w:val="21"/>
                <w:szCs w:val="21"/>
              </w:rPr>
            </w:pPr>
            <w:proofErr w:type="spellStart"/>
            <w:r w:rsidRPr="001612FE">
              <w:rPr>
                <w:rFonts w:eastAsiaTheme="minorEastAsia" w:cs="Times New Roman"/>
                <w:sz w:val="21"/>
                <w:szCs w:val="21"/>
              </w:rPr>
              <w:t>保持时间</w:t>
            </w:r>
            <w:proofErr w:type="spellEnd"/>
            <w:r w:rsidRPr="001612FE">
              <w:rPr>
                <w:rFonts w:eastAsiaTheme="minorEastAsia" w:cs="Times New Roman"/>
                <w:sz w:val="21"/>
                <w:szCs w:val="21"/>
              </w:rPr>
              <w:t>（</w:t>
            </w:r>
            <w:r w:rsidRPr="001612FE">
              <w:rPr>
                <w:rFonts w:eastAsiaTheme="minorEastAsia" w:cs="Times New Roman"/>
                <w:sz w:val="21"/>
                <w:szCs w:val="21"/>
              </w:rPr>
              <w:t>min</w:t>
            </w:r>
            <w:r w:rsidRPr="001612FE">
              <w:rPr>
                <w:rFonts w:eastAsiaTheme="minorEastAsia" w:cs="Times New Roman"/>
                <w:sz w:val="21"/>
                <w:szCs w:val="21"/>
              </w:rPr>
              <w:t>）</w:t>
            </w:r>
          </w:p>
        </w:tc>
      </w:tr>
      <w:tr w:rsidR="001612FE" w:rsidRPr="001612FE" w:rsidTr="008C5A66">
        <w:trPr>
          <w:trHeight w:val="408"/>
        </w:trPr>
        <w:tc>
          <w:tcPr>
            <w:tcW w:w="3418" w:type="dxa"/>
            <w:tcBorders>
              <w:top w:val="single" w:sz="4" w:space="0" w:color="000000"/>
            </w:tcBorders>
            <w:vAlign w:val="center"/>
          </w:tcPr>
          <w:p w:rsidR="009A0DBC" w:rsidRPr="001612FE" w:rsidRDefault="009A0DBC" w:rsidP="008C5A66">
            <w:pPr>
              <w:spacing w:line="300" w:lineRule="auto"/>
              <w:ind w:firstLine="420"/>
              <w:jc w:val="center"/>
              <w:rPr>
                <w:rFonts w:eastAsiaTheme="minorEastAsia" w:cs="Times New Roman"/>
                <w:sz w:val="21"/>
                <w:szCs w:val="21"/>
              </w:rPr>
            </w:pPr>
            <w:r w:rsidRPr="001612FE">
              <w:rPr>
                <w:rFonts w:eastAsiaTheme="minorEastAsia" w:cs="Times New Roman"/>
                <w:sz w:val="21"/>
                <w:szCs w:val="21"/>
              </w:rPr>
              <w:t>140</w:t>
            </w:r>
          </w:p>
        </w:tc>
        <w:tc>
          <w:tcPr>
            <w:tcW w:w="2835" w:type="dxa"/>
            <w:tcBorders>
              <w:top w:val="single" w:sz="4" w:space="0" w:color="000000"/>
            </w:tcBorders>
            <w:vAlign w:val="center"/>
          </w:tcPr>
          <w:p w:rsidR="009A0DBC" w:rsidRPr="001612FE" w:rsidRDefault="009A0DBC" w:rsidP="008C5A66">
            <w:pPr>
              <w:spacing w:line="300" w:lineRule="auto"/>
              <w:ind w:firstLineChars="0" w:firstLine="0"/>
              <w:jc w:val="center"/>
              <w:rPr>
                <w:rFonts w:eastAsiaTheme="minorEastAsia" w:cs="Times New Roman"/>
                <w:sz w:val="21"/>
                <w:szCs w:val="21"/>
              </w:rPr>
            </w:pPr>
            <w:r w:rsidRPr="001612FE">
              <w:rPr>
                <w:rFonts w:eastAsiaTheme="minorEastAsia" w:cs="Times New Roman"/>
                <w:sz w:val="21"/>
                <w:szCs w:val="21"/>
              </w:rPr>
              <w:t>10</w:t>
            </w:r>
          </w:p>
        </w:tc>
        <w:tc>
          <w:tcPr>
            <w:tcW w:w="2036" w:type="dxa"/>
            <w:tcBorders>
              <w:top w:val="single" w:sz="4" w:space="0" w:color="000000"/>
            </w:tcBorders>
            <w:vAlign w:val="center"/>
          </w:tcPr>
          <w:p w:rsidR="009A0DBC" w:rsidRPr="001612FE" w:rsidRDefault="009A0DBC" w:rsidP="008C5A66">
            <w:pPr>
              <w:spacing w:line="300" w:lineRule="auto"/>
              <w:ind w:firstLineChars="0" w:firstLine="0"/>
              <w:jc w:val="center"/>
              <w:rPr>
                <w:rFonts w:eastAsiaTheme="minorEastAsia" w:cs="Times New Roman"/>
                <w:sz w:val="21"/>
                <w:szCs w:val="21"/>
              </w:rPr>
            </w:pPr>
            <w:r w:rsidRPr="001612FE">
              <w:rPr>
                <w:rFonts w:eastAsiaTheme="minorEastAsia" w:cs="Times New Roman"/>
                <w:sz w:val="21"/>
                <w:szCs w:val="21"/>
              </w:rPr>
              <w:t>5</w:t>
            </w:r>
          </w:p>
        </w:tc>
      </w:tr>
      <w:tr w:rsidR="001612FE" w:rsidRPr="001612FE" w:rsidTr="008C5A66">
        <w:trPr>
          <w:trHeight w:val="374"/>
        </w:trPr>
        <w:tc>
          <w:tcPr>
            <w:tcW w:w="3418" w:type="dxa"/>
            <w:tcBorders>
              <w:bottom w:val="single" w:sz="4" w:space="0" w:color="auto"/>
            </w:tcBorders>
            <w:vAlign w:val="center"/>
          </w:tcPr>
          <w:p w:rsidR="009A0DBC" w:rsidRPr="001612FE" w:rsidRDefault="009A0DBC" w:rsidP="008C5A66">
            <w:pPr>
              <w:spacing w:line="300" w:lineRule="auto"/>
              <w:ind w:firstLine="420"/>
              <w:jc w:val="center"/>
              <w:rPr>
                <w:rFonts w:eastAsiaTheme="minorEastAsia" w:cs="Times New Roman"/>
                <w:sz w:val="21"/>
                <w:szCs w:val="21"/>
              </w:rPr>
            </w:pPr>
            <w:r w:rsidRPr="001612FE">
              <w:rPr>
                <w:rFonts w:eastAsiaTheme="minorEastAsia" w:cs="Times New Roman"/>
                <w:sz w:val="21"/>
                <w:szCs w:val="21"/>
              </w:rPr>
              <w:t>185</w:t>
            </w:r>
          </w:p>
        </w:tc>
        <w:tc>
          <w:tcPr>
            <w:tcW w:w="2835" w:type="dxa"/>
            <w:tcBorders>
              <w:bottom w:val="single" w:sz="4" w:space="0" w:color="auto"/>
            </w:tcBorders>
            <w:vAlign w:val="center"/>
          </w:tcPr>
          <w:p w:rsidR="009A0DBC" w:rsidRPr="001612FE" w:rsidRDefault="009A0DBC" w:rsidP="008C5A66">
            <w:pPr>
              <w:spacing w:line="300" w:lineRule="auto"/>
              <w:ind w:firstLineChars="0" w:firstLine="0"/>
              <w:jc w:val="center"/>
              <w:rPr>
                <w:rFonts w:eastAsiaTheme="minorEastAsia" w:cs="Times New Roman"/>
                <w:sz w:val="21"/>
                <w:szCs w:val="21"/>
              </w:rPr>
            </w:pPr>
            <w:r w:rsidRPr="001612FE">
              <w:rPr>
                <w:rFonts w:eastAsiaTheme="minorEastAsia" w:cs="Times New Roman"/>
                <w:sz w:val="21"/>
                <w:szCs w:val="21"/>
              </w:rPr>
              <w:t>12</w:t>
            </w:r>
          </w:p>
        </w:tc>
        <w:tc>
          <w:tcPr>
            <w:tcW w:w="2036" w:type="dxa"/>
            <w:tcBorders>
              <w:bottom w:val="single" w:sz="4" w:space="0" w:color="auto"/>
            </w:tcBorders>
            <w:vAlign w:val="center"/>
          </w:tcPr>
          <w:p w:rsidR="009A0DBC" w:rsidRPr="001612FE" w:rsidRDefault="009A0DBC" w:rsidP="008C5A66">
            <w:pPr>
              <w:spacing w:line="300" w:lineRule="auto"/>
              <w:ind w:firstLineChars="0" w:firstLine="0"/>
              <w:jc w:val="center"/>
              <w:rPr>
                <w:rFonts w:eastAsiaTheme="minorEastAsia" w:cs="Times New Roman"/>
                <w:sz w:val="21"/>
                <w:szCs w:val="21"/>
              </w:rPr>
            </w:pPr>
            <w:r w:rsidRPr="001612FE">
              <w:rPr>
                <w:rFonts w:eastAsiaTheme="minorEastAsia" w:cs="Times New Roman"/>
                <w:sz w:val="21"/>
                <w:szCs w:val="21"/>
              </w:rPr>
              <w:t>20</w:t>
            </w:r>
          </w:p>
        </w:tc>
      </w:tr>
    </w:tbl>
    <w:p w:rsidR="009A0DBC" w:rsidRPr="001612FE" w:rsidRDefault="009A0DBC" w:rsidP="00AF3D6F">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注：可根据仪器型号优化温度</w:t>
      </w:r>
      <w:r w:rsidRPr="001612FE">
        <w:rPr>
          <w:rFonts w:eastAsiaTheme="minorEastAsia" w:cs="Times New Roman"/>
          <w:sz w:val="21"/>
          <w:szCs w:val="21"/>
        </w:rPr>
        <w:t>—</w:t>
      </w:r>
      <w:r w:rsidRPr="001612FE">
        <w:rPr>
          <w:rFonts w:eastAsiaTheme="minorEastAsia" w:cs="Times New Roman"/>
          <w:sz w:val="21"/>
          <w:szCs w:val="21"/>
        </w:rPr>
        <w:t>时间程序。</w:t>
      </w:r>
    </w:p>
    <w:p w:rsidR="009A0DBC" w:rsidRPr="001612FE" w:rsidRDefault="009A0DBC" w:rsidP="00AF3D6F">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将样品转移至</w:t>
      </w:r>
      <w:r w:rsidRPr="001612FE">
        <w:rPr>
          <w:rFonts w:eastAsiaTheme="minorEastAsia" w:cs="Times New Roman"/>
          <w:sz w:val="21"/>
          <w:szCs w:val="21"/>
        </w:rPr>
        <w:t>10</w:t>
      </w:r>
      <w:r w:rsidR="00AC28B0">
        <w:rPr>
          <w:rFonts w:eastAsiaTheme="minorEastAsia" w:cs="Times New Roman" w:hint="eastAsia"/>
          <w:sz w:val="21"/>
          <w:szCs w:val="21"/>
        </w:rPr>
        <w:t xml:space="preserve"> </w:t>
      </w:r>
      <w:r w:rsidRPr="001612FE">
        <w:rPr>
          <w:rFonts w:eastAsiaTheme="minorEastAsia" w:cs="Times New Roman"/>
          <w:sz w:val="21"/>
          <w:szCs w:val="21"/>
        </w:rPr>
        <w:t>mL</w:t>
      </w:r>
      <w:proofErr w:type="gramStart"/>
      <w:r w:rsidRPr="001612FE">
        <w:rPr>
          <w:rFonts w:eastAsiaTheme="minorEastAsia" w:cs="Times New Roman"/>
          <w:sz w:val="21"/>
          <w:szCs w:val="21"/>
        </w:rPr>
        <w:t>具塞比色</w:t>
      </w:r>
      <w:proofErr w:type="gramEnd"/>
      <w:r w:rsidRPr="001612FE">
        <w:rPr>
          <w:rFonts w:eastAsiaTheme="minorEastAsia" w:cs="Times New Roman"/>
          <w:sz w:val="21"/>
          <w:szCs w:val="21"/>
        </w:rPr>
        <w:t>管中，用水洗涤</w:t>
      </w:r>
      <w:proofErr w:type="gramStart"/>
      <w:r w:rsidRPr="001612FE">
        <w:rPr>
          <w:rFonts w:eastAsiaTheme="minorEastAsia" w:cs="Times New Roman"/>
          <w:sz w:val="21"/>
          <w:szCs w:val="21"/>
        </w:rPr>
        <w:t>溶样杯</w:t>
      </w:r>
      <w:proofErr w:type="gramEnd"/>
      <w:r w:rsidRPr="001612FE">
        <w:rPr>
          <w:rFonts w:eastAsiaTheme="minorEastAsia" w:cs="Times New Roman"/>
          <w:sz w:val="21"/>
          <w:szCs w:val="21"/>
        </w:rPr>
        <w:t>数次，合并洗涤液，</w:t>
      </w:r>
      <w:proofErr w:type="gramStart"/>
      <w:r w:rsidRPr="001612FE">
        <w:rPr>
          <w:rFonts w:eastAsiaTheme="minorEastAsia" w:cs="Times New Roman"/>
          <w:sz w:val="21"/>
          <w:szCs w:val="21"/>
        </w:rPr>
        <w:t>用水定容至</w:t>
      </w:r>
      <w:proofErr w:type="gramEnd"/>
      <w:r w:rsidRPr="001612FE">
        <w:rPr>
          <w:rFonts w:eastAsiaTheme="minorEastAsia" w:cs="Times New Roman"/>
          <w:sz w:val="21"/>
          <w:szCs w:val="21"/>
        </w:rPr>
        <w:t>10</w:t>
      </w:r>
      <w:r w:rsidR="00AC28B0">
        <w:rPr>
          <w:rFonts w:eastAsiaTheme="minorEastAsia" w:cs="Times New Roman" w:hint="eastAsia"/>
          <w:sz w:val="21"/>
          <w:szCs w:val="21"/>
        </w:rPr>
        <w:t xml:space="preserve"> </w:t>
      </w:r>
      <w:r w:rsidRPr="001612FE">
        <w:rPr>
          <w:rFonts w:eastAsiaTheme="minorEastAsia" w:cs="Times New Roman"/>
          <w:sz w:val="21"/>
          <w:szCs w:val="21"/>
        </w:rPr>
        <w:lastRenderedPageBreak/>
        <w:t>mL</w:t>
      </w:r>
      <w:r w:rsidRPr="001612FE">
        <w:rPr>
          <w:rFonts w:eastAsiaTheme="minorEastAsia" w:cs="Times New Roman"/>
          <w:sz w:val="21"/>
          <w:szCs w:val="21"/>
        </w:rPr>
        <w:t>，备用。</w:t>
      </w:r>
    </w:p>
    <w:p w:rsidR="009A0DBC" w:rsidRPr="001612FE" w:rsidRDefault="009A0DBC" w:rsidP="00AF3D6F">
      <w:pPr>
        <w:pStyle w:val="-2"/>
        <w:snapToGrid w:val="0"/>
      </w:pPr>
      <w:r w:rsidRPr="001612FE">
        <w:t>5.3</w:t>
      </w:r>
      <w:r w:rsidR="00F812AD">
        <w:rPr>
          <w:rFonts w:hint="eastAsia"/>
        </w:rPr>
        <w:t xml:space="preserve"> </w:t>
      </w:r>
      <w:r w:rsidRPr="001612FE">
        <w:t xml:space="preserve"> </w:t>
      </w:r>
      <w:r w:rsidRPr="001612FE">
        <w:t>仪器参考条件</w:t>
      </w:r>
    </w:p>
    <w:p w:rsidR="009A0DBC" w:rsidRPr="001612FE" w:rsidRDefault="009A0DBC" w:rsidP="00AF3D6F">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灯电流：</w:t>
      </w:r>
      <w:r w:rsidRPr="001612FE">
        <w:rPr>
          <w:rFonts w:eastAsiaTheme="minorEastAsia" w:cs="Times New Roman"/>
          <w:sz w:val="21"/>
          <w:szCs w:val="21"/>
        </w:rPr>
        <w:t>60</w:t>
      </w:r>
      <w:r w:rsidR="00AC28B0">
        <w:rPr>
          <w:rFonts w:eastAsiaTheme="minorEastAsia" w:cs="Times New Roman" w:hint="eastAsia"/>
          <w:sz w:val="21"/>
          <w:szCs w:val="21"/>
        </w:rPr>
        <w:t xml:space="preserve"> </w:t>
      </w:r>
      <w:r w:rsidRPr="001612FE">
        <w:rPr>
          <w:rFonts w:eastAsiaTheme="minorEastAsia" w:cs="Times New Roman"/>
          <w:sz w:val="21"/>
          <w:szCs w:val="21"/>
        </w:rPr>
        <w:t>mA</w:t>
      </w:r>
      <w:r w:rsidRPr="001612FE">
        <w:rPr>
          <w:rFonts w:eastAsiaTheme="minorEastAsia" w:cs="Times New Roman"/>
          <w:sz w:val="21"/>
          <w:szCs w:val="21"/>
        </w:rPr>
        <w:t>；光电倍增管负高压：</w:t>
      </w:r>
      <w:r w:rsidRPr="001612FE">
        <w:rPr>
          <w:rFonts w:eastAsiaTheme="minorEastAsia" w:cs="Times New Roman"/>
          <w:sz w:val="21"/>
          <w:szCs w:val="21"/>
        </w:rPr>
        <w:t>280</w:t>
      </w:r>
      <w:r w:rsidR="00207E40">
        <w:rPr>
          <w:rFonts w:eastAsiaTheme="minorEastAsia" w:cs="Times New Roman" w:hint="eastAsia"/>
          <w:sz w:val="21"/>
          <w:szCs w:val="21"/>
        </w:rPr>
        <w:t xml:space="preserve"> </w:t>
      </w:r>
      <w:r w:rsidRPr="001612FE">
        <w:rPr>
          <w:rFonts w:eastAsiaTheme="minorEastAsia" w:cs="Times New Roman"/>
          <w:sz w:val="21"/>
          <w:szCs w:val="21"/>
        </w:rPr>
        <w:t>V</w:t>
      </w:r>
      <w:r w:rsidRPr="001612FE">
        <w:rPr>
          <w:rFonts w:eastAsiaTheme="minorEastAsia" w:cs="Times New Roman"/>
          <w:sz w:val="21"/>
          <w:szCs w:val="21"/>
        </w:rPr>
        <w:t>；原子化器高度：</w:t>
      </w:r>
      <w:r w:rsidRPr="001612FE">
        <w:rPr>
          <w:rFonts w:eastAsiaTheme="minorEastAsia" w:cs="Times New Roman"/>
          <w:sz w:val="21"/>
          <w:szCs w:val="21"/>
        </w:rPr>
        <w:t>8</w:t>
      </w:r>
      <w:r w:rsidR="00AC28B0">
        <w:rPr>
          <w:rFonts w:eastAsiaTheme="minorEastAsia" w:cs="Times New Roman" w:hint="eastAsia"/>
          <w:sz w:val="21"/>
          <w:szCs w:val="21"/>
        </w:rPr>
        <w:t xml:space="preserve"> </w:t>
      </w:r>
      <w:r w:rsidRPr="001612FE">
        <w:rPr>
          <w:rFonts w:eastAsiaTheme="minorEastAsia" w:cs="Times New Roman"/>
          <w:sz w:val="21"/>
          <w:szCs w:val="21"/>
        </w:rPr>
        <w:t>mm</w:t>
      </w:r>
      <w:r w:rsidRPr="001612FE">
        <w:rPr>
          <w:rFonts w:eastAsiaTheme="minorEastAsia" w:cs="Times New Roman"/>
          <w:sz w:val="21"/>
          <w:szCs w:val="21"/>
        </w:rPr>
        <w:t>；载气流量：</w:t>
      </w:r>
      <w:r w:rsidRPr="001612FE">
        <w:rPr>
          <w:rFonts w:eastAsiaTheme="minorEastAsia" w:cs="Times New Roman"/>
          <w:sz w:val="21"/>
          <w:szCs w:val="21"/>
        </w:rPr>
        <w:t>300</w:t>
      </w:r>
      <w:r w:rsidR="00AC28B0">
        <w:rPr>
          <w:rFonts w:eastAsiaTheme="minorEastAsia" w:cs="Times New Roman" w:hint="eastAsia"/>
          <w:sz w:val="21"/>
          <w:szCs w:val="21"/>
        </w:rPr>
        <w:t xml:space="preserve"> </w:t>
      </w:r>
      <w:r w:rsidRPr="001612FE">
        <w:rPr>
          <w:rFonts w:eastAsiaTheme="minorEastAsia" w:cs="Times New Roman"/>
          <w:sz w:val="21"/>
          <w:szCs w:val="21"/>
        </w:rPr>
        <w:t>mL Ar/min</w:t>
      </w:r>
      <w:r w:rsidRPr="001612FE">
        <w:rPr>
          <w:rFonts w:eastAsiaTheme="minorEastAsia" w:cs="Times New Roman"/>
          <w:sz w:val="21"/>
          <w:szCs w:val="21"/>
        </w:rPr>
        <w:t>；屏蔽气流量：</w:t>
      </w:r>
      <w:r w:rsidRPr="001612FE">
        <w:rPr>
          <w:rFonts w:eastAsiaTheme="minorEastAsia" w:cs="Times New Roman"/>
          <w:sz w:val="21"/>
          <w:szCs w:val="21"/>
        </w:rPr>
        <w:t>800</w:t>
      </w:r>
      <w:r w:rsidR="00AC28B0">
        <w:rPr>
          <w:rFonts w:eastAsiaTheme="minorEastAsia" w:cs="Times New Roman" w:hint="eastAsia"/>
          <w:sz w:val="21"/>
          <w:szCs w:val="21"/>
        </w:rPr>
        <w:t xml:space="preserve"> </w:t>
      </w:r>
      <w:r w:rsidRPr="001612FE">
        <w:rPr>
          <w:rFonts w:eastAsiaTheme="minorEastAsia" w:cs="Times New Roman"/>
          <w:sz w:val="21"/>
          <w:szCs w:val="21"/>
        </w:rPr>
        <w:t>mL Ar/min</w:t>
      </w:r>
      <w:r w:rsidRPr="001612FE">
        <w:rPr>
          <w:rFonts w:eastAsiaTheme="minorEastAsia" w:cs="Times New Roman"/>
          <w:sz w:val="21"/>
          <w:szCs w:val="21"/>
        </w:rPr>
        <w:t>；测量方法：标准曲线法（</w:t>
      </w:r>
      <w:r w:rsidRPr="001612FE">
        <w:rPr>
          <w:rFonts w:eastAsiaTheme="minorEastAsia" w:cs="Times New Roman"/>
          <w:sz w:val="21"/>
          <w:szCs w:val="21"/>
        </w:rPr>
        <w:t>Std.Curve</w:t>
      </w:r>
      <w:r w:rsidRPr="001612FE">
        <w:rPr>
          <w:rFonts w:eastAsiaTheme="minorEastAsia" w:cs="Times New Roman"/>
          <w:sz w:val="21"/>
          <w:szCs w:val="21"/>
        </w:rPr>
        <w:t>）；读数时间：</w:t>
      </w:r>
      <w:r w:rsidRPr="001612FE">
        <w:rPr>
          <w:rFonts w:eastAsiaTheme="minorEastAsia" w:cs="Times New Roman"/>
          <w:sz w:val="21"/>
          <w:szCs w:val="21"/>
        </w:rPr>
        <w:t>15</w:t>
      </w:r>
      <w:r w:rsidR="00AC28B0">
        <w:rPr>
          <w:rFonts w:eastAsiaTheme="minorEastAsia" w:cs="Times New Roman" w:hint="eastAsia"/>
          <w:sz w:val="21"/>
          <w:szCs w:val="21"/>
        </w:rPr>
        <w:t xml:space="preserve"> </w:t>
      </w:r>
      <w:r w:rsidRPr="001612FE">
        <w:rPr>
          <w:rFonts w:eastAsiaTheme="minorEastAsia" w:cs="Times New Roman"/>
          <w:sz w:val="21"/>
          <w:szCs w:val="21"/>
        </w:rPr>
        <w:t>s</w:t>
      </w:r>
      <w:r w:rsidRPr="001612FE">
        <w:rPr>
          <w:rFonts w:eastAsiaTheme="minorEastAsia" w:cs="Times New Roman"/>
          <w:sz w:val="21"/>
          <w:szCs w:val="21"/>
        </w:rPr>
        <w:t>；读数方式：</w:t>
      </w:r>
      <w:r w:rsidRPr="001612FE">
        <w:rPr>
          <w:rFonts w:eastAsiaTheme="minorEastAsia" w:cs="Times New Roman"/>
          <w:sz w:val="21"/>
          <w:szCs w:val="21"/>
        </w:rPr>
        <w:t>PeakArea</w:t>
      </w:r>
      <w:r w:rsidRPr="001612FE">
        <w:rPr>
          <w:rFonts w:eastAsiaTheme="minorEastAsia" w:cs="Times New Roman"/>
          <w:sz w:val="21"/>
          <w:szCs w:val="21"/>
        </w:rPr>
        <w:t>；延迟时间：</w:t>
      </w:r>
      <w:r w:rsidRPr="001612FE">
        <w:rPr>
          <w:rFonts w:eastAsiaTheme="minorEastAsia" w:cs="Times New Roman"/>
          <w:sz w:val="21"/>
          <w:szCs w:val="21"/>
        </w:rPr>
        <w:t>1</w:t>
      </w:r>
      <w:r w:rsidR="00AC28B0">
        <w:rPr>
          <w:rFonts w:eastAsiaTheme="minorEastAsia" w:cs="Times New Roman" w:hint="eastAsia"/>
          <w:sz w:val="21"/>
          <w:szCs w:val="21"/>
        </w:rPr>
        <w:t xml:space="preserve"> </w:t>
      </w:r>
      <w:r w:rsidRPr="001612FE">
        <w:rPr>
          <w:rFonts w:eastAsiaTheme="minorEastAsia" w:cs="Times New Roman"/>
          <w:sz w:val="21"/>
          <w:szCs w:val="21"/>
        </w:rPr>
        <w:t>S</w:t>
      </w:r>
      <w:r w:rsidRPr="001612FE">
        <w:rPr>
          <w:rFonts w:eastAsiaTheme="minorEastAsia" w:cs="Times New Roman"/>
          <w:sz w:val="21"/>
          <w:szCs w:val="21"/>
        </w:rPr>
        <w:t>；加热温度：</w:t>
      </w:r>
      <w:r w:rsidRPr="001612FE">
        <w:rPr>
          <w:rFonts w:eastAsiaTheme="minorEastAsia" w:cs="Times New Roman"/>
          <w:sz w:val="21"/>
          <w:szCs w:val="21"/>
        </w:rPr>
        <w:t>200ºC</w:t>
      </w:r>
      <w:r w:rsidRPr="001612FE">
        <w:rPr>
          <w:rFonts w:eastAsiaTheme="minorEastAsia" w:cs="Times New Roman"/>
          <w:sz w:val="21"/>
          <w:szCs w:val="21"/>
        </w:rPr>
        <w:t>。</w:t>
      </w:r>
    </w:p>
    <w:p w:rsidR="009A0DBC" w:rsidRPr="001612FE" w:rsidRDefault="009A0DBC" w:rsidP="00AF3D6F">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注：可根据仪器型号优化测量条件。</w:t>
      </w:r>
    </w:p>
    <w:p w:rsidR="009A0DBC" w:rsidRPr="001612FE" w:rsidRDefault="009A0DBC" w:rsidP="00AF3D6F">
      <w:pPr>
        <w:pStyle w:val="-2"/>
        <w:snapToGrid w:val="0"/>
      </w:pPr>
      <w:r w:rsidRPr="001612FE">
        <w:t xml:space="preserve">5.4 </w:t>
      </w:r>
      <w:r w:rsidR="00F812AD">
        <w:rPr>
          <w:rFonts w:hint="eastAsia"/>
        </w:rPr>
        <w:t xml:space="preserve"> </w:t>
      </w:r>
      <w:r w:rsidRPr="001612FE">
        <w:t>测定</w:t>
      </w:r>
    </w:p>
    <w:p w:rsidR="009A0DBC" w:rsidRPr="001612FE" w:rsidRDefault="009A0DBC" w:rsidP="00AF3D6F">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在</w:t>
      </w:r>
      <w:r w:rsidRPr="001612FE">
        <w:rPr>
          <w:rFonts w:eastAsiaTheme="minorEastAsia" w:cs="Times New Roman"/>
          <w:sz w:val="21"/>
          <w:szCs w:val="21"/>
        </w:rPr>
        <w:t>“5.3</w:t>
      </w:r>
      <w:r w:rsidR="00AC28B0">
        <w:rPr>
          <w:rFonts w:eastAsiaTheme="minorEastAsia" w:cs="Times New Roman" w:hint="eastAsia"/>
          <w:sz w:val="21"/>
          <w:szCs w:val="21"/>
        </w:rPr>
        <w:t xml:space="preserve"> </w:t>
      </w:r>
      <w:r w:rsidRPr="001612FE">
        <w:rPr>
          <w:rFonts w:eastAsiaTheme="minorEastAsia" w:cs="Times New Roman"/>
          <w:sz w:val="21"/>
          <w:szCs w:val="21"/>
        </w:rPr>
        <w:t>仪器</w:t>
      </w:r>
      <w:r w:rsidR="00AC28B0">
        <w:rPr>
          <w:rFonts w:eastAsiaTheme="minorEastAsia" w:cs="Times New Roman" w:hint="eastAsia"/>
          <w:sz w:val="21"/>
          <w:szCs w:val="21"/>
        </w:rPr>
        <w:t>参考</w:t>
      </w:r>
      <w:r w:rsidRPr="001612FE">
        <w:rPr>
          <w:rFonts w:eastAsiaTheme="minorEastAsia" w:cs="Times New Roman"/>
          <w:sz w:val="21"/>
          <w:szCs w:val="21"/>
        </w:rPr>
        <w:t>条件</w:t>
      </w:r>
      <w:r w:rsidR="00AC28B0" w:rsidRPr="001612FE">
        <w:rPr>
          <w:rFonts w:eastAsiaTheme="minorEastAsia" w:cs="Times New Roman"/>
          <w:sz w:val="21"/>
          <w:szCs w:val="21"/>
        </w:rPr>
        <w:t>”</w:t>
      </w:r>
      <w:r w:rsidRPr="001612FE">
        <w:rPr>
          <w:rFonts w:eastAsiaTheme="minorEastAsia" w:cs="Times New Roman"/>
          <w:sz w:val="21"/>
          <w:szCs w:val="21"/>
        </w:rPr>
        <w:t>下，测定标准空白后，取</w:t>
      </w:r>
      <w:proofErr w:type="gramStart"/>
      <w:r w:rsidRPr="001612FE">
        <w:rPr>
          <w:rFonts w:eastAsiaTheme="minorEastAsia" w:cs="Times New Roman"/>
          <w:sz w:val="21"/>
          <w:szCs w:val="21"/>
        </w:rPr>
        <w:t>砷标准</w:t>
      </w:r>
      <w:proofErr w:type="gramEnd"/>
      <w:r w:rsidRPr="001612FE">
        <w:rPr>
          <w:rFonts w:eastAsiaTheme="minorEastAsia" w:cs="Times New Roman"/>
          <w:sz w:val="21"/>
          <w:szCs w:val="21"/>
        </w:rPr>
        <w:t>系列溶液（</w:t>
      </w:r>
      <w:r w:rsidRPr="001612FE">
        <w:rPr>
          <w:rFonts w:eastAsiaTheme="minorEastAsia" w:cs="Times New Roman"/>
          <w:sz w:val="21"/>
          <w:szCs w:val="21"/>
        </w:rPr>
        <w:t>5.1</w:t>
      </w:r>
      <w:r w:rsidRPr="001612FE">
        <w:rPr>
          <w:rFonts w:eastAsiaTheme="minorEastAsia" w:cs="Times New Roman"/>
          <w:sz w:val="21"/>
          <w:szCs w:val="21"/>
        </w:rPr>
        <w:t>）</w:t>
      </w:r>
      <w:r w:rsidR="00AC28B0">
        <w:rPr>
          <w:rFonts w:eastAsiaTheme="minorEastAsia" w:cs="Times New Roman"/>
          <w:sz w:val="21"/>
          <w:szCs w:val="21"/>
        </w:rPr>
        <w:t>10.0</w:t>
      </w:r>
      <w:r w:rsidR="00AC28B0">
        <w:rPr>
          <w:rFonts w:eastAsiaTheme="minorEastAsia" w:cs="Times New Roman" w:hint="eastAsia"/>
          <w:sz w:val="21"/>
          <w:szCs w:val="21"/>
        </w:rPr>
        <w:t xml:space="preserve"> </w:t>
      </w:r>
      <w:r w:rsidR="00AC28B0">
        <w:rPr>
          <w:rFonts w:eastAsiaTheme="minorEastAsia" w:cs="Times New Roman"/>
          <w:sz w:val="21"/>
          <w:szCs w:val="21"/>
        </w:rPr>
        <w:t>mL</w:t>
      </w:r>
      <w:r w:rsidRPr="001612FE">
        <w:rPr>
          <w:rFonts w:eastAsiaTheme="minorEastAsia" w:cs="Times New Roman"/>
          <w:sz w:val="21"/>
          <w:szCs w:val="21"/>
        </w:rPr>
        <w:t>于</w:t>
      </w:r>
      <w:r w:rsidRPr="001612FE">
        <w:rPr>
          <w:rFonts w:eastAsiaTheme="minorEastAsia" w:cs="Times New Roman"/>
          <w:sz w:val="21"/>
          <w:szCs w:val="21"/>
        </w:rPr>
        <w:t>25</w:t>
      </w:r>
      <w:r w:rsidR="00AC28B0">
        <w:rPr>
          <w:rFonts w:eastAsiaTheme="minorEastAsia" w:cs="Times New Roman" w:hint="eastAsia"/>
          <w:sz w:val="21"/>
          <w:szCs w:val="21"/>
        </w:rPr>
        <w:t xml:space="preserve"> </w:t>
      </w:r>
      <w:r w:rsidR="00AC28B0">
        <w:rPr>
          <w:rFonts w:eastAsiaTheme="minorEastAsia" w:cs="Times New Roman"/>
          <w:sz w:val="21"/>
          <w:szCs w:val="21"/>
        </w:rPr>
        <w:t>mL</w:t>
      </w:r>
      <w:proofErr w:type="gramStart"/>
      <w:r w:rsidRPr="001612FE">
        <w:rPr>
          <w:rFonts w:eastAsiaTheme="minorEastAsia" w:cs="Times New Roman"/>
          <w:sz w:val="21"/>
          <w:szCs w:val="21"/>
        </w:rPr>
        <w:t>具塞比色</w:t>
      </w:r>
      <w:proofErr w:type="gramEnd"/>
      <w:r w:rsidRPr="001612FE">
        <w:rPr>
          <w:rFonts w:eastAsiaTheme="minorEastAsia" w:cs="Times New Roman"/>
          <w:sz w:val="21"/>
          <w:szCs w:val="21"/>
        </w:rPr>
        <w:t>管中，加入硫脲－抗坏血酸混合溶液（</w:t>
      </w:r>
      <w:r w:rsidRPr="001612FE">
        <w:rPr>
          <w:rFonts w:eastAsiaTheme="minorEastAsia" w:cs="Times New Roman"/>
          <w:sz w:val="21"/>
          <w:szCs w:val="21"/>
        </w:rPr>
        <w:t>3.4</w:t>
      </w:r>
      <w:r w:rsidRPr="001612FE">
        <w:rPr>
          <w:rFonts w:eastAsiaTheme="minorEastAsia" w:cs="Times New Roman"/>
          <w:sz w:val="21"/>
          <w:szCs w:val="21"/>
        </w:rPr>
        <w:t>）</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，混匀，放置至反应完全后，依次测定其荧光强度（自动扣除空白值），以标准系列溶液浓度为横坐标、荧光强度为纵坐标，绘制标准曲线。</w:t>
      </w:r>
    </w:p>
    <w:p w:rsidR="009A0DBC" w:rsidRPr="001612FE" w:rsidRDefault="009A0DBC" w:rsidP="00AF3D6F">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取预处理样品溶液及试剂空白溶液</w:t>
      </w:r>
      <w:r w:rsidRPr="001612FE">
        <w:rPr>
          <w:rFonts w:eastAsiaTheme="minorEastAsia" w:cs="Times New Roman"/>
          <w:sz w:val="21"/>
          <w:szCs w:val="21"/>
        </w:rPr>
        <w:t>10.0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于</w:t>
      </w:r>
      <w:r w:rsidRPr="001612FE">
        <w:rPr>
          <w:rFonts w:eastAsiaTheme="minorEastAsia" w:cs="Times New Roman"/>
          <w:sz w:val="21"/>
          <w:szCs w:val="21"/>
        </w:rPr>
        <w:t>25</w:t>
      </w:r>
      <w:r w:rsidR="00AC28B0">
        <w:rPr>
          <w:rFonts w:eastAsiaTheme="minorEastAsia" w:cs="Times New Roman" w:hint="eastAsia"/>
          <w:sz w:val="21"/>
          <w:szCs w:val="21"/>
        </w:rPr>
        <w:t xml:space="preserve"> </w:t>
      </w:r>
      <w:r w:rsidRPr="001612FE">
        <w:rPr>
          <w:rFonts w:eastAsiaTheme="minorEastAsia" w:cs="Times New Roman"/>
          <w:sz w:val="21"/>
          <w:szCs w:val="21"/>
        </w:rPr>
        <w:t>mL</w:t>
      </w:r>
      <w:proofErr w:type="gramStart"/>
      <w:r w:rsidRPr="001612FE">
        <w:rPr>
          <w:rFonts w:eastAsiaTheme="minorEastAsia" w:cs="Times New Roman"/>
          <w:sz w:val="21"/>
          <w:szCs w:val="21"/>
        </w:rPr>
        <w:t>具塞比色</w:t>
      </w:r>
      <w:proofErr w:type="gramEnd"/>
      <w:r w:rsidRPr="001612FE">
        <w:rPr>
          <w:rFonts w:eastAsiaTheme="minorEastAsia" w:cs="Times New Roman"/>
          <w:sz w:val="21"/>
          <w:szCs w:val="21"/>
        </w:rPr>
        <w:t>管中，加入硫脲－抗坏血酸混合溶液（</w:t>
      </w:r>
      <w:r w:rsidRPr="001612FE">
        <w:rPr>
          <w:rFonts w:eastAsiaTheme="minorEastAsia" w:cs="Times New Roman"/>
          <w:sz w:val="21"/>
          <w:szCs w:val="21"/>
        </w:rPr>
        <w:t>3.4</w:t>
      </w:r>
      <w:r w:rsidRPr="001612FE">
        <w:rPr>
          <w:rFonts w:eastAsiaTheme="minorEastAsia" w:cs="Times New Roman"/>
          <w:sz w:val="21"/>
          <w:szCs w:val="21"/>
        </w:rPr>
        <w:t>）</w:t>
      </w:r>
      <w:r w:rsidRPr="001612FE">
        <w:rPr>
          <w:rFonts w:eastAsiaTheme="minorEastAsia" w:cs="Times New Roman"/>
          <w:sz w:val="21"/>
          <w:szCs w:val="21"/>
        </w:rPr>
        <w:t>2.0</w:t>
      </w:r>
      <w:r w:rsidR="00AC28B0">
        <w:rPr>
          <w:rFonts w:eastAsiaTheme="minorEastAsia" w:cs="Times New Roman" w:hint="eastAsia"/>
          <w:sz w:val="21"/>
          <w:szCs w:val="21"/>
        </w:rPr>
        <w:t xml:space="preserve"> </w:t>
      </w:r>
      <w:r w:rsidRPr="001612FE">
        <w:rPr>
          <w:rFonts w:eastAsiaTheme="minorEastAsia" w:cs="Times New Roman"/>
          <w:sz w:val="21"/>
          <w:szCs w:val="21"/>
        </w:rPr>
        <w:t>mL</w:t>
      </w:r>
      <w:r w:rsidRPr="001612FE">
        <w:rPr>
          <w:rFonts w:eastAsiaTheme="minorEastAsia" w:cs="Times New Roman"/>
          <w:sz w:val="21"/>
          <w:szCs w:val="21"/>
        </w:rPr>
        <w:t>，混匀，放置至反应完全后，按</w:t>
      </w:r>
      <w:r w:rsidRPr="001612FE">
        <w:rPr>
          <w:rFonts w:eastAsiaTheme="minorEastAsia" w:cs="Times New Roman"/>
          <w:sz w:val="21"/>
          <w:szCs w:val="21"/>
        </w:rPr>
        <w:t>“5.3</w:t>
      </w:r>
      <w:r w:rsidR="00AC28B0">
        <w:rPr>
          <w:rFonts w:eastAsiaTheme="minorEastAsia" w:cs="Times New Roman" w:hint="eastAsia"/>
          <w:sz w:val="21"/>
          <w:szCs w:val="21"/>
        </w:rPr>
        <w:t xml:space="preserve"> </w:t>
      </w:r>
      <w:r w:rsidRPr="001612FE">
        <w:rPr>
          <w:rFonts w:eastAsiaTheme="minorEastAsia" w:cs="Times New Roman"/>
          <w:sz w:val="21"/>
          <w:szCs w:val="21"/>
        </w:rPr>
        <w:t>仪器</w:t>
      </w:r>
      <w:r w:rsidR="00AC28B0">
        <w:rPr>
          <w:rFonts w:eastAsiaTheme="minorEastAsia" w:cs="Times New Roman" w:hint="eastAsia"/>
          <w:sz w:val="21"/>
          <w:szCs w:val="21"/>
        </w:rPr>
        <w:t>参考</w:t>
      </w:r>
      <w:r w:rsidRPr="001612FE">
        <w:rPr>
          <w:rFonts w:eastAsiaTheme="minorEastAsia" w:cs="Times New Roman"/>
          <w:sz w:val="21"/>
          <w:szCs w:val="21"/>
        </w:rPr>
        <w:t>条件</w:t>
      </w:r>
      <w:r w:rsidR="00AC28B0" w:rsidRPr="001612FE">
        <w:rPr>
          <w:rFonts w:eastAsiaTheme="minorEastAsia" w:cs="Times New Roman"/>
          <w:sz w:val="21"/>
          <w:szCs w:val="21"/>
        </w:rPr>
        <w:t>”</w:t>
      </w:r>
      <w:r w:rsidRPr="001612FE">
        <w:rPr>
          <w:rFonts w:eastAsiaTheme="minorEastAsia" w:cs="Times New Roman"/>
          <w:sz w:val="21"/>
          <w:szCs w:val="21"/>
        </w:rPr>
        <w:t>先取试剂空白溶液测定荧光强度，再取样品溶液依次测定（自动扣除空白值），</w:t>
      </w:r>
      <w:r w:rsidRPr="001612FE">
        <w:rPr>
          <w:rFonts w:eastAsiaTheme="minorEastAsia" w:cs="Times New Roman"/>
          <w:sz w:val="21"/>
          <w:szCs w:val="21"/>
          <w:lang w:val="en-US"/>
        </w:rPr>
        <w:t>由</w:t>
      </w:r>
      <w:r w:rsidRPr="001612FE">
        <w:rPr>
          <w:rFonts w:eastAsiaTheme="minorEastAsia" w:cs="Times New Roman"/>
          <w:sz w:val="21"/>
          <w:szCs w:val="21"/>
        </w:rPr>
        <w:t>标准曲线</w:t>
      </w:r>
      <w:r w:rsidRPr="001612FE">
        <w:rPr>
          <w:rFonts w:eastAsiaTheme="minorEastAsia" w:cs="Times New Roman"/>
          <w:sz w:val="21"/>
          <w:szCs w:val="21"/>
          <w:lang w:val="en-US"/>
        </w:rPr>
        <w:t>查</w:t>
      </w:r>
      <w:r w:rsidRPr="001612FE">
        <w:rPr>
          <w:rFonts w:eastAsiaTheme="minorEastAsia" w:cs="Times New Roman"/>
          <w:sz w:val="21"/>
          <w:szCs w:val="21"/>
        </w:rPr>
        <w:t>出</w:t>
      </w:r>
      <w:proofErr w:type="gramStart"/>
      <w:r w:rsidRPr="001612FE">
        <w:rPr>
          <w:rFonts w:eastAsiaTheme="minorEastAsia" w:cs="Times New Roman"/>
          <w:sz w:val="21"/>
          <w:szCs w:val="21"/>
        </w:rPr>
        <w:t>供试品溶液</w:t>
      </w:r>
      <w:proofErr w:type="gramEnd"/>
      <w:r w:rsidRPr="001612FE">
        <w:rPr>
          <w:rFonts w:eastAsiaTheme="minorEastAsia" w:cs="Times New Roman"/>
          <w:sz w:val="21"/>
          <w:szCs w:val="21"/>
        </w:rPr>
        <w:t>中砷的浓度。</w:t>
      </w:r>
    </w:p>
    <w:p w:rsidR="009A0DBC" w:rsidRPr="00AC28B0" w:rsidRDefault="009A0DBC" w:rsidP="00AF3D6F">
      <w:pPr>
        <w:pStyle w:val="-0"/>
        <w:snapToGrid w:val="0"/>
        <w:rPr>
          <w:rFonts w:ascii="Times New Roman" w:hAnsi="Times New Roman"/>
          <w:b w:val="0"/>
          <w:sz w:val="21"/>
        </w:rPr>
      </w:pPr>
      <w:r w:rsidRPr="00AC28B0">
        <w:rPr>
          <w:rFonts w:ascii="Times New Roman" w:hAnsi="Times New Roman"/>
          <w:b w:val="0"/>
          <w:sz w:val="21"/>
        </w:rPr>
        <w:t xml:space="preserve">6 </w:t>
      </w:r>
      <w:r w:rsidRPr="00AC28B0">
        <w:rPr>
          <w:rFonts w:ascii="Times New Roman" w:hAnsi="Times New Roman"/>
          <w:b w:val="0"/>
          <w:sz w:val="21"/>
        </w:rPr>
        <w:t>计算</w:t>
      </w:r>
    </w:p>
    <w:p w:rsidR="009A0DBC" w:rsidRPr="001612FE" w:rsidRDefault="009A0DBC" w:rsidP="001612FE">
      <w:pPr>
        <w:spacing w:line="300" w:lineRule="auto"/>
        <w:ind w:rightChars="-100" w:right="-240" w:firstLineChars="0" w:firstLine="0"/>
        <w:rPr>
          <w:rFonts w:eastAsiaTheme="minorEastAsia" w:cs="Times New Roman"/>
          <w:i/>
          <w:sz w:val="21"/>
          <w:szCs w:val="21"/>
        </w:rPr>
      </w:pPr>
      <m:oMathPara>
        <m:oMathParaPr>
          <m:jc m:val="center"/>
        </m:oMathParaPr>
        <m:oMath>
          <m:r>
            <m:rPr>
              <m:sty m:val="p"/>
            </m:rPr>
            <w:rPr>
              <w:rFonts w:ascii="Cambria Math" w:eastAsiaTheme="minorEastAsia" w:hAnsi="Cambria Math" w:cs="Times New Roman"/>
              <w:sz w:val="21"/>
              <w:szCs w:val="21"/>
            </w:rPr>
            <w:sym w:font="Symbol" w:char="F077"/>
          </m:r>
          <m:r>
            <w:rPr>
              <w:rFonts w:ascii="Cambria Math" w:eastAsiaTheme="minorEastAsia" w:hAnsi="Cambria Math" w:cs="Times New Roman"/>
              <w:sz w:val="21"/>
              <w:szCs w:val="21"/>
            </w:rPr>
            <m:t>=</m:t>
          </m:r>
          <m:f>
            <m:fPr>
              <m:ctrlPr>
                <w:rPr>
                  <w:rFonts w:ascii="Cambria Math" w:eastAsiaTheme="minorEastAsia" w:hAnsi="Cambria Math" w:cs="Times New Roman"/>
                  <w:i/>
                  <w:sz w:val="21"/>
                  <w:szCs w:val="21"/>
                </w:rPr>
              </m:ctrlPr>
            </m:fPr>
            <m:num>
              <m:r>
                <w:rPr>
                  <w:rFonts w:ascii="Cambria Math" w:eastAsiaTheme="minorEastAsia" w:hAnsi="Cambria Math" w:cs="Times New Roman"/>
                  <w:i/>
                  <w:sz w:val="21"/>
                  <w:szCs w:val="21"/>
                </w:rPr>
                <w:sym w:font="Symbol" w:char="F072"/>
              </m:r>
              <m:r>
                <w:rPr>
                  <w:rFonts w:ascii="Cambria Math" w:eastAsiaTheme="minorEastAsia" w:hAnsi="Cambria Math" w:cs="Times New Roman"/>
                  <w:sz w:val="21"/>
                  <w:szCs w:val="21"/>
                </w:rPr>
                <m:t>×V×D</m:t>
              </m:r>
            </m:num>
            <m:den>
              <m:r>
                <w:rPr>
                  <w:rFonts w:ascii="Cambria Math" w:eastAsiaTheme="minorEastAsia" w:hAnsi="Cambria Math" w:cs="Times New Roman"/>
                  <w:sz w:val="21"/>
                  <w:szCs w:val="21"/>
                </w:rPr>
                <m:t>m×1000</m:t>
              </m:r>
            </m:den>
          </m:f>
        </m:oMath>
      </m:oMathPara>
    </w:p>
    <w:p w:rsidR="009A0DBC" w:rsidRPr="001612FE" w:rsidRDefault="009A0DBC" w:rsidP="001612FE">
      <w:pPr>
        <w:spacing w:line="300" w:lineRule="auto"/>
        <w:ind w:rightChars="-100" w:right="-240" w:firstLine="420"/>
        <w:rPr>
          <w:rFonts w:eastAsiaTheme="minorEastAsia" w:cs="Times New Roman"/>
          <w:sz w:val="21"/>
          <w:szCs w:val="21"/>
        </w:rPr>
      </w:pPr>
      <w:r w:rsidRPr="001612FE">
        <w:rPr>
          <w:rFonts w:eastAsiaTheme="minorEastAsia" w:cs="Times New Roman"/>
          <w:sz w:val="21"/>
          <w:szCs w:val="21"/>
        </w:rPr>
        <w:t>式中：</w:t>
      </w:r>
      <w:r w:rsidRPr="001612FE">
        <w:rPr>
          <w:rFonts w:eastAsiaTheme="minorEastAsia" w:cs="Times New Roman"/>
          <w:i/>
          <w:sz w:val="21"/>
          <w:szCs w:val="21"/>
        </w:rPr>
        <w:sym w:font="Symbol" w:char="F077"/>
      </w:r>
      <w:r w:rsidRPr="001612FE">
        <w:rPr>
          <w:rFonts w:eastAsiaTheme="minorEastAsia" w:cs="Times New Roman"/>
          <w:sz w:val="21"/>
          <w:szCs w:val="21"/>
        </w:rPr>
        <w:t>—</w:t>
      </w:r>
      <w:r w:rsidRPr="001612FE">
        <w:rPr>
          <w:rFonts w:eastAsiaTheme="minorEastAsia" w:cs="Times New Roman"/>
          <w:sz w:val="21"/>
          <w:szCs w:val="21"/>
        </w:rPr>
        <w:t>样品中元素的质量分数，</w:t>
      </w:r>
      <w:r w:rsidRPr="001612FE">
        <w:rPr>
          <w:rFonts w:eastAsiaTheme="minorEastAsia" w:cs="Times New Roman"/>
          <w:sz w:val="21"/>
          <w:szCs w:val="21"/>
        </w:rPr>
        <w:t>mg/kg</w:t>
      </w:r>
      <w:r w:rsidRPr="001612FE">
        <w:rPr>
          <w:rFonts w:eastAsiaTheme="minorEastAsia" w:cs="Times New Roman"/>
          <w:sz w:val="21"/>
          <w:szCs w:val="21"/>
        </w:rPr>
        <w:t>；</w:t>
      </w:r>
    </w:p>
    <w:p w:rsidR="009A0DBC" w:rsidRPr="001612FE" w:rsidRDefault="009A0DBC" w:rsidP="001612FE">
      <w:pPr>
        <w:spacing w:line="300" w:lineRule="auto"/>
        <w:ind w:rightChars="-100" w:right="-240" w:firstLineChars="500" w:firstLine="1050"/>
        <w:rPr>
          <w:rFonts w:eastAsiaTheme="minorEastAsia" w:cs="Times New Roman"/>
          <w:sz w:val="21"/>
          <w:szCs w:val="21"/>
        </w:rPr>
      </w:pPr>
      <w:r w:rsidRPr="001612FE">
        <w:rPr>
          <w:rFonts w:eastAsiaTheme="minorEastAsia" w:cs="Times New Roman"/>
          <w:i/>
          <w:sz w:val="21"/>
          <w:szCs w:val="21"/>
        </w:rPr>
        <w:sym w:font="Symbol" w:char="F072"/>
      </w:r>
      <w:r w:rsidRPr="001612FE">
        <w:rPr>
          <w:rFonts w:eastAsiaTheme="minorEastAsia" w:cs="Times New Roman"/>
          <w:sz w:val="21"/>
          <w:szCs w:val="21"/>
        </w:rPr>
        <w:t>—</w:t>
      </w:r>
      <w:r w:rsidRPr="001612FE">
        <w:rPr>
          <w:rFonts w:eastAsiaTheme="minorEastAsia" w:cs="Times New Roman"/>
          <w:sz w:val="21"/>
          <w:szCs w:val="21"/>
        </w:rPr>
        <w:t>测试溶液中砷的质量浓度，</w:t>
      </w:r>
      <w:r w:rsidRPr="001612FE">
        <w:rPr>
          <w:rFonts w:eastAsiaTheme="minorEastAsia" w:cs="Times New Roman"/>
          <w:sz w:val="21"/>
          <w:szCs w:val="21"/>
        </w:rPr>
        <w:t>μg/L</w:t>
      </w:r>
      <w:r w:rsidRPr="001612FE">
        <w:rPr>
          <w:rFonts w:eastAsiaTheme="minorEastAsia" w:cs="Times New Roman"/>
          <w:sz w:val="21"/>
          <w:szCs w:val="21"/>
        </w:rPr>
        <w:t>；</w:t>
      </w:r>
    </w:p>
    <w:p w:rsidR="009A0DBC" w:rsidRPr="001612FE" w:rsidRDefault="009A0DBC" w:rsidP="001612FE">
      <w:pPr>
        <w:spacing w:line="300" w:lineRule="auto"/>
        <w:ind w:rightChars="-100" w:right="-240" w:firstLineChars="500" w:firstLine="1050"/>
        <w:rPr>
          <w:rFonts w:eastAsiaTheme="minorEastAsia" w:cs="Times New Roman"/>
          <w:sz w:val="21"/>
          <w:szCs w:val="21"/>
        </w:rPr>
      </w:pPr>
      <w:r w:rsidRPr="001612FE">
        <w:rPr>
          <w:rFonts w:eastAsiaTheme="minorEastAsia" w:cs="Times New Roman"/>
          <w:i/>
          <w:sz w:val="21"/>
          <w:szCs w:val="21"/>
        </w:rPr>
        <w:t>V</w:t>
      </w:r>
      <w:r w:rsidRPr="001612FE">
        <w:rPr>
          <w:rFonts w:eastAsiaTheme="minorEastAsia" w:cs="Times New Roman"/>
          <w:sz w:val="21"/>
          <w:szCs w:val="21"/>
        </w:rPr>
        <w:t>—</w:t>
      </w:r>
      <w:r w:rsidRPr="001612FE">
        <w:rPr>
          <w:rFonts w:eastAsiaTheme="minorEastAsia" w:cs="Times New Roman"/>
          <w:sz w:val="21"/>
          <w:szCs w:val="21"/>
        </w:rPr>
        <w:t>样品消化液总体积，</w:t>
      </w:r>
      <w:r w:rsidRPr="001612FE">
        <w:rPr>
          <w:rFonts w:eastAsiaTheme="minorEastAsia" w:cs="Times New Roman"/>
          <w:sz w:val="21"/>
          <w:szCs w:val="21"/>
        </w:rPr>
        <w:t>mL</w:t>
      </w:r>
      <w:r w:rsidRPr="001612FE">
        <w:rPr>
          <w:rFonts w:eastAsiaTheme="minorEastAsia" w:cs="Times New Roman"/>
          <w:sz w:val="21"/>
          <w:szCs w:val="21"/>
        </w:rPr>
        <w:t>；</w:t>
      </w:r>
    </w:p>
    <w:p w:rsidR="009A0DBC" w:rsidRPr="001612FE" w:rsidRDefault="009A0DBC" w:rsidP="001612FE">
      <w:pPr>
        <w:spacing w:line="300" w:lineRule="auto"/>
        <w:ind w:rightChars="-100" w:right="-240" w:firstLineChars="500" w:firstLine="1050"/>
        <w:rPr>
          <w:rFonts w:eastAsiaTheme="minorEastAsia" w:cs="Times New Roman"/>
          <w:sz w:val="21"/>
          <w:szCs w:val="21"/>
        </w:rPr>
      </w:pPr>
      <w:r w:rsidRPr="001612FE">
        <w:rPr>
          <w:rFonts w:eastAsiaTheme="minorEastAsia" w:cs="Times New Roman"/>
          <w:i/>
          <w:sz w:val="21"/>
          <w:szCs w:val="21"/>
        </w:rPr>
        <w:t>D</w:t>
      </w:r>
      <w:r w:rsidRPr="001612FE">
        <w:rPr>
          <w:rFonts w:eastAsiaTheme="minorEastAsia" w:cs="Times New Roman"/>
          <w:sz w:val="21"/>
          <w:szCs w:val="21"/>
        </w:rPr>
        <w:t>—</w:t>
      </w:r>
      <w:r w:rsidRPr="001612FE">
        <w:rPr>
          <w:rFonts w:eastAsiaTheme="minorEastAsia" w:cs="Times New Roman"/>
          <w:sz w:val="21"/>
          <w:szCs w:val="21"/>
        </w:rPr>
        <w:t>样品稀释倍数（不稀释则为</w:t>
      </w:r>
      <w:r w:rsidRPr="001612FE">
        <w:rPr>
          <w:rFonts w:eastAsiaTheme="minorEastAsia" w:cs="Times New Roman"/>
          <w:sz w:val="21"/>
          <w:szCs w:val="21"/>
        </w:rPr>
        <w:t xml:space="preserve"> 1</w:t>
      </w:r>
      <w:r w:rsidRPr="001612FE">
        <w:rPr>
          <w:rFonts w:eastAsiaTheme="minorEastAsia" w:cs="Times New Roman"/>
          <w:sz w:val="21"/>
          <w:szCs w:val="21"/>
        </w:rPr>
        <w:t>）；</w:t>
      </w:r>
    </w:p>
    <w:p w:rsidR="009A0DBC" w:rsidRPr="001612FE" w:rsidRDefault="009A0DBC" w:rsidP="001612FE">
      <w:pPr>
        <w:spacing w:line="300" w:lineRule="auto"/>
        <w:ind w:rightChars="-100" w:right="-240" w:firstLineChars="500" w:firstLine="1050"/>
        <w:rPr>
          <w:rFonts w:eastAsiaTheme="minorEastAsia" w:cs="Times New Roman"/>
          <w:sz w:val="21"/>
          <w:szCs w:val="21"/>
        </w:rPr>
      </w:pPr>
      <w:r w:rsidRPr="001612FE">
        <w:rPr>
          <w:rFonts w:eastAsiaTheme="minorEastAsia" w:cs="Times New Roman"/>
          <w:i/>
          <w:sz w:val="21"/>
          <w:szCs w:val="21"/>
        </w:rPr>
        <w:t>m</w:t>
      </w:r>
      <w:r w:rsidRPr="001612FE">
        <w:rPr>
          <w:rFonts w:eastAsiaTheme="minorEastAsia" w:cs="Times New Roman"/>
          <w:sz w:val="21"/>
          <w:szCs w:val="21"/>
        </w:rPr>
        <w:t>—</w:t>
      </w:r>
      <w:r w:rsidRPr="001612FE">
        <w:rPr>
          <w:rFonts w:eastAsiaTheme="minorEastAsia" w:cs="Times New Roman"/>
          <w:sz w:val="21"/>
          <w:szCs w:val="21"/>
        </w:rPr>
        <w:t>样品取样量，</w:t>
      </w:r>
      <w:r w:rsidRPr="001612FE">
        <w:rPr>
          <w:rFonts w:eastAsiaTheme="minorEastAsia" w:cs="Times New Roman"/>
          <w:sz w:val="21"/>
          <w:szCs w:val="21"/>
        </w:rPr>
        <w:t>g</w:t>
      </w:r>
      <w:r w:rsidRPr="001612FE">
        <w:rPr>
          <w:rFonts w:eastAsiaTheme="minorEastAsia" w:cs="Times New Roman"/>
          <w:sz w:val="21"/>
          <w:szCs w:val="21"/>
        </w:rPr>
        <w:t>。</w:t>
      </w:r>
    </w:p>
    <w:p w:rsidR="009A0DBC" w:rsidRPr="001612FE" w:rsidRDefault="009A0DBC" w:rsidP="001612FE">
      <w:pPr>
        <w:spacing w:line="300" w:lineRule="auto"/>
        <w:ind w:rightChars="-100" w:right="-240" w:firstLineChars="500" w:firstLine="1050"/>
        <w:rPr>
          <w:rFonts w:eastAsiaTheme="minorEastAsia" w:cs="Times New Roman"/>
          <w:sz w:val="21"/>
          <w:szCs w:val="21"/>
        </w:rPr>
      </w:pPr>
    </w:p>
    <w:p w:rsidR="009A0DBC" w:rsidRPr="001612FE" w:rsidRDefault="009A0DBC" w:rsidP="00AF3D6F">
      <w:pPr>
        <w:snapToGrid w:val="0"/>
        <w:spacing w:line="300" w:lineRule="auto"/>
        <w:ind w:rightChars="-100" w:right="-240" w:firstLine="420"/>
        <w:rPr>
          <w:rFonts w:eastAsiaTheme="minorEastAsia" w:cs="Times New Roman"/>
          <w:sz w:val="21"/>
          <w:szCs w:val="21"/>
        </w:rPr>
      </w:pPr>
      <w:r w:rsidRPr="001612FE">
        <w:rPr>
          <w:rFonts w:eastAsiaTheme="minorEastAsia" w:cs="Times New Roman"/>
          <w:sz w:val="21"/>
          <w:szCs w:val="21"/>
        </w:rPr>
        <w:t>以重复性条件下获得的两次独立测定结果的算术平均值表示，结果保留两位有效数字。</w:t>
      </w:r>
    </w:p>
    <w:p w:rsidR="00AF3D6F" w:rsidRDefault="009A0DBC" w:rsidP="00AF3D6F">
      <w:pPr>
        <w:snapToGrid w:val="0"/>
        <w:spacing w:line="300" w:lineRule="auto"/>
        <w:ind w:firstLine="420"/>
        <w:rPr>
          <w:rFonts w:eastAsiaTheme="minorEastAsia" w:cs="Times New Roman"/>
          <w:sz w:val="21"/>
          <w:szCs w:val="21"/>
        </w:rPr>
      </w:pPr>
      <w:r w:rsidRPr="001612FE">
        <w:rPr>
          <w:rFonts w:eastAsiaTheme="minorEastAsia" w:cs="Times New Roman"/>
          <w:sz w:val="21"/>
          <w:szCs w:val="21"/>
        </w:rPr>
        <w:t>在重复性条件下获得的两次独立测定结果的绝对差值不得超过算术平均值的</w:t>
      </w:r>
      <w:r w:rsidRPr="001612FE">
        <w:rPr>
          <w:rFonts w:eastAsiaTheme="minorEastAsia" w:cs="Times New Roman"/>
          <w:sz w:val="21"/>
          <w:szCs w:val="21"/>
        </w:rPr>
        <w:t>20%</w:t>
      </w:r>
      <w:r w:rsidRPr="001612FE">
        <w:rPr>
          <w:rFonts w:eastAsiaTheme="minorEastAsia" w:cs="Times New Roman"/>
          <w:sz w:val="21"/>
          <w:szCs w:val="21"/>
        </w:rPr>
        <w:t>。</w:t>
      </w:r>
    </w:p>
    <w:p w:rsidR="00AF3D6F" w:rsidRDefault="00AF3D6F" w:rsidP="00AF3D6F">
      <w:pPr>
        <w:widowControl/>
        <w:autoSpaceDE/>
        <w:autoSpaceDN/>
        <w:snapToGrid w:val="0"/>
        <w:spacing w:line="240" w:lineRule="auto"/>
        <w:ind w:firstLineChars="0" w:firstLine="0"/>
        <w:jc w:val="left"/>
        <w:rPr>
          <w:rFonts w:eastAsiaTheme="minorEastAsia" w:cs="Times New Roman"/>
          <w:sz w:val="21"/>
          <w:szCs w:val="21"/>
        </w:rPr>
      </w:pPr>
      <w:r>
        <w:rPr>
          <w:rFonts w:eastAsiaTheme="minorEastAsia" w:cs="Times New Roman"/>
          <w:sz w:val="21"/>
          <w:szCs w:val="21"/>
        </w:rPr>
        <w:br w:type="page"/>
      </w:r>
    </w:p>
    <w:p w:rsidR="00F812AD" w:rsidRDefault="00AF3D6F" w:rsidP="00F812AD">
      <w:pPr>
        <w:snapToGrid w:val="0"/>
        <w:spacing w:beforeLines="50" w:before="156" w:afterLines="50" w:after="156" w:line="300" w:lineRule="auto"/>
        <w:ind w:firstLineChars="62" w:firstLine="198"/>
        <w:jc w:val="center"/>
        <w:rPr>
          <w:rFonts w:eastAsia="黑体" w:cs="Times New Roman" w:hint="eastAsia"/>
          <w:sz w:val="32"/>
          <w:szCs w:val="32"/>
        </w:rPr>
      </w:pPr>
      <w:r w:rsidRPr="00DB5B6A">
        <w:rPr>
          <w:rFonts w:eastAsia="黑体" w:cs="Times New Roman"/>
          <w:sz w:val="32"/>
          <w:szCs w:val="32"/>
        </w:rPr>
        <w:lastRenderedPageBreak/>
        <w:t>牙膏中</w:t>
      </w:r>
      <w:r w:rsidR="008464A4">
        <w:rPr>
          <w:rFonts w:eastAsia="黑体" w:cs="Times New Roman"/>
          <w:sz w:val="32"/>
          <w:szCs w:val="32"/>
        </w:rPr>
        <w:t>砷</w:t>
      </w:r>
      <w:r w:rsidRPr="00DB5B6A">
        <w:rPr>
          <w:rFonts w:eastAsia="黑体" w:cs="Times New Roman"/>
          <w:sz w:val="32"/>
          <w:szCs w:val="32"/>
        </w:rPr>
        <w:t>测定</w:t>
      </w:r>
    </w:p>
    <w:p w:rsidR="00AF3D6F" w:rsidRPr="00F812AD" w:rsidRDefault="00AF3D6F" w:rsidP="00F812AD">
      <w:pPr>
        <w:snapToGrid w:val="0"/>
        <w:spacing w:beforeLines="50" w:before="156" w:afterLines="50" w:after="156" w:line="300" w:lineRule="auto"/>
        <w:ind w:firstLineChars="62" w:firstLine="198"/>
        <w:jc w:val="center"/>
        <w:rPr>
          <w:rFonts w:eastAsia="黑体" w:cs="Times New Roman"/>
          <w:sz w:val="32"/>
          <w:szCs w:val="32"/>
        </w:rPr>
      </w:pPr>
      <w:r w:rsidRPr="00DB5B6A">
        <w:rPr>
          <w:rFonts w:eastAsia="黑体" w:cs="Times New Roman"/>
          <w:sz w:val="32"/>
          <w:szCs w:val="32"/>
        </w:rPr>
        <w:t>起草说明</w:t>
      </w:r>
    </w:p>
    <w:p w:rsidR="00AF3D6F" w:rsidRPr="00AF3D6F" w:rsidRDefault="00AF3D6F" w:rsidP="00B51EB6">
      <w:pPr>
        <w:snapToGrid w:val="0"/>
        <w:spacing w:line="300" w:lineRule="auto"/>
        <w:ind w:firstLine="420"/>
        <w:rPr>
          <w:rFonts w:cs="Times New Roman"/>
          <w:color w:val="000000"/>
          <w:sz w:val="21"/>
          <w:szCs w:val="21"/>
        </w:rPr>
      </w:pPr>
      <w:r w:rsidRPr="00AF3D6F">
        <w:rPr>
          <w:rFonts w:cs="Times New Roman"/>
          <w:color w:val="000000"/>
          <w:sz w:val="21"/>
          <w:szCs w:val="21"/>
        </w:rPr>
        <w:t>为加强</w:t>
      </w:r>
      <w:r w:rsidRPr="00AF3D6F">
        <w:rPr>
          <w:rFonts w:cs="Times New Roman" w:hint="eastAsia"/>
          <w:color w:val="000000"/>
          <w:sz w:val="21"/>
          <w:szCs w:val="21"/>
        </w:rPr>
        <w:t>牙膏</w:t>
      </w:r>
      <w:r w:rsidRPr="00AF3D6F">
        <w:rPr>
          <w:rFonts w:cs="Times New Roman"/>
          <w:color w:val="000000"/>
          <w:sz w:val="21"/>
          <w:szCs w:val="21"/>
        </w:rPr>
        <w:t>的监督管理，进一步提高</w:t>
      </w:r>
      <w:r w:rsidRPr="00AF3D6F">
        <w:rPr>
          <w:rFonts w:cs="Times New Roman" w:hint="eastAsia"/>
          <w:color w:val="000000"/>
          <w:sz w:val="21"/>
          <w:szCs w:val="21"/>
        </w:rPr>
        <w:t>牙膏</w:t>
      </w:r>
      <w:r w:rsidRPr="00AF3D6F">
        <w:rPr>
          <w:rFonts w:cs="Times New Roman"/>
          <w:color w:val="000000"/>
          <w:sz w:val="21"/>
          <w:szCs w:val="21"/>
        </w:rPr>
        <w:t>使用安全性，</w:t>
      </w:r>
      <w:r w:rsidRPr="00AF3D6F">
        <w:rPr>
          <w:rFonts w:cs="Times New Roman" w:hint="eastAsia"/>
          <w:color w:val="000000"/>
          <w:sz w:val="21"/>
          <w:szCs w:val="21"/>
        </w:rPr>
        <w:t>中国食品药品检定研究院</w:t>
      </w:r>
      <w:r w:rsidRPr="00AF3D6F">
        <w:rPr>
          <w:rFonts w:cs="Times New Roman"/>
          <w:color w:val="000000"/>
          <w:sz w:val="21"/>
          <w:szCs w:val="21"/>
        </w:rPr>
        <w:t>组织开展了牙膏中</w:t>
      </w:r>
      <w:r w:rsidR="008464A4">
        <w:rPr>
          <w:rFonts w:cs="Times New Roman"/>
          <w:color w:val="000000"/>
          <w:sz w:val="21"/>
          <w:szCs w:val="21"/>
        </w:rPr>
        <w:t>砷</w:t>
      </w:r>
      <w:r w:rsidRPr="00AF3D6F">
        <w:rPr>
          <w:rFonts w:cs="Times New Roman"/>
          <w:color w:val="000000"/>
          <w:sz w:val="21"/>
          <w:szCs w:val="21"/>
        </w:rPr>
        <w:t>测定方法的起草工作。现就起草工作有关情况说明如下：</w:t>
      </w:r>
      <w:r w:rsidRPr="00AF3D6F">
        <w:rPr>
          <w:rFonts w:cs="Times New Roman"/>
          <w:color w:val="000000"/>
          <w:sz w:val="21"/>
          <w:szCs w:val="21"/>
        </w:rPr>
        <w:t xml:space="preserve">   </w:t>
      </w:r>
    </w:p>
    <w:p w:rsidR="00AF3D6F" w:rsidRPr="00AF3D6F" w:rsidRDefault="00AF3D6F" w:rsidP="00F812AD">
      <w:pPr>
        <w:snapToGrid w:val="0"/>
        <w:spacing w:beforeLines="50" w:before="156" w:afterLines="50" w:after="156" w:line="300" w:lineRule="auto"/>
        <w:ind w:firstLine="420"/>
        <w:rPr>
          <w:rFonts w:eastAsia="黑体" w:cs="Times New Roman"/>
          <w:sz w:val="21"/>
          <w:szCs w:val="21"/>
        </w:rPr>
      </w:pPr>
      <w:proofErr w:type="gramStart"/>
      <w:r w:rsidRPr="00AF3D6F">
        <w:rPr>
          <w:rFonts w:eastAsia="黑体" w:cs="Times New Roman"/>
          <w:sz w:val="21"/>
          <w:szCs w:val="21"/>
        </w:rPr>
        <w:t>一</w:t>
      </w:r>
      <w:proofErr w:type="gramEnd"/>
      <w:r w:rsidRPr="00AF3D6F">
        <w:rPr>
          <w:rFonts w:eastAsia="黑体" w:cs="Times New Roman"/>
          <w:sz w:val="21"/>
          <w:szCs w:val="21"/>
        </w:rPr>
        <w:t xml:space="preserve"> </w:t>
      </w:r>
      <w:r w:rsidRPr="00AF3D6F">
        <w:rPr>
          <w:rFonts w:eastAsia="黑体" w:cs="Times New Roman"/>
          <w:sz w:val="21"/>
          <w:szCs w:val="21"/>
        </w:rPr>
        <w:t>、起草原则</w:t>
      </w:r>
    </w:p>
    <w:p w:rsidR="00AF3D6F" w:rsidRPr="00AF3D6F" w:rsidRDefault="00AF3D6F" w:rsidP="00B51EB6">
      <w:pPr>
        <w:snapToGrid w:val="0"/>
        <w:spacing w:line="300" w:lineRule="auto"/>
        <w:ind w:firstLine="420"/>
        <w:rPr>
          <w:rFonts w:cs="Times New Roman"/>
          <w:sz w:val="21"/>
          <w:szCs w:val="21"/>
        </w:rPr>
      </w:pPr>
      <w:r w:rsidRPr="00AF3D6F">
        <w:rPr>
          <w:rFonts w:cs="Times New Roman"/>
          <w:sz w:val="21"/>
          <w:szCs w:val="21"/>
        </w:rPr>
        <w:t>针对</w:t>
      </w:r>
      <w:r w:rsidRPr="00AF3D6F">
        <w:rPr>
          <w:rFonts w:cs="Times New Roman"/>
          <w:color w:val="000000"/>
          <w:sz w:val="21"/>
          <w:szCs w:val="21"/>
        </w:rPr>
        <w:t>牙膏</w:t>
      </w:r>
      <w:r w:rsidRPr="00AF3D6F">
        <w:rPr>
          <w:rFonts w:cs="Times New Roman"/>
          <w:sz w:val="21"/>
          <w:szCs w:val="21"/>
        </w:rPr>
        <w:t>特性进行方法建立，经消解后，以水稀释进行检测。从原理和实测数据双方面充分</w:t>
      </w:r>
      <w:proofErr w:type="gramStart"/>
      <w:r w:rsidRPr="00AF3D6F">
        <w:rPr>
          <w:rFonts w:cs="Times New Roman"/>
          <w:sz w:val="21"/>
          <w:szCs w:val="21"/>
        </w:rPr>
        <w:t>考量</w:t>
      </w:r>
      <w:proofErr w:type="gramEnd"/>
      <w:r w:rsidRPr="00AF3D6F">
        <w:rPr>
          <w:rFonts w:cs="Times New Roman"/>
          <w:sz w:val="21"/>
          <w:szCs w:val="21"/>
        </w:rPr>
        <w:t>，确保方法的准确性。为保证方法适用，考查验证目前市场主流的部分类型仪器，兼顾先进性和可行性。</w:t>
      </w:r>
    </w:p>
    <w:p w:rsidR="00AF3D6F" w:rsidRPr="00AF3D6F" w:rsidRDefault="00AF3D6F" w:rsidP="00B51EB6">
      <w:pPr>
        <w:snapToGrid w:val="0"/>
        <w:spacing w:beforeLines="50" w:before="156" w:afterLines="50" w:after="156" w:line="300" w:lineRule="auto"/>
        <w:ind w:firstLine="420"/>
        <w:rPr>
          <w:rFonts w:eastAsia="黑体" w:cs="Times New Roman"/>
          <w:sz w:val="21"/>
          <w:szCs w:val="21"/>
        </w:rPr>
      </w:pPr>
      <w:r w:rsidRPr="00AF3D6F">
        <w:rPr>
          <w:rFonts w:eastAsia="黑体" w:cs="Times New Roman"/>
          <w:sz w:val="21"/>
          <w:szCs w:val="21"/>
        </w:rPr>
        <w:t>二、起草过程</w:t>
      </w:r>
    </w:p>
    <w:p w:rsidR="00AF3D6F" w:rsidRPr="00AF3D6F" w:rsidRDefault="00AF3D6F" w:rsidP="00B51EB6">
      <w:pPr>
        <w:snapToGrid w:val="0"/>
        <w:spacing w:line="300" w:lineRule="auto"/>
        <w:ind w:left="2" w:firstLineChars="201" w:firstLine="422"/>
        <w:rPr>
          <w:rFonts w:cs="Times New Roman"/>
          <w:color w:val="000000"/>
          <w:sz w:val="21"/>
          <w:szCs w:val="21"/>
        </w:rPr>
      </w:pPr>
      <w:r w:rsidRPr="00AF3D6F">
        <w:rPr>
          <w:rFonts w:cs="Times New Roman"/>
          <w:sz w:val="21"/>
          <w:szCs w:val="21"/>
        </w:rPr>
        <w:t>2023</w:t>
      </w:r>
      <w:r w:rsidRPr="00AF3D6F">
        <w:rPr>
          <w:rFonts w:cs="Times New Roman"/>
          <w:sz w:val="21"/>
          <w:szCs w:val="21"/>
        </w:rPr>
        <w:t>年</w:t>
      </w:r>
      <w:r w:rsidRPr="00AF3D6F">
        <w:rPr>
          <w:rFonts w:cs="Times New Roman"/>
          <w:sz w:val="21"/>
          <w:szCs w:val="21"/>
        </w:rPr>
        <w:t>9</w:t>
      </w:r>
      <w:r w:rsidRPr="00AF3D6F">
        <w:rPr>
          <w:rFonts w:cs="Times New Roman"/>
          <w:sz w:val="21"/>
          <w:szCs w:val="21"/>
        </w:rPr>
        <w:t>月，中国食品药品检定研究院承担了</w:t>
      </w:r>
      <w:r w:rsidRPr="00AF3D6F">
        <w:rPr>
          <w:rFonts w:cs="Times New Roman"/>
          <w:color w:val="000000"/>
          <w:sz w:val="21"/>
          <w:szCs w:val="21"/>
        </w:rPr>
        <w:t>《牙膏中砷的测定》的</w:t>
      </w:r>
      <w:r w:rsidRPr="00AF3D6F">
        <w:rPr>
          <w:rFonts w:cs="Times New Roman" w:hint="eastAsia"/>
          <w:color w:val="000000"/>
          <w:sz w:val="21"/>
          <w:szCs w:val="21"/>
        </w:rPr>
        <w:t>起草</w:t>
      </w:r>
      <w:r w:rsidRPr="00AF3D6F">
        <w:rPr>
          <w:rFonts w:cs="Times New Roman"/>
          <w:color w:val="000000"/>
          <w:sz w:val="21"/>
          <w:szCs w:val="21"/>
        </w:rPr>
        <w:t>工作。起草过程如下：</w:t>
      </w:r>
    </w:p>
    <w:p w:rsidR="00AF3D6F" w:rsidRPr="00AF3D6F" w:rsidRDefault="00AF3D6F" w:rsidP="00B51EB6">
      <w:pPr>
        <w:snapToGrid w:val="0"/>
        <w:spacing w:line="300" w:lineRule="auto"/>
        <w:ind w:left="2" w:firstLineChars="201" w:firstLine="422"/>
        <w:rPr>
          <w:rFonts w:cs="Times New Roman"/>
          <w:color w:val="000000"/>
          <w:sz w:val="21"/>
          <w:szCs w:val="21"/>
        </w:rPr>
      </w:pPr>
      <w:r w:rsidRPr="00AF3D6F">
        <w:rPr>
          <w:rFonts w:cs="Times New Roman"/>
          <w:color w:val="000000"/>
          <w:sz w:val="21"/>
          <w:szCs w:val="21"/>
        </w:rPr>
        <w:t>2023.9.5</w:t>
      </w:r>
      <w:r w:rsidRPr="00AF3D6F">
        <w:rPr>
          <w:rFonts w:cs="Times New Roman" w:hint="eastAsia"/>
          <w:color w:val="000000"/>
          <w:sz w:val="21"/>
          <w:szCs w:val="21"/>
        </w:rPr>
        <w:t xml:space="preserve"> </w:t>
      </w:r>
      <w:r w:rsidRPr="00AF3D6F">
        <w:rPr>
          <w:rFonts w:cs="Times New Roman"/>
          <w:color w:val="000000"/>
          <w:sz w:val="21"/>
          <w:szCs w:val="21"/>
        </w:rPr>
        <w:t>~</w:t>
      </w:r>
      <w:r w:rsidRPr="00AF3D6F">
        <w:rPr>
          <w:rFonts w:cs="Times New Roman" w:hint="eastAsia"/>
          <w:color w:val="000000"/>
          <w:sz w:val="21"/>
          <w:szCs w:val="21"/>
        </w:rPr>
        <w:t xml:space="preserve"> </w:t>
      </w:r>
      <w:r w:rsidRPr="00AF3D6F">
        <w:rPr>
          <w:rFonts w:cs="Times New Roman"/>
          <w:color w:val="000000"/>
          <w:sz w:val="21"/>
          <w:szCs w:val="21"/>
        </w:rPr>
        <w:t>2023.9.10</w:t>
      </w:r>
      <w:r w:rsidRPr="00AF3D6F">
        <w:rPr>
          <w:rFonts w:cs="Times New Roman" w:hint="eastAsia"/>
          <w:color w:val="000000"/>
          <w:sz w:val="21"/>
          <w:szCs w:val="21"/>
        </w:rPr>
        <w:t xml:space="preserve">  </w:t>
      </w:r>
      <w:r w:rsidRPr="00AF3D6F">
        <w:rPr>
          <w:rFonts w:cs="Times New Roman"/>
          <w:color w:val="000000"/>
          <w:sz w:val="21"/>
          <w:szCs w:val="21"/>
        </w:rPr>
        <w:t>完成文献查阅、实验方案的设计、开题会议和与协作单位的分工；</w:t>
      </w:r>
    </w:p>
    <w:p w:rsidR="00AF3D6F" w:rsidRPr="00AF3D6F" w:rsidRDefault="00AF3D6F" w:rsidP="00B51EB6">
      <w:pPr>
        <w:snapToGrid w:val="0"/>
        <w:spacing w:line="300" w:lineRule="auto"/>
        <w:ind w:left="2" w:firstLineChars="201" w:firstLine="422"/>
        <w:rPr>
          <w:rFonts w:cs="Times New Roman"/>
          <w:color w:val="000000"/>
          <w:sz w:val="21"/>
          <w:szCs w:val="21"/>
        </w:rPr>
      </w:pPr>
      <w:r w:rsidRPr="00AF3D6F">
        <w:rPr>
          <w:rFonts w:cs="Times New Roman"/>
          <w:color w:val="000000"/>
          <w:sz w:val="21"/>
          <w:szCs w:val="21"/>
        </w:rPr>
        <w:t>2023.9.12</w:t>
      </w:r>
      <w:r w:rsidRPr="00AF3D6F">
        <w:rPr>
          <w:rFonts w:cs="Times New Roman" w:hint="eastAsia"/>
          <w:color w:val="000000"/>
          <w:sz w:val="21"/>
          <w:szCs w:val="21"/>
        </w:rPr>
        <w:t xml:space="preserve"> </w:t>
      </w:r>
      <w:r w:rsidRPr="00AF3D6F">
        <w:rPr>
          <w:rFonts w:cs="Times New Roman"/>
          <w:color w:val="000000"/>
          <w:sz w:val="21"/>
          <w:szCs w:val="21"/>
        </w:rPr>
        <w:t>~</w:t>
      </w:r>
      <w:r w:rsidRPr="00AF3D6F">
        <w:rPr>
          <w:rFonts w:cs="Times New Roman" w:hint="eastAsia"/>
          <w:color w:val="000000"/>
          <w:sz w:val="21"/>
          <w:szCs w:val="21"/>
        </w:rPr>
        <w:t xml:space="preserve"> </w:t>
      </w:r>
      <w:r w:rsidRPr="00AF3D6F">
        <w:rPr>
          <w:rFonts w:cs="Times New Roman"/>
          <w:color w:val="000000"/>
          <w:sz w:val="21"/>
          <w:szCs w:val="21"/>
        </w:rPr>
        <w:t>2023.9.15</w:t>
      </w:r>
      <w:r w:rsidRPr="00AF3D6F">
        <w:rPr>
          <w:rFonts w:cs="Times New Roman" w:hint="eastAsia"/>
          <w:color w:val="000000"/>
          <w:sz w:val="21"/>
          <w:szCs w:val="21"/>
        </w:rPr>
        <w:t xml:space="preserve">  </w:t>
      </w:r>
      <w:r w:rsidRPr="00AF3D6F">
        <w:rPr>
          <w:rFonts w:cs="Times New Roman"/>
          <w:color w:val="000000"/>
          <w:sz w:val="21"/>
          <w:szCs w:val="21"/>
        </w:rPr>
        <w:t>检测方法的确定，样品采集，编写验证方案等工作；</w:t>
      </w:r>
    </w:p>
    <w:p w:rsidR="00AF3D6F" w:rsidRPr="00AF3D6F" w:rsidRDefault="00AF3D6F" w:rsidP="00B51EB6">
      <w:pPr>
        <w:snapToGrid w:val="0"/>
        <w:spacing w:line="300" w:lineRule="auto"/>
        <w:ind w:left="2" w:firstLineChars="201" w:firstLine="422"/>
        <w:rPr>
          <w:rFonts w:cs="Times New Roman"/>
          <w:color w:val="000000"/>
          <w:sz w:val="21"/>
          <w:szCs w:val="21"/>
        </w:rPr>
      </w:pPr>
      <w:r w:rsidRPr="00AF3D6F">
        <w:rPr>
          <w:rFonts w:cs="Times New Roman"/>
          <w:color w:val="000000"/>
          <w:sz w:val="21"/>
          <w:szCs w:val="21"/>
        </w:rPr>
        <w:t>2023.9.18</w:t>
      </w:r>
      <w:r w:rsidRPr="00AF3D6F">
        <w:rPr>
          <w:rFonts w:cs="Times New Roman" w:hint="eastAsia"/>
          <w:color w:val="000000"/>
          <w:sz w:val="21"/>
          <w:szCs w:val="21"/>
        </w:rPr>
        <w:t xml:space="preserve"> </w:t>
      </w:r>
      <w:r w:rsidRPr="00AF3D6F">
        <w:rPr>
          <w:rFonts w:cs="Times New Roman"/>
          <w:color w:val="000000"/>
          <w:sz w:val="21"/>
          <w:szCs w:val="21"/>
        </w:rPr>
        <w:t>~</w:t>
      </w:r>
      <w:r w:rsidRPr="00AF3D6F">
        <w:rPr>
          <w:rFonts w:cs="Times New Roman" w:hint="eastAsia"/>
          <w:color w:val="000000"/>
          <w:sz w:val="21"/>
          <w:szCs w:val="21"/>
        </w:rPr>
        <w:t xml:space="preserve"> </w:t>
      </w:r>
      <w:r w:rsidRPr="00AF3D6F">
        <w:rPr>
          <w:rFonts w:cs="Times New Roman"/>
          <w:color w:val="000000"/>
          <w:sz w:val="21"/>
          <w:szCs w:val="21"/>
        </w:rPr>
        <w:t>2023.10.20</w:t>
      </w:r>
      <w:r w:rsidRPr="00AF3D6F">
        <w:rPr>
          <w:rFonts w:cs="Times New Roman" w:hint="eastAsia"/>
          <w:color w:val="000000"/>
          <w:sz w:val="21"/>
          <w:szCs w:val="21"/>
        </w:rPr>
        <w:t xml:space="preserve">  </w:t>
      </w:r>
      <w:r w:rsidRPr="00AF3D6F">
        <w:rPr>
          <w:rFonts w:cs="Times New Roman"/>
          <w:color w:val="000000"/>
          <w:sz w:val="21"/>
          <w:szCs w:val="21"/>
        </w:rPr>
        <w:t>实验室内检测方法的法学考察（包括线性范围、精密度、回收率、稳定性、检出限和定量限实</w:t>
      </w:r>
      <w:bookmarkStart w:id="0" w:name="_GoBack"/>
      <w:bookmarkEnd w:id="0"/>
      <w:r w:rsidRPr="00AF3D6F">
        <w:rPr>
          <w:rFonts w:cs="Times New Roman"/>
          <w:color w:val="000000"/>
          <w:sz w:val="21"/>
          <w:szCs w:val="21"/>
        </w:rPr>
        <w:t>验），及实验室间验证的实施等工作；</w:t>
      </w:r>
    </w:p>
    <w:p w:rsidR="00AF3D6F" w:rsidRPr="00AF3D6F" w:rsidRDefault="00AF3D6F" w:rsidP="00B51EB6">
      <w:pPr>
        <w:snapToGrid w:val="0"/>
        <w:spacing w:line="300" w:lineRule="auto"/>
        <w:ind w:left="2" w:firstLineChars="201" w:firstLine="422"/>
        <w:rPr>
          <w:rFonts w:cs="Times New Roman"/>
          <w:color w:val="000000"/>
          <w:sz w:val="21"/>
          <w:szCs w:val="21"/>
        </w:rPr>
      </w:pPr>
      <w:r w:rsidRPr="00AF3D6F">
        <w:rPr>
          <w:rFonts w:cs="Times New Roman"/>
          <w:color w:val="000000"/>
          <w:sz w:val="21"/>
          <w:szCs w:val="21"/>
        </w:rPr>
        <w:t>2023.10.23</w:t>
      </w:r>
      <w:r w:rsidRPr="00AF3D6F">
        <w:rPr>
          <w:rFonts w:cs="Times New Roman" w:hint="eastAsia"/>
          <w:color w:val="000000"/>
          <w:sz w:val="21"/>
          <w:szCs w:val="21"/>
        </w:rPr>
        <w:t xml:space="preserve"> </w:t>
      </w:r>
      <w:r w:rsidRPr="00AF3D6F">
        <w:rPr>
          <w:rFonts w:cs="Times New Roman"/>
          <w:color w:val="000000"/>
          <w:sz w:val="21"/>
          <w:szCs w:val="21"/>
        </w:rPr>
        <w:t>~</w:t>
      </w:r>
      <w:r w:rsidRPr="00AF3D6F">
        <w:rPr>
          <w:rFonts w:cs="Times New Roman" w:hint="eastAsia"/>
          <w:color w:val="000000"/>
          <w:sz w:val="21"/>
          <w:szCs w:val="21"/>
        </w:rPr>
        <w:t xml:space="preserve"> </w:t>
      </w:r>
      <w:r w:rsidRPr="00AF3D6F">
        <w:rPr>
          <w:rFonts w:cs="Times New Roman"/>
          <w:color w:val="000000"/>
          <w:sz w:val="21"/>
          <w:szCs w:val="21"/>
        </w:rPr>
        <w:t>2023.10.</w:t>
      </w:r>
      <w:r w:rsidRPr="00AF3D6F">
        <w:rPr>
          <w:rFonts w:cs="Times New Roman" w:hint="eastAsia"/>
          <w:color w:val="000000"/>
          <w:sz w:val="21"/>
          <w:szCs w:val="21"/>
        </w:rPr>
        <w:t xml:space="preserve">31  </w:t>
      </w:r>
      <w:r w:rsidRPr="00AF3D6F">
        <w:rPr>
          <w:rFonts w:cs="Times New Roman"/>
          <w:color w:val="000000"/>
          <w:sz w:val="21"/>
          <w:szCs w:val="21"/>
        </w:rPr>
        <w:t>实验室间比对数据的汇总和计算，根据各实验室提出的意见和建议对标准文本进行修改，形成标准征求意见稿初稿；提交相关资料。</w:t>
      </w:r>
    </w:p>
    <w:p w:rsidR="00AF3D6F" w:rsidRPr="00AF3D6F" w:rsidRDefault="00AF3D6F" w:rsidP="00B51EB6">
      <w:pPr>
        <w:snapToGrid w:val="0"/>
        <w:spacing w:beforeLines="50" w:before="156" w:afterLines="50" w:after="156" w:line="300" w:lineRule="auto"/>
        <w:ind w:firstLine="420"/>
        <w:rPr>
          <w:rFonts w:eastAsia="黑体" w:cs="Times New Roman"/>
          <w:sz w:val="21"/>
          <w:szCs w:val="21"/>
        </w:rPr>
      </w:pPr>
      <w:r w:rsidRPr="00AF3D6F">
        <w:rPr>
          <w:rFonts w:eastAsia="黑体" w:cs="Times New Roman"/>
          <w:sz w:val="21"/>
          <w:szCs w:val="21"/>
        </w:rPr>
        <w:t>三、与我国已有相关标准的关系</w:t>
      </w:r>
    </w:p>
    <w:p w:rsidR="00AF3D6F" w:rsidRPr="00AF3D6F" w:rsidRDefault="00AF3D6F" w:rsidP="00B51EB6">
      <w:pPr>
        <w:snapToGrid w:val="0"/>
        <w:spacing w:line="300" w:lineRule="auto"/>
        <w:ind w:firstLine="420"/>
        <w:rPr>
          <w:rFonts w:cs="Times New Roman"/>
          <w:sz w:val="21"/>
          <w:szCs w:val="21"/>
        </w:rPr>
      </w:pPr>
      <w:r w:rsidRPr="00AF3D6F">
        <w:rPr>
          <w:rFonts w:cs="Times New Roman"/>
          <w:sz w:val="21"/>
          <w:szCs w:val="21"/>
        </w:rPr>
        <w:t>目前国内用于牙膏中砷元素测定标准只有推荐性国家标准</w:t>
      </w:r>
      <w:r w:rsidRPr="00AF3D6F">
        <w:rPr>
          <w:rFonts w:cs="Times New Roman"/>
          <w:sz w:val="21"/>
          <w:szCs w:val="21"/>
        </w:rPr>
        <w:t>GB/T 38789-2020</w:t>
      </w:r>
      <w:r w:rsidRPr="00AF3D6F">
        <w:rPr>
          <w:rFonts w:cs="Times New Roman"/>
          <w:sz w:val="21"/>
          <w:szCs w:val="21"/>
        </w:rPr>
        <w:t>。</w:t>
      </w:r>
      <w:r w:rsidRPr="00AF3D6F">
        <w:rPr>
          <w:rFonts w:cs="Times New Roman"/>
          <w:sz w:val="21"/>
          <w:szCs w:val="21"/>
        </w:rPr>
        <w:t>GB/T 38789-2020</w:t>
      </w:r>
      <w:r w:rsidRPr="00AF3D6F">
        <w:rPr>
          <w:rFonts w:cs="Times New Roman"/>
          <w:sz w:val="21"/>
          <w:szCs w:val="21"/>
        </w:rPr>
        <w:t>《口腔清洁护理用品</w:t>
      </w:r>
      <w:r w:rsidRPr="00AF3D6F">
        <w:rPr>
          <w:rFonts w:cs="Times New Roman"/>
          <w:sz w:val="21"/>
          <w:szCs w:val="21"/>
        </w:rPr>
        <w:t xml:space="preserve"> </w:t>
      </w:r>
      <w:r w:rsidRPr="00AF3D6F">
        <w:rPr>
          <w:rFonts w:cs="Times New Roman"/>
          <w:sz w:val="21"/>
          <w:szCs w:val="21"/>
        </w:rPr>
        <w:t>牙膏中</w:t>
      </w:r>
      <w:r w:rsidRPr="00AF3D6F">
        <w:rPr>
          <w:rFonts w:cs="Times New Roman"/>
          <w:sz w:val="21"/>
          <w:szCs w:val="21"/>
        </w:rPr>
        <w:t>10</w:t>
      </w:r>
      <w:r w:rsidRPr="00AF3D6F">
        <w:rPr>
          <w:rFonts w:cs="Times New Roman"/>
          <w:sz w:val="21"/>
          <w:szCs w:val="21"/>
        </w:rPr>
        <w:t>种元素含量的测定电感耦合等离子体质谱法》提供了微波消解法前处理，电感耦合等离子体质谱仪测试的检测方法，设备较为昂贵，无法满足实际检测工作需求。本方法前处理加入了成本更低的湿法消解法；微波消解法摒弃了危险的氢氟酸，改为过氧化氢，检测仪器改为原子荧光光度计，旨在提供适当的前处理及测试方法，以解决原标准成本太高的局限性，满足实际检测工作需求。</w:t>
      </w:r>
    </w:p>
    <w:p w:rsidR="00AF3D6F" w:rsidRPr="00AF3D6F" w:rsidRDefault="00AF3D6F" w:rsidP="00B51EB6">
      <w:pPr>
        <w:snapToGrid w:val="0"/>
        <w:spacing w:beforeLines="50" w:before="156" w:afterLines="50" w:after="156" w:line="300" w:lineRule="auto"/>
        <w:ind w:firstLine="420"/>
        <w:rPr>
          <w:rFonts w:eastAsia="黑体" w:cs="Times New Roman"/>
          <w:sz w:val="21"/>
          <w:szCs w:val="21"/>
        </w:rPr>
      </w:pPr>
      <w:r w:rsidRPr="00AF3D6F">
        <w:rPr>
          <w:rFonts w:eastAsia="黑体" w:cs="Times New Roman"/>
          <w:sz w:val="21"/>
          <w:szCs w:val="21"/>
        </w:rPr>
        <w:t>四、国际相关标准情况</w:t>
      </w:r>
    </w:p>
    <w:p w:rsidR="00AF3D6F" w:rsidRPr="00AF3D6F" w:rsidRDefault="00AF3D6F" w:rsidP="00B51EB6">
      <w:pPr>
        <w:snapToGrid w:val="0"/>
        <w:spacing w:line="300" w:lineRule="auto"/>
        <w:ind w:firstLine="420"/>
        <w:rPr>
          <w:rFonts w:cs="Times New Roman"/>
          <w:sz w:val="21"/>
          <w:szCs w:val="21"/>
        </w:rPr>
      </w:pPr>
      <w:r w:rsidRPr="00AF3D6F">
        <w:rPr>
          <w:rFonts w:cs="Times New Roman"/>
          <w:sz w:val="21"/>
          <w:szCs w:val="21"/>
        </w:rPr>
        <w:t>目前国外未见公开发布的相关标准。</w:t>
      </w:r>
    </w:p>
    <w:p w:rsidR="00AF3D6F" w:rsidRPr="00AF3D6F" w:rsidRDefault="00AF3D6F" w:rsidP="00B51EB6">
      <w:pPr>
        <w:snapToGrid w:val="0"/>
        <w:spacing w:beforeLines="50" w:before="156" w:afterLines="50" w:after="156" w:line="300" w:lineRule="auto"/>
        <w:ind w:firstLine="420"/>
        <w:rPr>
          <w:rFonts w:eastAsia="黑体" w:cs="Times New Roman"/>
          <w:sz w:val="21"/>
          <w:szCs w:val="21"/>
        </w:rPr>
      </w:pPr>
      <w:r w:rsidRPr="00AF3D6F">
        <w:rPr>
          <w:rFonts w:eastAsia="黑体" w:cs="Times New Roman"/>
          <w:sz w:val="21"/>
          <w:szCs w:val="21"/>
        </w:rPr>
        <w:t>五、实验室验证情况</w:t>
      </w:r>
    </w:p>
    <w:p w:rsidR="00AF3D6F" w:rsidRPr="00AF3D6F" w:rsidRDefault="00AF3D6F" w:rsidP="00B51EB6">
      <w:pPr>
        <w:snapToGrid w:val="0"/>
        <w:spacing w:line="300" w:lineRule="auto"/>
        <w:ind w:firstLine="420"/>
        <w:rPr>
          <w:rFonts w:cs="Times New Roman"/>
          <w:sz w:val="21"/>
          <w:szCs w:val="21"/>
        </w:rPr>
      </w:pPr>
      <w:r w:rsidRPr="00AF3D6F">
        <w:rPr>
          <w:rFonts w:cs="Times New Roman"/>
          <w:color w:val="000000"/>
          <w:sz w:val="21"/>
          <w:szCs w:val="21"/>
        </w:rPr>
        <w:t>本实验室内部验证，</w:t>
      </w:r>
      <w:r w:rsidRPr="00AF3D6F">
        <w:rPr>
          <w:rFonts w:cs="Times New Roman"/>
          <w:sz w:val="21"/>
          <w:szCs w:val="21"/>
        </w:rPr>
        <w:t>对《牙膏中</w:t>
      </w:r>
      <w:r w:rsidR="008464A4">
        <w:rPr>
          <w:rFonts w:cs="Times New Roman"/>
          <w:sz w:val="21"/>
          <w:szCs w:val="21"/>
        </w:rPr>
        <w:t>砷</w:t>
      </w:r>
      <w:r w:rsidRPr="00AF3D6F">
        <w:rPr>
          <w:rFonts w:cs="Times New Roman"/>
          <w:sz w:val="21"/>
          <w:szCs w:val="21"/>
        </w:rPr>
        <w:t>的测定》检验方法进行方法学验证，选取</w:t>
      </w:r>
      <w:r w:rsidRPr="00AF3D6F">
        <w:rPr>
          <w:rFonts w:cs="Times New Roman"/>
          <w:sz w:val="21"/>
          <w:szCs w:val="21"/>
        </w:rPr>
        <w:t>3</w:t>
      </w:r>
      <w:r w:rsidRPr="00AF3D6F">
        <w:rPr>
          <w:rFonts w:cs="Times New Roman"/>
          <w:sz w:val="21"/>
          <w:szCs w:val="21"/>
        </w:rPr>
        <w:t>种待考察样品基质，进行方法特异性、线性及线性范围、检出限和定量下限、精密度、准确度和稳定性实验，同时对实际样品进行了检测。</w:t>
      </w:r>
    </w:p>
    <w:p w:rsidR="00AF3D6F" w:rsidRPr="00AF3D6F" w:rsidRDefault="00AF3D6F" w:rsidP="00B51EB6">
      <w:pPr>
        <w:snapToGrid w:val="0"/>
        <w:spacing w:line="300" w:lineRule="auto"/>
        <w:ind w:firstLine="420"/>
        <w:rPr>
          <w:rFonts w:cs="Times New Roman"/>
          <w:sz w:val="21"/>
          <w:szCs w:val="21"/>
        </w:rPr>
      </w:pPr>
      <w:r w:rsidRPr="00AF3D6F">
        <w:rPr>
          <w:rFonts w:cs="Times New Roman"/>
          <w:sz w:val="21"/>
          <w:szCs w:val="21"/>
        </w:rPr>
        <w:t>组织四家外部实验室进行实验室间验证工作。起草单位与</w:t>
      </w:r>
      <w:r w:rsidRPr="00AF3D6F">
        <w:rPr>
          <w:rFonts w:cs="Times New Roman"/>
          <w:sz w:val="21"/>
          <w:szCs w:val="21"/>
        </w:rPr>
        <w:t>4</w:t>
      </w:r>
      <w:r w:rsidRPr="00AF3D6F">
        <w:rPr>
          <w:rFonts w:cs="Times New Roman"/>
          <w:sz w:val="21"/>
          <w:szCs w:val="21"/>
        </w:rPr>
        <w:t>家验证单位在线性范围内线性关系良好，相关系数均大于</w:t>
      </w:r>
      <w:r w:rsidRPr="00AF3D6F">
        <w:rPr>
          <w:rFonts w:cs="Times New Roman"/>
          <w:sz w:val="21"/>
          <w:szCs w:val="21"/>
        </w:rPr>
        <w:t>0.999</w:t>
      </w:r>
      <w:r w:rsidRPr="00AF3D6F">
        <w:rPr>
          <w:rFonts w:cs="Times New Roman"/>
          <w:sz w:val="21"/>
          <w:szCs w:val="21"/>
        </w:rPr>
        <w:t>；检出限、定量限、灵敏度均能达到方法检测限和定量下限要求；方法精密度良好，各添加水平的平均回收率范围均能满足检测方法规定的回收率要求。</w:t>
      </w:r>
    </w:p>
    <w:p w:rsidR="00AF3D6F" w:rsidRPr="00AF3D6F" w:rsidRDefault="00AF3D6F" w:rsidP="00B51EB6">
      <w:pPr>
        <w:snapToGrid w:val="0"/>
        <w:spacing w:line="300" w:lineRule="auto"/>
        <w:ind w:firstLine="420"/>
        <w:rPr>
          <w:rFonts w:cs="Times New Roman"/>
          <w:sz w:val="21"/>
          <w:szCs w:val="21"/>
        </w:rPr>
      </w:pPr>
      <w:r w:rsidRPr="00AF3D6F">
        <w:rPr>
          <w:rFonts w:cs="Times New Roman"/>
          <w:sz w:val="21"/>
          <w:szCs w:val="21"/>
        </w:rPr>
        <w:lastRenderedPageBreak/>
        <w:t>经方法学验证，《牙膏中</w:t>
      </w:r>
      <w:r w:rsidR="008464A4">
        <w:rPr>
          <w:rFonts w:cs="Times New Roman"/>
          <w:sz w:val="21"/>
          <w:szCs w:val="21"/>
        </w:rPr>
        <w:t>砷</w:t>
      </w:r>
      <w:r w:rsidRPr="00AF3D6F">
        <w:rPr>
          <w:rFonts w:cs="Times New Roman"/>
          <w:sz w:val="21"/>
          <w:szCs w:val="21"/>
        </w:rPr>
        <w:t>的测定》检验方法符合《关于印发化妆品中禁用物质和限用物质检测方法验证技术规范的通知》（国</w:t>
      </w:r>
      <w:proofErr w:type="gramStart"/>
      <w:r w:rsidRPr="00AF3D6F">
        <w:rPr>
          <w:rFonts w:cs="Times New Roman"/>
          <w:sz w:val="21"/>
          <w:szCs w:val="21"/>
        </w:rPr>
        <w:t>食药监许</w:t>
      </w:r>
      <w:proofErr w:type="gramEnd"/>
      <w:r w:rsidRPr="00AF3D6F">
        <w:rPr>
          <w:rFonts w:cs="Times New Roman"/>
          <w:sz w:val="21"/>
          <w:szCs w:val="21"/>
        </w:rPr>
        <w:t>[2010]455</w:t>
      </w:r>
      <w:r w:rsidRPr="00AF3D6F">
        <w:rPr>
          <w:rFonts w:cs="Times New Roman"/>
          <w:sz w:val="21"/>
          <w:szCs w:val="21"/>
        </w:rPr>
        <w:t>号）验证技术规范要求。</w:t>
      </w:r>
    </w:p>
    <w:p w:rsidR="00AF3D6F" w:rsidRPr="00AF3D6F" w:rsidRDefault="00AF3D6F" w:rsidP="00B51EB6">
      <w:pPr>
        <w:snapToGrid w:val="0"/>
        <w:spacing w:beforeLines="50" w:before="156" w:afterLines="50" w:after="156" w:line="300" w:lineRule="auto"/>
        <w:ind w:firstLine="420"/>
        <w:rPr>
          <w:rFonts w:eastAsia="黑体" w:cs="Times New Roman"/>
          <w:sz w:val="21"/>
          <w:szCs w:val="21"/>
        </w:rPr>
      </w:pPr>
      <w:r w:rsidRPr="00AF3D6F">
        <w:rPr>
          <w:rFonts w:eastAsia="黑体" w:cs="Times New Roman"/>
          <w:sz w:val="21"/>
          <w:szCs w:val="21"/>
        </w:rPr>
        <w:t>六、其他需说明的问题</w:t>
      </w:r>
    </w:p>
    <w:p w:rsidR="00AF3D6F" w:rsidRPr="00AF3D6F" w:rsidRDefault="00AF3D6F" w:rsidP="00B51EB6">
      <w:pPr>
        <w:snapToGrid w:val="0"/>
        <w:spacing w:line="300" w:lineRule="auto"/>
        <w:ind w:firstLine="420"/>
        <w:rPr>
          <w:rFonts w:eastAsia="黑体" w:cs="Times New Roman"/>
          <w:sz w:val="21"/>
          <w:szCs w:val="21"/>
        </w:rPr>
      </w:pPr>
      <w:r w:rsidRPr="00AF3D6F">
        <w:rPr>
          <w:rFonts w:cs="Times New Roman"/>
          <w:sz w:val="21"/>
          <w:szCs w:val="21"/>
        </w:rPr>
        <w:t>本检测方法的体例主要参照《化妆品安全技术规范》的卫生化学检验方法的体例要求，便于化妆品检验领域相关检验人员的阅读和实际操作。</w:t>
      </w:r>
    </w:p>
    <w:p w:rsidR="000F08ED" w:rsidRPr="00AF3D6F" w:rsidRDefault="000F08ED" w:rsidP="00B51EB6">
      <w:pPr>
        <w:snapToGrid w:val="0"/>
        <w:spacing w:line="300" w:lineRule="auto"/>
        <w:ind w:firstLine="420"/>
        <w:rPr>
          <w:rFonts w:eastAsiaTheme="minorEastAsia" w:cs="Times New Roman"/>
          <w:sz w:val="21"/>
          <w:szCs w:val="21"/>
        </w:rPr>
      </w:pPr>
    </w:p>
    <w:sectPr w:rsidR="000F08ED" w:rsidRPr="00AF3D6F" w:rsidSect="00AA321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629" w:rsidRDefault="00340629" w:rsidP="009A0DBC">
      <w:pPr>
        <w:spacing w:line="240" w:lineRule="auto"/>
        <w:ind w:firstLine="480"/>
      </w:pPr>
      <w:r>
        <w:separator/>
      </w:r>
    </w:p>
  </w:endnote>
  <w:endnote w:type="continuationSeparator" w:id="0">
    <w:p w:rsidR="00340629" w:rsidRDefault="00340629" w:rsidP="009A0DB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6" w:rsidRDefault="00E637F6" w:rsidP="00E637F6">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6" w:rsidRDefault="00E637F6" w:rsidP="00E637F6">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6" w:rsidRDefault="00E637F6" w:rsidP="00E637F6">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629" w:rsidRDefault="00340629" w:rsidP="009A0DBC">
      <w:pPr>
        <w:spacing w:line="240" w:lineRule="auto"/>
        <w:ind w:firstLine="480"/>
      </w:pPr>
      <w:r>
        <w:separator/>
      </w:r>
    </w:p>
  </w:footnote>
  <w:footnote w:type="continuationSeparator" w:id="0">
    <w:p w:rsidR="00340629" w:rsidRDefault="00340629" w:rsidP="009A0DBC">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6" w:rsidRDefault="00E637F6" w:rsidP="00E637F6">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6" w:rsidRPr="00EC3A54" w:rsidRDefault="00E637F6" w:rsidP="00EC3A54">
    <w:pPr>
      <w:ind w:left="48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7F6" w:rsidRDefault="00E637F6" w:rsidP="00E637F6">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97B69"/>
    <w:multiLevelType w:val="multilevel"/>
    <w:tmpl w:val="35897B69"/>
    <w:lvl w:ilvl="0">
      <w:start w:val="1"/>
      <w:numFmt w:val="decimal"/>
      <w:lvlText w:val="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BC"/>
    <w:rsid w:val="000323E4"/>
    <w:rsid w:val="000F08ED"/>
    <w:rsid w:val="001612FE"/>
    <w:rsid w:val="001E39F4"/>
    <w:rsid w:val="00207E40"/>
    <w:rsid w:val="003302C8"/>
    <w:rsid w:val="00340629"/>
    <w:rsid w:val="0037097E"/>
    <w:rsid w:val="003E3854"/>
    <w:rsid w:val="003E7BEA"/>
    <w:rsid w:val="004772BE"/>
    <w:rsid w:val="004856ED"/>
    <w:rsid w:val="004A7BD2"/>
    <w:rsid w:val="005B16F8"/>
    <w:rsid w:val="006D0740"/>
    <w:rsid w:val="008464A4"/>
    <w:rsid w:val="008A5AC4"/>
    <w:rsid w:val="008C5A66"/>
    <w:rsid w:val="009A0DBC"/>
    <w:rsid w:val="00A252F2"/>
    <w:rsid w:val="00AA3211"/>
    <w:rsid w:val="00AC28B0"/>
    <w:rsid w:val="00AF3D6F"/>
    <w:rsid w:val="00B51EB6"/>
    <w:rsid w:val="00B65322"/>
    <w:rsid w:val="00C4715B"/>
    <w:rsid w:val="00D3629B"/>
    <w:rsid w:val="00D6022E"/>
    <w:rsid w:val="00D67D73"/>
    <w:rsid w:val="00E637F6"/>
    <w:rsid w:val="00EC3A54"/>
    <w:rsid w:val="00F81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0DBC"/>
    <w:pPr>
      <w:widowControl w:val="0"/>
      <w:autoSpaceDE w:val="0"/>
      <w:autoSpaceDN w:val="0"/>
      <w:spacing w:line="360" w:lineRule="auto"/>
      <w:ind w:firstLineChars="200" w:firstLine="200"/>
      <w:jc w:val="both"/>
    </w:pPr>
    <w:rPr>
      <w:rFonts w:ascii="Times New Roman" w:eastAsia="宋体" w:hAnsi="Times New Roman" w:cs="宋体"/>
      <w:kern w:val="0"/>
      <w:sz w:val="24"/>
      <w:lang w:val="zh-CN" w:bidi="zh-CN"/>
    </w:rPr>
  </w:style>
  <w:style w:type="paragraph" w:styleId="1">
    <w:name w:val="heading 1"/>
    <w:basedOn w:val="a"/>
    <w:next w:val="a"/>
    <w:link w:val="1Char"/>
    <w:uiPriority w:val="99"/>
    <w:qFormat/>
    <w:rsid w:val="009A0DBC"/>
    <w:pPr>
      <w:keepNext/>
      <w:keepLines/>
      <w:spacing w:beforeLines="50" w:afterLines="50"/>
      <w:ind w:firstLineChars="0" w:firstLine="0"/>
      <w:jc w:val="left"/>
      <w:outlineLvl w:val="0"/>
    </w:pPr>
    <w:rPr>
      <w:b/>
      <w:bCs/>
      <w:kern w:val="44"/>
      <w:sz w:val="28"/>
      <w:szCs w:val="44"/>
    </w:rPr>
  </w:style>
  <w:style w:type="paragraph" w:styleId="2">
    <w:name w:val="heading 2"/>
    <w:basedOn w:val="a"/>
    <w:next w:val="a0"/>
    <w:link w:val="2Char"/>
    <w:uiPriority w:val="99"/>
    <w:qFormat/>
    <w:rsid w:val="009A0DBC"/>
    <w:pPr>
      <w:keepNext/>
      <w:keepLines/>
      <w:autoSpaceDE/>
      <w:autoSpaceDN/>
      <w:spacing w:beforeLines="50" w:afterLines="50"/>
      <w:ind w:firstLineChars="0" w:firstLine="0"/>
      <w:outlineLvl w:val="1"/>
    </w:pPr>
    <w:rPr>
      <w:rFonts w:cs="Times New Roman"/>
      <w:b/>
      <w:kern w:val="2"/>
      <w:szCs w:val="20"/>
      <w:lang w:val="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9A0D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9A0DBC"/>
    <w:rPr>
      <w:sz w:val="18"/>
      <w:szCs w:val="18"/>
    </w:rPr>
  </w:style>
  <w:style w:type="paragraph" w:styleId="a5">
    <w:name w:val="footer"/>
    <w:basedOn w:val="a"/>
    <w:link w:val="Char0"/>
    <w:uiPriority w:val="99"/>
    <w:semiHidden/>
    <w:unhideWhenUsed/>
    <w:rsid w:val="009A0DBC"/>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9A0DBC"/>
    <w:rPr>
      <w:sz w:val="18"/>
      <w:szCs w:val="18"/>
    </w:rPr>
  </w:style>
  <w:style w:type="character" w:customStyle="1" w:styleId="1Char">
    <w:name w:val="标题 1 Char"/>
    <w:basedOn w:val="a1"/>
    <w:link w:val="1"/>
    <w:uiPriority w:val="99"/>
    <w:rsid w:val="009A0DBC"/>
    <w:rPr>
      <w:rFonts w:ascii="Times New Roman" w:eastAsia="宋体" w:hAnsi="Times New Roman" w:cs="宋体"/>
      <w:b/>
      <w:bCs/>
      <w:kern w:val="44"/>
      <w:sz w:val="28"/>
      <w:szCs w:val="44"/>
      <w:lang w:val="zh-CN" w:bidi="zh-CN"/>
    </w:rPr>
  </w:style>
  <w:style w:type="character" w:customStyle="1" w:styleId="2Char">
    <w:name w:val="标题 2 Char"/>
    <w:basedOn w:val="a1"/>
    <w:link w:val="2"/>
    <w:uiPriority w:val="99"/>
    <w:rsid w:val="009A0DBC"/>
    <w:rPr>
      <w:rFonts w:ascii="Times New Roman" w:eastAsia="宋体" w:hAnsi="Times New Roman" w:cs="Times New Roman"/>
      <w:b/>
      <w:sz w:val="24"/>
      <w:szCs w:val="20"/>
    </w:rPr>
  </w:style>
  <w:style w:type="paragraph" w:styleId="a6">
    <w:name w:val="List Paragraph"/>
    <w:basedOn w:val="a"/>
    <w:uiPriority w:val="99"/>
    <w:qFormat/>
    <w:rsid w:val="009A0DBC"/>
    <w:pPr>
      <w:ind w:firstLine="420"/>
    </w:pPr>
  </w:style>
  <w:style w:type="character" w:customStyle="1" w:styleId="fontstyle01">
    <w:name w:val="fontstyle01"/>
    <w:basedOn w:val="a1"/>
    <w:rsid w:val="009A0DBC"/>
    <w:rPr>
      <w:rFonts w:ascii="Symbol" w:hAnsi="Symbol" w:hint="default"/>
      <w:color w:val="000000"/>
      <w:sz w:val="22"/>
      <w:szCs w:val="22"/>
    </w:rPr>
  </w:style>
  <w:style w:type="table" w:customStyle="1" w:styleId="TableNormal">
    <w:name w:val="Table Normal"/>
    <w:uiPriority w:val="2"/>
    <w:semiHidden/>
    <w:unhideWhenUsed/>
    <w:qFormat/>
    <w:rsid w:val="009A0DBC"/>
    <w:pPr>
      <w:widowControl w:val="0"/>
      <w:autoSpaceDE w:val="0"/>
      <w:autoSpaceDN w:val="0"/>
    </w:pPr>
    <w:rPr>
      <w:kern w:val="0"/>
      <w:sz w:val="22"/>
      <w:szCs w:val="20"/>
      <w:lang w:eastAsia="en-US"/>
    </w:rPr>
    <w:tblPr>
      <w:tblCellMar>
        <w:top w:w="0" w:type="dxa"/>
        <w:left w:w="0" w:type="dxa"/>
        <w:bottom w:w="0" w:type="dxa"/>
        <w:right w:w="0" w:type="dxa"/>
      </w:tblCellMar>
    </w:tblPr>
  </w:style>
  <w:style w:type="paragraph" w:styleId="a0">
    <w:name w:val="Normal Indent"/>
    <w:basedOn w:val="a"/>
    <w:uiPriority w:val="99"/>
    <w:semiHidden/>
    <w:unhideWhenUsed/>
    <w:rsid w:val="009A0DBC"/>
    <w:pPr>
      <w:ind w:firstLine="420"/>
    </w:pPr>
  </w:style>
  <w:style w:type="paragraph" w:styleId="a7">
    <w:name w:val="Balloon Text"/>
    <w:basedOn w:val="a"/>
    <w:link w:val="Char1"/>
    <w:uiPriority w:val="99"/>
    <w:semiHidden/>
    <w:unhideWhenUsed/>
    <w:rsid w:val="009A0DBC"/>
    <w:pPr>
      <w:spacing w:line="240" w:lineRule="auto"/>
    </w:pPr>
    <w:rPr>
      <w:sz w:val="18"/>
      <w:szCs w:val="18"/>
    </w:rPr>
  </w:style>
  <w:style w:type="character" w:customStyle="1" w:styleId="Char1">
    <w:name w:val="批注框文本 Char"/>
    <w:basedOn w:val="a1"/>
    <w:link w:val="a7"/>
    <w:uiPriority w:val="99"/>
    <w:semiHidden/>
    <w:rsid w:val="009A0DBC"/>
    <w:rPr>
      <w:rFonts w:ascii="Times New Roman" w:eastAsia="宋体" w:hAnsi="Times New Roman" w:cs="宋体"/>
      <w:kern w:val="0"/>
      <w:sz w:val="18"/>
      <w:szCs w:val="18"/>
      <w:lang w:val="zh-CN" w:bidi="zh-CN"/>
    </w:rPr>
  </w:style>
  <w:style w:type="paragraph" w:customStyle="1" w:styleId="-">
    <w:name w:val="标题-化妆品"/>
    <w:basedOn w:val="1"/>
    <w:link w:val="-Char"/>
    <w:uiPriority w:val="1"/>
    <w:qFormat/>
    <w:rsid w:val="001612FE"/>
    <w:pPr>
      <w:spacing w:before="156" w:after="156" w:line="300" w:lineRule="auto"/>
      <w:jc w:val="center"/>
    </w:pPr>
    <w:rPr>
      <w:sz w:val="32"/>
      <w:szCs w:val="32"/>
    </w:rPr>
  </w:style>
  <w:style w:type="character" w:customStyle="1" w:styleId="-Char">
    <w:name w:val="标题-化妆品 Char"/>
    <w:basedOn w:val="1Char"/>
    <w:link w:val="-"/>
    <w:uiPriority w:val="1"/>
    <w:rsid w:val="001612FE"/>
    <w:rPr>
      <w:rFonts w:ascii="Times New Roman" w:eastAsia="宋体" w:hAnsi="Times New Roman" w:cs="宋体"/>
      <w:b/>
      <w:bCs/>
      <w:kern w:val="44"/>
      <w:sz w:val="32"/>
      <w:szCs w:val="32"/>
      <w:lang w:val="zh-CN" w:bidi="zh-CN"/>
    </w:rPr>
  </w:style>
  <w:style w:type="paragraph" w:customStyle="1" w:styleId="-0">
    <w:name w:val="一级标题-化妆品"/>
    <w:basedOn w:val="2"/>
    <w:link w:val="-Char0"/>
    <w:uiPriority w:val="1"/>
    <w:qFormat/>
    <w:rsid w:val="001612FE"/>
    <w:pPr>
      <w:spacing w:before="156" w:after="156" w:line="300" w:lineRule="auto"/>
    </w:pPr>
    <w:rPr>
      <w:rFonts w:ascii="黑体" w:eastAsia="黑体" w:hAnsi="黑体"/>
      <w:szCs w:val="21"/>
    </w:rPr>
  </w:style>
  <w:style w:type="character" w:customStyle="1" w:styleId="-Char0">
    <w:name w:val="一级标题-化妆品 Char"/>
    <w:basedOn w:val="2Char"/>
    <w:link w:val="-0"/>
    <w:uiPriority w:val="1"/>
    <w:rsid w:val="001612FE"/>
    <w:rPr>
      <w:rFonts w:ascii="黑体" w:eastAsia="黑体" w:hAnsi="黑体" w:cs="Times New Roman"/>
      <w:b/>
      <w:sz w:val="24"/>
      <w:szCs w:val="21"/>
    </w:rPr>
  </w:style>
  <w:style w:type="paragraph" w:customStyle="1" w:styleId="-1">
    <w:name w:val="图表标题-化妆品"/>
    <w:basedOn w:val="a"/>
    <w:link w:val="-Char1"/>
    <w:uiPriority w:val="1"/>
    <w:qFormat/>
    <w:rsid w:val="001612FE"/>
    <w:pPr>
      <w:spacing w:beforeLines="50" w:before="50" w:afterLines="50" w:after="50" w:line="300" w:lineRule="auto"/>
      <w:ind w:firstLineChars="0" w:firstLine="0"/>
      <w:jc w:val="center"/>
    </w:pPr>
    <w:rPr>
      <w:rFonts w:eastAsia="黑体" w:cs="Times New Roman"/>
      <w:sz w:val="21"/>
      <w:szCs w:val="21"/>
    </w:rPr>
  </w:style>
  <w:style w:type="character" w:customStyle="1" w:styleId="-Char1">
    <w:name w:val="图表标题-化妆品 Char"/>
    <w:basedOn w:val="a1"/>
    <w:link w:val="-1"/>
    <w:uiPriority w:val="1"/>
    <w:rsid w:val="001612FE"/>
    <w:rPr>
      <w:rFonts w:ascii="Times New Roman" w:eastAsia="黑体" w:hAnsi="Times New Roman" w:cs="Times New Roman"/>
      <w:kern w:val="0"/>
      <w:szCs w:val="21"/>
      <w:lang w:val="zh-CN" w:bidi="zh-CN"/>
    </w:rPr>
  </w:style>
  <w:style w:type="paragraph" w:customStyle="1" w:styleId="-2">
    <w:name w:val="二级标题-化妆品"/>
    <w:basedOn w:val="a"/>
    <w:link w:val="-Char2"/>
    <w:uiPriority w:val="1"/>
    <w:qFormat/>
    <w:rsid w:val="001612FE"/>
    <w:pPr>
      <w:kinsoku w:val="0"/>
      <w:overflowPunct w:val="0"/>
      <w:autoSpaceDE/>
      <w:spacing w:beforeLines="50" w:before="156" w:afterLines="50" w:after="156" w:line="300" w:lineRule="auto"/>
      <w:ind w:firstLineChars="0" w:firstLine="0"/>
    </w:pPr>
    <w:rPr>
      <w:rFonts w:eastAsiaTheme="minorEastAsia" w:cs="Times New Roman"/>
      <w:sz w:val="21"/>
      <w:szCs w:val="21"/>
    </w:rPr>
  </w:style>
  <w:style w:type="character" w:customStyle="1" w:styleId="-Char2">
    <w:name w:val="二级标题-化妆品 Char"/>
    <w:basedOn w:val="a1"/>
    <w:link w:val="-2"/>
    <w:uiPriority w:val="1"/>
    <w:rsid w:val="001612FE"/>
    <w:rPr>
      <w:rFonts w:ascii="Times New Roman" w:hAnsi="Times New Roman" w:cs="Times New Roman"/>
      <w:kern w:val="0"/>
      <w:szCs w:val="21"/>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0DBC"/>
    <w:pPr>
      <w:widowControl w:val="0"/>
      <w:autoSpaceDE w:val="0"/>
      <w:autoSpaceDN w:val="0"/>
      <w:spacing w:line="360" w:lineRule="auto"/>
      <w:ind w:firstLineChars="200" w:firstLine="200"/>
      <w:jc w:val="both"/>
    </w:pPr>
    <w:rPr>
      <w:rFonts w:ascii="Times New Roman" w:eastAsia="宋体" w:hAnsi="Times New Roman" w:cs="宋体"/>
      <w:kern w:val="0"/>
      <w:sz w:val="24"/>
      <w:lang w:val="zh-CN" w:bidi="zh-CN"/>
    </w:rPr>
  </w:style>
  <w:style w:type="paragraph" w:styleId="1">
    <w:name w:val="heading 1"/>
    <w:basedOn w:val="a"/>
    <w:next w:val="a"/>
    <w:link w:val="1Char"/>
    <w:uiPriority w:val="99"/>
    <w:qFormat/>
    <w:rsid w:val="009A0DBC"/>
    <w:pPr>
      <w:keepNext/>
      <w:keepLines/>
      <w:spacing w:beforeLines="50" w:afterLines="50"/>
      <w:ind w:firstLineChars="0" w:firstLine="0"/>
      <w:jc w:val="left"/>
      <w:outlineLvl w:val="0"/>
    </w:pPr>
    <w:rPr>
      <w:b/>
      <w:bCs/>
      <w:kern w:val="44"/>
      <w:sz w:val="28"/>
      <w:szCs w:val="44"/>
    </w:rPr>
  </w:style>
  <w:style w:type="paragraph" w:styleId="2">
    <w:name w:val="heading 2"/>
    <w:basedOn w:val="a"/>
    <w:next w:val="a0"/>
    <w:link w:val="2Char"/>
    <w:uiPriority w:val="99"/>
    <w:qFormat/>
    <w:rsid w:val="009A0DBC"/>
    <w:pPr>
      <w:keepNext/>
      <w:keepLines/>
      <w:autoSpaceDE/>
      <w:autoSpaceDN/>
      <w:spacing w:beforeLines="50" w:afterLines="50"/>
      <w:ind w:firstLineChars="0" w:firstLine="0"/>
      <w:outlineLvl w:val="1"/>
    </w:pPr>
    <w:rPr>
      <w:rFonts w:cs="Times New Roman"/>
      <w:b/>
      <w:kern w:val="2"/>
      <w:szCs w:val="20"/>
      <w:lang w:val="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9A0D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9A0DBC"/>
    <w:rPr>
      <w:sz w:val="18"/>
      <w:szCs w:val="18"/>
    </w:rPr>
  </w:style>
  <w:style w:type="paragraph" w:styleId="a5">
    <w:name w:val="footer"/>
    <w:basedOn w:val="a"/>
    <w:link w:val="Char0"/>
    <w:uiPriority w:val="99"/>
    <w:semiHidden/>
    <w:unhideWhenUsed/>
    <w:rsid w:val="009A0DBC"/>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9A0DBC"/>
    <w:rPr>
      <w:sz w:val="18"/>
      <w:szCs w:val="18"/>
    </w:rPr>
  </w:style>
  <w:style w:type="character" w:customStyle="1" w:styleId="1Char">
    <w:name w:val="标题 1 Char"/>
    <w:basedOn w:val="a1"/>
    <w:link w:val="1"/>
    <w:uiPriority w:val="99"/>
    <w:rsid w:val="009A0DBC"/>
    <w:rPr>
      <w:rFonts w:ascii="Times New Roman" w:eastAsia="宋体" w:hAnsi="Times New Roman" w:cs="宋体"/>
      <w:b/>
      <w:bCs/>
      <w:kern w:val="44"/>
      <w:sz w:val="28"/>
      <w:szCs w:val="44"/>
      <w:lang w:val="zh-CN" w:bidi="zh-CN"/>
    </w:rPr>
  </w:style>
  <w:style w:type="character" w:customStyle="1" w:styleId="2Char">
    <w:name w:val="标题 2 Char"/>
    <w:basedOn w:val="a1"/>
    <w:link w:val="2"/>
    <w:uiPriority w:val="99"/>
    <w:rsid w:val="009A0DBC"/>
    <w:rPr>
      <w:rFonts w:ascii="Times New Roman" w:eastAsia="宋体" w:hAnsi="Times New Roman" w:cs="Times New Roman"/>
      <w:b/>
      <w:sz w:val="24"/>
      <w:szCs w:val="20"/>
    </w:rPr>
  </w:style>
  <w:style w:type="paragraph" w:styleId="a6">
    <w:name w:val="List Paragraph"/>
    <w:basedOn w:val="a"/>
    <w:uiPriority w:val="99"/>
    <w:qFormat/>
    <w:rsid w:val="009A0DBC"/>
    <w:pPr>
      <w:ind w:firstLine="420"/>
    </w:pPr>
  </w:style>
  <w:style w:type="character" w:customStyle="1" w:styleId="fontstyle01">
    <w:name w:val="fontstyle01"/>
    <w:basedOn w:val="a1"/>
    <w:rsid w:val="009A0DBC"/>
    <w:rPr>
      <w:rFonts w:ascii="Symbol" w:hAnsi="Symbol" w:hint="default"/>
      <w:color w:val="000000"/>
      <w:sz w:val="22"/>
      <w:szCs w:val="22"/>
    </w:rPr>
  </w:style>
  <w:style w:type="table" w:customStyle="1" w:styleId="TableNormal">
    <w:name w:val="Table Normal"/>
    <w:uiPriority w:val="2"/>
    <w:semiHidden/>
    <w:unhideWhenUsed/>
    <w:qFormat/>
    <w:rsid w:val="009A0DBC"/>
    <w:pPr>
      <w:widowControl w:val="0"/>
      <w:autoSpaceDE w:val="0"/>
      <w:autoSpaceDN w:val="0"/>
    </w:pPr>
    <w:rPr>
      <w:kern w:val="0"/>
      <w:sz w:val="22"/>
      <w:szCs w:val="20"/>
      <w:lang w:eastAsia="en-US"/>
    </w:rPr>
    <w:tblPr>
      <w:tblCellMar>
        <w:top w:w="0" w:type="dxa"/>
        <w:left w:w="0" w:type="dxa"/>
        <w:bottom w:w="0" w:type="dxa"/>
        <w:right w:w="0" w:type="dxa"/>
      </w:tblCellMar>
    </w:tblPr>
  </w:style>
  <w:style w:type="paragraph" w:styleId="a0">
    <w:name w:val="Normal Indent"/>
    <w:basedOn w:val="a"/>
    <w:uiPriority w:val="99"/>
    <w:semiHidden/>
    <w:unhideWhenUsed/>
    <w:rsid w:val="009A0DBC"/>
    <w:pPr>
      <w:ind w:firstLine="420"/>
    </w:pPr>
  </w:style>
  <w:style w:type="paragraph" w:styleId="a7">
    <w:name w:val="Balloon Text"/>
    <w:basedOn w:val="a"/>
    <w:link w:val="Char1"/>
    <w:uiPriority w:val="99"/>
    <w:semiHidden/>
    <w:unhideWhenUsed/>
    <w:rsid w:val="009A0DBC"/>
    <w:pPr>
      <w:spacing w:line="240" w:lineRule="auto"/>
    </w:pPr>
    <w:rPr>
      <w:sz w:val="18"/>
      <w:szCs w:val="18"/>
    </w:rPr>
  </w:style>
  <w:style w:type="character" w:customStyle="1" w:styleId="Char1">
    <w:name w:val="批注框文本 Char"/>
    <w:basedOn w:val="a1"/>
    <w:link w:val="a7"/>
    <w:uiPriority w:val="99"/>
    <w:semiHidden/>
    <w:rsid w:val="009A0DBC"/>
    <w:rPr>
      <w:rFonts w:ascii="Times New Roman" w:eastAsia="宋体" w:hAnsi="Times New Roman" w:cs="宋体"/>
      <w:kern w:val="0"/>
      <w:sz w:val="18"/>
      <w:szCs w:val="18"/>
      <w:lang w:val="zh-CN" w:bidi="zh-CN"/>
    </w:rPr>
  </w:style>
  <w:style w:type="paragraph" w:customStyle="1" w:styleId="-">
    <w:name w:val="标题-化妆品"/>
    <w:basedOn w:val="1"/>
    <w:link w:val="-Char"/>
    <w:uiPriority w:val="1"/>
    <w:qFormat/>
    <w:rsid w:val="001612FE"/>
    <w:pPr>
      <w:spacing w:before="156" w:after="156" w:line="300" w:lineRule="auto"/>
      <w:jc w:val="center"/>
    </w:pPr>
    <w:rPr>
      <w:sz w:val="32"/>
      <w:szCs w:val="32"/>
    </w:rPr>
  </w:style>
  <w:style w:type="character" w:customStyle="1" w:styleId="-Char">
    <w:name w:val="标题-化妆品 Char"/>
    <w:basedOn w:val="1Char"/>
    <w:link w:val="-"/>
    <w:uiPriority w:val="1"/>
    <w:rsid w:val="001612FE"/>
    <w:rPr>
      <w:rFonts w:ascii="Times New Roman" w:eastAsia="宋体" w:hAnsi="Times New Roman" w:cs="宋体"/>
      <w:b/>
      <w:bCs/>
      <w:kern w:val="44"/>
      <w:sz w:val="32"/>
      <w:szCs w:val="32"/>
      <w:lang w:val="zh-CN" w:bidi="zh-CN"/>
    </w:rPr>
  </w:style>
  <w:style w:type="paragraph" w:customStyle="1" w:styleId="-0">
    <w:name w:val="一级标题-化妆品"/>
    <w:basedOn w:val="2"/>
    <w:link w:val="-Char0"/>
    <w:uiPriority w:val="1"/>
    <w:qFormat/>
    <w:rsid w:val="001612FE"/>
    <w:pPr>
      <w:spacing w:before="156" w:after="156" w:line="300" w:lineRule="auto"/>
    </w:pPr>
    <w:rPr>
      <w:rFonts w:ascii="黑体" w:eastAsia="黑体" w:hAnsi="黑体"/>
      <w:szCs w:val="21"/>
    </w:rPr>
  </w:style>
  <w:style w:type="character" w:customStyle="1" w:styleId="-Char0">
    <w:name w:val="一级标题-化妆品 Char"/>
    <w:basedOn w:val="2Char"/>
    <w:link w:val="-0"/>
    <w:uiPriority w:val="1"/>
    <w:rsid w:val="001612FE"/>
    <w:rPr>
      <w:rFonts w:ascii="黑体" w:eastAsia="黑体" w:hAnsi="黑体" w:cs="Times New Roman"/>
      <w:b/>
      <w:sz w:val="24"/>
      <w:szCs w:val="21"/>
    </w:rPr>
  </w:style>
  <w:style w:type="paragraph" w:customStyle="1" w:styleId="-1">
    <w:name w:val="图表标题-化妆品"/>
    <w:basedOn w:val="a"/>
    <w:link w:val="-Char1"/>
    <w:uiPriority w:val="1"/>
    <w:qFormat/>
    <w:rsid w:val="001612FE"/>
    <w:pPr>
      <w:spacing w:beforeLines="50" w:before="50" w:afterLines="50" w:after="50" w:line="300" w:lineRule="auto"/>
      <w:ind w:firstLineChars="0" w:firstLine="0"/>
      <w:jc w:val="center"/>
    </w:pPr>
    <w:rPr>
      <w:rFonts w:eastAsia="黑体" w:cs="Times New Roman"/>
      <w:sz w:val="21"/>
      <w:szCs w:val="21"/>
    </w:rPr>
  </w:style>
  <w:style w:type="character" w:customStyle="1" w:styleId="-Char1">
    <w:name w:val="图表标题-化妆品 Char"/>
    <w:basedOn w:val="a1"/>
    <w:link w:val="-1"/>
    <w:uiPriority w:val="1"/>
    <w:rsid w:val="001612FE"/>
    <w:rPr>
      <w:rFonts w:ascii="Times New Roman" w:eastAsia="黑体" w:hAnsi="Times New Roman" w:cs="Times New Roman"/>
      <w:kern w:val="0"/>
      <w:szCs w:val="21"/>
      <w:lang w:val="zh-CN" w:bidi="zh-CN"/>
    </w:rPr>
  </w:style>
  <w:style w:type="paragraph" w:customStyle="1" w:styleId="-2">
    <w:name w:val="二级标题-化妆品"/>
    <w:basedOn w:val="a"/>
    <w:link w:val="-Char2"/>
    <w:uiPriority w:val="1"/>
    <w:qFormat/>
    <w:rsid w:val="001612FE"/>
    <w:pPr>
      <w:kinsoku w:val="0"/>
      <w:overflowPunct w:val="0"/>
      <w:autoSpaceDE/>
      <w:spacing w:beforeLines="50" w:before="156" w:afterLines="50" w:after="156" w:line="300" w:lineRule="auto"/>
      <w:ind w:firstLineChars="0" w:firstLine="0"/>
    </w:pPr>
    <w:rPr>
      <w:rFonts w:eastAsiaTheme="minorEastAsia" w:cs="Times New Roman"/>
      <w:sz w:val="21"/>
      <w:szCs w:val="21"/>
    </w:rPr>
  </w:style>
  <w:style w:type="character" w:customStyle="1" w:styleId="-Char2">
    <w:name w:val="二级标题-化妆品 Char"/>
    <w:basedOn w:val="a1"/>
    <w:link w:val="-2"/>
    <w:uiPriority w:val="1"/>
    <w:rsid w:val="001612FE"/>
    <w:rPr>
      <w:rFonts w:ascii="Times New Roman" w:hAnsi="Times New Roman" w:cs="Times New Roman"/>
      <w:kern w:val="0"/>
      <w:szCs w:val="21"/>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549</Words>
  <Characters>3134</Characters>
  <Application>Microsoft Office Word</Application>
  <DocSecurity>0</DocSecurity>
  <Lines>26</Lines>
  <Paragraphs>7</Paragraphs>
  <ScaleCrop>false</ScaleCrop>
  <Company>Microsoft</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甯仁培</dc:creator>
  <cp:lastModifiedBy>沈立</cp:lastModifiedBy>
  <cp:revision>14</cp:revision>
  <dcterms:created xsi:type="dcterms:W3CDTF">2023-11-01T01:59:00Z</dcterms:created>
  <dcterms:modified xsi:type="dcterms:W3CDTF">2023-11-24T01:45:00Z</dcterms:modified>
</cp:coreProperties>
</file>