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EDE62" w14:textId="484954E4" w:rsidR="00E418BE" w:rsidRPr="00C86D29" w:rsidRDefault="00E418BE" w:rsidP="00E26559">
      <w:pPr>
        <w:snapToGrid w:val="0"/>
        <w:spacing w:afterLines="150" w:after="468" w:line="600" w:lineRule="exact"/>
        <w:rPr>
          <w:rFonts w:ascii="Times New Roman" w:eastAsia="方正小标宋简体" w:hAnsi="Times New Roman" w:cs="Times New Roman"/>
          <w:sz w:val="36"/>
          <w:szCs w:val="36"/>
        </w:rPr>
      </w:pPr>
      <w:bookmarkStart w:id="0" w:name="_GoBack"/>
      <w:bookmarkEnd w:id="0"/>
      <w:r w:rsidRPr="00C86D29">
        <w:rPr>
          <w:rFonts w:ascii="Times New Roman" w:eastAsia="方正小标宋简体" w:hAnsi="Times New Roman" w:cs="Times New Roman"/>
          <w:kern w:val="0"/>
          <w:sz w:val="36"/>
          <w:szCs w:val="36"/>
        </w:rPr>
        <w:t>化学仿制药参比制剂目录</w:t>
      </w:r>
      <w:r w:rsidR="002271AF" w:rsidRPr="00C86D29">
        <w:rPr>
          <w:rFonts w:ascii="Times New Roman" w:eastAsia="方正小标宋简体" w:hAnsi="Times New Roman" w:cs="Times New Roman"/>
          <w:kern w:val="0"/>
          <w:sz w:val="36"/>
          <w:szCs w:val="36"/>
        </w:rPr>
        <w:t>（</w:t>
      </w:r>
      <w:r w:rsidR="00796090" w:rsidRPr="00C86D29">
        <w:rPr>
          <w:rFonts w:ascii="Times New Roman" w:eastAsia="方正小标宋简体" w:hAnsi="Times New Roman" w:cs="Times New Roman"/>
          <w:kern w:val="0"/>
          <w:sz w:val="36"/>
          <w:szCs w:val="36"/>
        </w:rPr>
        <w:t>第</w:t>
      </w:r>
      <w:r w:rsidR="00DC683E" w:rsidRPr="00C86D29">
        <w:rPr>
          <w:rFonts w:ascii="Times New Roman" w:eastAsia="方正小标宋简体" w:hAnsi="Times New Roman" w:cs="Times New Roman"/>
          <w:kern w:val="0"/>
          <w:sz w:val="36"/>
          <w:szCs w:val="36"/>
        </w:rPr>
        <w:t>四十</w:t>
      </w:r>
      <w:r w:rsidR="00B01AFD">
        <w:rPr>
          <w:rFonts w:ascii="Times New Roman" w:eastAsia="方正小标宋简体" w:hAnsi="Times New Roman" w:cs="Times New Roman" w:hint="eastAsia"/>
          <w:kern w:val="0"/>
          <w:sz w:val="36"/>
          <w:szCs w:val="36"/>
        </w:rPr>
        <w:t>三</w:t>
      </w:r>
      <w:r w:rsidR="00555C4E" w:rsidRPr="00C86D29">
        <w:rPr>
          <w:rFonts w:ascii="Times New Roman" w:eastAsia="方正小标宋简体" w:hAnsi="Times New Roman" w:cs="Times New Roman"/>
          <w:kern w:val="0"/>
          <w:sz w:val="36"/>
          <w:szCs w:val="36"/>
        </w:rPr>
        <w:t>批</w:t>
      </w:r>
      <w:r w:rsidR="002271AF" w:rsidRPr="00C86D29">
        <w:rPr>
          <w:rFonts w:ascii="Times New Roman" w:eastAsia="方正小标宋简体" w:hAnsi="Times New Roman" w:cs="Times New Roman"/>
          <w:kern w:val="0"/>
          <w:sz w:val="36"/>
          <w:szCs w:val="36"/>
        </w:rPr>
        <w:t>）</w:t>
      </w:r>
      <w:r w:rsidR="002271AF" w:rsidRPr="00C86D29">
        <w:rPr>
          <w:rFonts w:ascii="Times New Roman" w:eastAsia="方正小标宋简体" w:hAnsi="Times New Roman" w:cs="Times New Roman"/>
          <w:sz w:val="36"/>
          <w:szCs w:val="36"/>
        </w:rPr>
        <w:t>（</w:t>
      </w:r>
      <w:r w:rsidRPr="00C86D29">
        <w:rPr>
          <w:rFonts w:ascii="Times New Roman" w:eastAsia="方正小标宋简体" w:hAnsi="Times New Roman" w:cs="Times New Roman"/>
          <w:sz w:val="36"/>
          <w:szCs w:val="36"/>
        </w:rPr>
        <w:t>征求意见稿</w:t>
      </w:r>
      <w:r w:rsidR="002271AF" w:rsidRPr="00C86D29">
        <w:rPr>
          <w:rFonts w:ascii="Times New Roman" w:eastAsia="方正小标宋简体" w:hAnsi="Times New Roman" w:cs="Times New Roman"/>
          <w:sz w:val="36"/>
          <w:szCs w:val="36"/>
        </w:rPr>
        <w:t>）</w:t>
      </w:r>
    </w:p>
    <w:tbl>
      <w:tblPr>
        <w:tblW w:w="14170" w:type="dxa"/>
        <w:jc w:val="center"/>
        <w:tblLayout w:type="fixed"/>
        <w:tblLook w:val="04A0" w:firstRow="1" w:lastRow="0" w:firstColumn="1" w:lastColumn="0" w:noHBand="0" w:noVBand="1"/>
      </w:tblPr>
      <w:tblGrid>
        <w:gridCol w:w="846"/>
        <w:gridCol w:w="1954"/>
        <w:gridCol w:w="2693"/>
        <w:gridCol w:w="2440"/>
        <w:gridCol w:w="2410"/>
        <w:gridCol w:w="2126"/>
        <w:gridCol w:w="1701"/>
      </w:tblGrid>
      <w:tr w:rsidR="00722F42" w:rsidRPr="00A06A15" w14:paraId="4BE06C64" w14:textId="77777777" w:rsidTr="003A07CD">
        <w:trPr>
          <w:cantSplit/>
          <w:trHeight w:val="454"/>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C60AC6D" w14:textId="77777777" w:rsidR="00722F42" w:rsidRPr="00A06A15" w:rsidRDefault="00722F42" w:rsidP="002667AF">
            <w:pPr>
              <w:jc w:val="left"/>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序号</w:t>
            </w:r>
          </w:p>
        </w:tc>
        <w:tc>
          <w:tcPr>
            <w:tcW w:w="1954" w:type="dxa"/>
            <w:tcBorders>
              <w:top w:val="single" w:sz="4" w:space="0" w:color="auto"/>
              <w:left w:val="nil"/>
              <w:bottom w:val="single" w:sz="4" w:space="0" w:color="auto"/>
              <w:right w:val="single" w:sz="4" w:space="0" w:color="auto"/>
            </w:tcBorders>
            <w:shd w:val="clear" w:color="000000" w:fill="FFFFFF"/>
            <w:vAlign w:val="center"/>
          </w:tcPr>
          <w:p w14:paraId="43C39EEC" w14:textId="77777777" w:rsidR="00722F42" w:rsidRPr="00A06A15" w:rsidRDefault="00722F42" w:rsidP="00722F42">
            <w:pPr>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药品通用名称</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2B4AEF5" w14:textId="77777777" w:rsidR="00722F42" w:rsidRPr="00A06A15" w:rsidRDefault="00722F42" w:rsidP="00722F42">
            <w:pPr>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英文名称</w:t>
            </w:r>
            <w:r w:rsidRPr="00A06A15">
              <w:rPr>
                <w:rFonts w:ascii="Times New Roman" w:eastAsia="仿宋_GB2312" w:hAnsi="Times New Roman" w:cs="Times New Roman"/>
                <w:b/>
                <w:bCs/>
                <w:kern w:val="0"/>
                <w:sz w:val="24"/>
                <w:szCs w:val="24"/>
              </w:rPr>
              <w:t>/</w:t>
            </w:r>
            <w:r w:rsidRPr="00A06A15">
              <w:rPr>
                <w:rFonts w:ascii="Times New Roman" w:eastAsia="仿宋_GB2312" w:hAnsi="Times New Roman" w:cs="Times New Roman"/>
                <w:b/>
                <w:bCs/>
                <w:kern w:val="0"/>
                <w:sz w:val="24"/>
                <w:szCs w:val="24"/>
              </w:rPr>
              <w:t>商品名</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28A8C413" w14:textId="77777777" w:rsidR="00722F42" w:rsidRPr="00A06A15" w:rsidRDefault="00722F42" w:rsidP="00722F42">
            <w:pPr>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规格</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D76C2EC" w14:textId="77777777" w:rsidR="00722F42" w:rsidRPr="00A06A15" w:rsidRDefault="00722F42" w:rsidP="00722F42">
            <w:pPr>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持证商</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020D684" w14:textId="77777777" w:rsidR="00722F42" w:rsidRPr="00A06A15" w:rsidRDefault="00722F42" w:rsidP="00722F42">
            <w:pPr>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备注</w:t>
            </w:r>
            <w:r w:rsidRPr="00A06A15">
              <w:rPr>
                <w:rFonts w:ascii="Times New Roman" w:eastAsia="仿宋_GB2312" w:hAnsi="Times New Roman" w:cs="Times New Roman"/>
                <w:b/>
                <w:bCs/>
                <w:kern w:val="0"/>
                <w:sz w:val="24"/>
                <w:szCs w:val="24"/>
              </w:rPr>
              <w:t>1</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6D24652" w14:textId="77777777" w:rsidR="00722F42" w:rsidRPr="00A06A15" w:rsidRDefault="00722F42" w:rsidP="00722F42">
            <w:pPr>
              <w:rPr>
                <w:rFonts w:ascii="Times New Roman" w:eastAsia="仿宋_GB2312" w:hAnsi="Times New Roman" w:cs="Times New Roman"/>
                <w:b/>
                <w:bCs/>
                <w:kern w:val="0"/>
                <w:sz w:val="24"/>
                <w:szCs w:val="24"/>
              </w:rPr>
            </w:pPr>
            <w:r w:rsidRPr="00A06A15">
              <w:rPr>
                <w:rFonts w:ascii="Times New Roman" w:eastAsia="仿宋_GB2312" w:hAnsi="Times New Roman" w:cs="Times New Roman"/>
                <w:b/>
                <w:bCs/>
                <w:kern w:val="0"/>
                <w:sz w:val="24"/>
                <w:szCs w:val="24"/>
              </w:rPr>
              <w:t>备注</w:t>
            </w:r>
            <w:r w:rsidRPr="00A06A15">
              <w:rPr>
                <w:rFonts w:ascii="Times New Roman" w:eastAsia="仿宋_GB2312" w:hAnsi="Times New Roman" w:cs="Times New Roman"/>
                <w:b/>
                <w:bCs/>
                <w:kern w:val="0"/>
                <w:sz w:val="24"/>
                <w:szCs w:val="24"/>
              </w:rPr>
              <w:t>2</w:t>
            </w:r>
          </w:p>
        </w:tc>
      </w:tr>
      <w:tr w:rsidR="00B01AFD" w:rsidRPr="00A06A15" w14:paraId="18C9856A" w14:textId="77777777" w:rsidTr="003A07CD">
        <w:trPr>
          <w:cantSplit/>
          <w:trHeight w:val="834"/>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40F4E14" w14:textId="77777777" w:rsidR="00B01AFD" w:rsidRPr="00A06A15" w:rsidRDefault="00B01AFD" w:rsidP="00B01AFD">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5A330225" w14:textId="26674776"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他克莫司注射液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71E63E13" w14:textId="632D4279"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Tacrolimus injection</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28E849AD" w14:textId="5A5BF62B"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1ml:5mg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25F458A" w14:textId="14FFC423"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Astellas Pharma Co. Ltd.</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BFBBB37" w14:textId="33143780"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国内上市的原研药品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349FF08" w14:textId="29A1F99A"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原研进口</w:t>
            </w:r>
          </w:p>
        </w:tc>
      </w:tr>
      <w:tr w:rsidR="000771DA" w:rsidRPr="00A06A15" w14:paraId="361E7CE3" w14:textId="77777777" w:rsidTr="003A07CD">
        <w:trPr>
          <w:cantSplit/>
          <w:trHeight w:val="83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1FF2627" w14:textId="77777777" w:rsidR="000771DA" w:rsidRPr="00A06A15" w:rsidRDefault="000771DA" w:rsidP="000771D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04676AE2" w14:textId="16BF468D"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利福昔明片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E7C02DF" w14:textId="430256B4"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Rifaximin Tabiels/ Xifaxan</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4686E347" w14:textId="4BC51C2B"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200mg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FC9F276" w14:textId="63D68339"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Alfasigma S.p.A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1676046" w14:textId="3775073C"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国内上市的原研药品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5E53B3E" w14:textId="1FA3675C"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原研进口</w:t>
            </w:r>
          </w:p>
        </w:tc>
      </w:tr>
      <w:tr w:rsidR="004F06B2" w:rsidRPr="00A06A15" w14:paraId="2663B82E" w14:textId="77777777" w:rsidTr="003A07CD">
        <w:trPr>
          <w:cantSplit/>
          <w:trHeight w:val="140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A6E916B" w14:textId="77777777" w:rsidR="004F06B2" w:rsidRPr="00A06A15" w:rsidRDefault="004F06B2" w:rsidP="004F06B2">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4ECD7423" w14:textId="631739E2"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脂肪乳（</w:t>
            </w:r>
            <w:r w:rsidRPr="00A06A15">
              <w:rPr>
                <w:rFonts w:ascii="Times New Roman" w:eastAsia="仿宋_GB2312" w:hAnsi="Times New Roman" w:cs="Times New Roman"/>
                <w:color w:val="000000"/>
                <w:sz w:val="24"/>
                <w:szCs w:val="24"/>
              </w:rPr>
              <w:t>20%</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 xml:space="preserve">/ </w:t>
            </w:r>
            <w:r w:rsidRPr="00A06A15">
              <w:rPr>
                <w:rFonts w:ascii="Times New Roman" w:eastAsia="仿宋_GB2312" w:hAnsi="Times New Roman" w:cs="Times New Roman"/>
                <w:color w:val="000000"/>
                <w:sz w:val="24"/>
                <w:szCs w:val="24"/>
              </w:rPr>
              <w:t>氨基酸（</w:t>
            </w:r>
            <w:r w:rsidRPr="00A06A15">
              <w:rPr>
                <w:rFonts w:ascii="Times New Roman" w:eastAsia="仿宋_GB2312" w:hAnsi="Times New Roman" w:cs="Times New Roman"/>
                <w:color w:val="000000"/>
                <w:sz w:val="24"/>
                <w:szCs w:val="24"/>
              </w:rPr>
              <w:t>15</w:t>
            </w:r>
            <w:r w:rsidRPr="00A06A15">
              <w:rPr>
                <w:rFonts w:ascii="Times New Roman" w:eastAsia="仿宋_GB2312" w:hAnsi="Times New Roman" w:cs="Times New Roman"/>
                <w:color w:val="000000"/>
                <w:sz w:val="24"/>
                <w:szCs w:val="24"/>
              </w:rPr>
              <w:t>）</w:t>
            </w:r>
            <w:r w:rsidR="00155882">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葡萄糖（</w:t>
            </w:r>
            <w:r w:rsidRPr="00A06A15">
              <w:rPr>
                <w:rFonts w:ascii="Times New Roman" w:eastAsia="仿宋_GB2312" w:hAnsi="Times New Roman" w:cs="Times New Roman"/>
                <w:color w:val="000000"/>
                <w:sz w:val="24"/>
                <w:szCs w:val="24"/>
              </w:rPr>
              <w:t>30%</w:t>
            </w:r>
            <w:r w:rsidRPr="00A06A15">
              <w:rPr>
                <w:rFonts w:ascii="Times New Roman" w:eastAsia="仿宋_GB2312" w:hAnsi="Times New Roman" w:cs="Times New Roman"/>
                <w:color w:val="000000"/>
                <w:sz w:val="24"/>
                <w:szCs w:val="24"/>
              </w:rPr>
              <w:t>）注射液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3AED3A62" w14:textId="5EC6FFB6"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Lipid Emulsion (20%)/Amino Acids(15) and Glucose (30%) Injection/Clinome</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39E58902" w14:textId="7599B00C"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1000ml</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脂肪乳注射液</w:t>
            </w:r>
            <w:r w:rsidRPr="00A06A15">
              <w:rPr>
                <w:rFonts w:ascii="Times New Roman" w:eastAsia="仿宋_GB2312" w:hAnsi="Times New Roman" w:cs="Times New Roman"/>
                <w:color w:val="000000"/>
                <w:sz w:val="24"/>
                <w:szCs w:val="24"/>
              </w:rPr>
              <w:t>(20%)200ml</w:t>
            </w:r>
            <w:r w:rsidRPr="00A06A15">
              <w:rPr>
                <w:rFonts w:ascii="Times New Roman" w:eastAsia="仿宋_GB2312" w:hAnsi="Times New Roman" w:cs="Times New Roman"/>
                <w:color w:val="000000"/>
                <w:sz w:val="24"/>
                <w:szCs w:val="24"/>
              </w:rPr>
              <w:t>；复方氨基酸（</w:t>
            </w:r>
            <w:r w:rsidRPr="00A06A15">
              <w:rPr>
                <w:rFonts w:ascii="Times New Roman" w:eastAsia="仿宋_GB2312" w:hAnsi="Times New Roman" w:cs="Times New Roman"/>
                <w:color w:val="000000"/>
                <w:sz w:val="24"/>
                <w:szCs w:val="24"/>
              </w:rPr>
              <w:t>8.5%,15AA</w:t>
            </w:r>
            <w:r w:rsidRPr="00A06A15">
              <w:rPr>
                <w:rFonts w:ascii="Times New Roman" w:eastAsia="仿宋_GB2312" w:hAnsi="Times New Roman" w:cs="Times New Roman"/>
                <w:color w:val="000000"/>
                <w:sz w:val="24"/>
                <w:szCs w:val="24"/>
              </w:rPr>
              <w:t>）注射液</w:t>
            </w:r>
            <w:r w:rsidRPr="00A06A15">
              <w:rPr>
                <w:rFonts w:ascii="Times New Roman" w:eastAsia="仿宋_GB2312" w:hAnsi="Times New Roman" w:cs="Times New Roman"/>
                <w:color w:val="000000"/>
                <w:sz w:val="24"/>
                <w:szCs w:val="24"/>
              </w:rPr>
              <w:t>400ml</w:t>
            </w:r>
            <w:r w:rsidRPr="00A06A15">
              <w:rPr>
                <w:rFonts w:ascii="Times New Roman" w:eastAsia="仿宋_GB2312" w:hAnsi="Times New Roman" w:cs="Times New Roman"/>
                <w:color w:val="000000"/>
                <w:sz w:val="24"/>
                <w:szCs w:val="24"/>
              </w:rPr>
              <w:t>；葡萄糖注射液（</w:t>
            </w:r>
            <w:r w:rsidRPr="00A06A15">
              <w:rPr>
                <w:rFonts w:ascii="Times New Roman" w:eastAsia="仿宋_GB2312" w:hAnsi="Times New Roman" w:cs="Times New Roman"/>
                <w:color w:val="000000"/>
                <w:sz w:val="24"/>
                <w:szCs w:val="24"/>
              </w:rPr>
              <w:t>30%</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400ml]</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1500ml: [</w:t>
            </w:r>
            <w:r w:rsidRPr="00A06A15">
              <w:rPr>
                <w:rFonts w:ascii="Times New Roman" w:eastAsia="仿宋_GB2312" w:hAnsi="Times New Roman" w:cs="Times New Roman"/>
                <w:color w:val="000000"/>
                <w:sz w:val="24"/>
                <w:szCs w:val="24"/>
              </w:rPr>
              <w:t>脂肪乳注射液</w:t>
            </w:r>
            <w:r w:rsidRPr="00A06A15">
              <w:rPr>
                <w:rFonts w:ascii="Times New Roman" w:eastAsia="仿宋_GB2312" w:hAnsi="Times New Roman" w:cs="Times New Roman"/>
                <w:color w:val="000000"/>
                <w:sz w:val="24"/>
                <w:szCs w:val="24"/>
              </w:rPr>
              <w:t>(20%)300ml</w:t>
            </w:r>
            <w:r w:rsidRPr="00A06A15">
              <w:rPr>
                <w:rFonts w:ascii="Times New Roman" w:eastAsia="仿宋_GB2312" w:hAnsi="Times New Roman" w:cs="Times New Roman"/>
                <w:color w:val="000000"/>
                <w:sz w:val="24"/>
                <w:szCs w:val="24"/>
              </w:rPr>
              <w:t>；复方氨基酸（</w:t>
            </w:r>
            <w:r w:rsidRPr="00A06A15">
              <w:rPr>
                <w:rFonts w:ascii="Times New Roman" w:eastAsia="仿宋_GB2312" w:hAnsi="Times New Roman" w:cs="Times New Roman"/>
                <w:color w:val="000000"/>
                <w:sz w:val="24"/>
                <w:szCs w:val="24"/>
              </w:rPr>
              <w:t>8.5%</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15AA</w:t>
            </w:r>
            <w:r w:rsidRPr="00A06A15">
              <w:rPr>
                <w:rFonts w:ascii="Times New Roman" w:eastAsia="仿宋_GB2312" w:hAnsi="Times New Roman" w:cs="Times New Roman"/>
                <w:color w:val="000000"/>
                <w:sz w:val="24"/>
                <w:szCs w:val="24"/>
              </w:rPr>
              <w:t>）注射液</w:t>
            </w:r>
            <w:r w:rsidRPr="00A06A15">
              <w:rPr>
                <w:rFonts w:ascii="Times New Roman" w:eastAsia="仿宋_GB2312" w:hAnsi="Times New Roman" w:cs="Times New Roman"/>
                <w:color w:val="000000"/>
                <w:sz w:val="24"/>
                <w:szCs w:val="24"/>
              </w:rPr>
              <w:t>600ml</w:t>
            </w:r>
            <w:r w:rsidRPr="00A06A15">
              <w:rPr>
                <w:rFonts w:ascii="Times New Roman" w:eastAsia="仿宋_GB2312" w:hAnsi="Times New Roman" w:cs="Times New Roman"/>
                <w:color w:val="000000"/>
                <w:sz w:val="24"/>
                <w:szCs w:val="24"/>
              </w:rPr>
              <w:t>；葡萄糖注射液（</w:t>
            </w:r>
            <w:r w:rsidRPr="00A06A15">
              <w:rPr>
                <w:rFonts w:ascii="Times New Roman" w:eastAsia="仿宋_GB2312" w:hAnsi="Times New Roman" w:cs="Times New Roman"/>
                <w:color w:val="000000"/>
                <w:sz w:val="24"/>
                <w:szCs w:val="24"/>
              </w:rPr>
              <w:t>30%</w:t>
            </w:r>
            <w:r w:rsidRPr="00A06A15">
              <w:rPr>
                <w:rFonts w:ascii="Times New Roman" w:eastAsia="仿宋_GB2312" w:hAnsi="Times New Roman" w:cs="Times New Roman"/>
                <w:color w:val="000000"/>
                <w:sz w:val="24"/>
                <w:szCs w:val="24"/>
              </w:rPr>
              <w:t>）</w:t>
            </w:r>
            <w:r w:rsidR="00A06A15">
              <w:rPr>
                <w:rFonts w:ascii="Times New Roman" w:eastAsia="仿宋_GB2312" w:hAnsi="Times New Roman" w:cs="Times New Roman"/>
                <w:color w:val="000000"/>
                <w:sz w:val="24"/>
                <w:szCs w:val="24"/>
              </w:rPr>
              <w:t>600ml]</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5C5EF8A" w14:textId="0483AFCC"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BAXTER S.A.S</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583447F" w14:textId="4AFBE446"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国内上市的原研药品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E77AEE" w14:textId="3C712FFD"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原研进口</w:t>
            </w:r>
          </w:p>
        </w:tc>
      </w:tr>
      <w:tr w:rsidR="004F06B2" w:rsidRPr="00A06A15" w14:paraId="10796B42" w14:textId="77777777" w:rsidTr="003A07CD">
        <w:trPr>
          <w:cantSplit/>
          <w:trHeight w:val="79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3490956" w14:textId="77777777" w:rsidR="004F06B2" w:rsidRPr="00A06A15" w:rsidRDefault="004F06B2" w:rsidP="004F06B2">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43F7E875" w14:textId="6D051479"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左甲状腺素钠口服溶液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89D9D88" w14:textId="76EF4E41"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sz w:val="24"/>
                <w:szCs w:val="24"/>
              </w:rPr>
              <w:t>Levothyroxine Sodium Oral Solution /Thyquidity</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71B139C1" w14:textId="559A0DD2"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100µg/5ml</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70188AA" w14:textId="12111506"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EMP LEVO US BV</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0E4BCCC" w14:textId="34603197"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22BAC2F" w14:textId="695B4059"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美国橙皮书</w:t>
            </w:r>
          </w:p>
        </w:tc>
      </w:tr>
      <w:tr w:rsidR="004F06B2" w:rsidRPr="00A06A15" w14:paraId="696D7D16" w14:textId="77777777" w:rsidTr="003A07CD">
        <w:trPr>
          <w:cantSplit/>
          <w:trHeight w:val="838"/>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01B81B6" w14:textId="77777777" w:rsidR="004F06B2" w:rsidRPr="00A06A15" w:rsidRDefault="004F06B2" w:rsidP="004F06B2">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0A4BE62E" w14:textId="784E6F1C"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氯巴占口服混悬液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CCA3BFE" w14:textId="74098CB7" w:rsidR="004F06B2" w:rsidRPr="00A06A15" w:rsidRDefault="004F06B2" w:rsidP="004F06B2">
            <w:pPr>
              <w:rPr>
                <w:rFonts w:ascii="Times New Roman" w:eastAsia="仿宋_GB2312" w:hAnsi="Times New Roman" w:cs="Times New Roman"/>
                <w:sz w:val="24"/>
                <w:szCs w:val="24"/>
              </w:rPr>
            </w:pPr>
            <w:r w:rsidRPr="00A06A15">
              <w:rPr>
                <w:rFonts w:ascii="Times New Roman" w:eastAsia="仿宋_GB2312" w:hAnsi="Times New Roman" w:cs="Times New Roman"/>
                <w:color w:val="000000"/>
                <w:sz w:val="24"/>
                <w:szCs w:val="24"/>
              </w:rPr>
              <w:t>Clobazam Oral Suspension/ Onfi</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156C4B7A" w14:textId="2D6838F3"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2.5mg/ml</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120ml:300mg</w:t>
            </w:r>
            <w:r w:rsidRPr="00A06A15">
              <w:rPr>
                <w:rFonts w:ascii="Times New Roman" w:eastAsia="仿宋_GB2312" w:hAnsi="Times New Roman" w:cs="Times New Roman"/>
                <w:color w:val="000000"/>
                <w:sz w:val="24"/>
                <w:szCs w:val="24"/>
              </w:rPr>
              <w:t>）</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69856BE" w14:textId="125D8E7C"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Lundbeck Pharmaceuticals LLC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D44A58B" w14:textId="2A2FD41C"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D8F9C56" w14:textId="07E8FE55"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美国橙皮书</w:t>
            </w:r>
          </w:p>
        </w:tc>
      </w:tr>
      <w:tr w:rsidR="00061409" w:rsidRPr="00A06A15" w14:paraId="47BFCBA1" w14:textId="77777777" w:rsidTr="003A07CD">
        <w:trPr>
          <w:cantSplit/>
          <w:trHeight w:val="848"/>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52591BA" w14:textId="77777777" w:rsidR="00061409" w:rsidRPr="00A06A15" w:rsidRDefault="00061409" w:rsidP="00061409">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6D54758B" w14:textId="03C39514" w:rsidR="00061409" w:rsidRPr="00A06A15" w:rsidRDefault="00061409" w:rsidP="00061409">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雌二醇片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5C2E41B1" w14:textId="013AE0F8" w:rsidR="00061409" w:rsidRPr="00A06A15" w:rsidRDefault="00061409" w:rsidP="00061409">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Estradiol Tablets</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759B083A" w14:textId="4AD54ADE" w:rsidR="00061409" w:rsidRPr="00A06A15" w:rsidRDefault="00061409" w:rsidP="00061409">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1mg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7978C9C" w14:textId="73A614C1" w:rsidR="00061409" w:rsidRPr="00A06A15" w:rsidRDefault="00061409" w:rsidP="00061409">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Barr Laboratories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BFA1A1B" w14:textId="4577259A" w:rsidR="00061409" w:rsidRPr="00A06A15" w:rsidRDefault="00061409" w:rsidP="00061409">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国际公认的同种药品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4C86B0D" w14:textId="06EA5798" w:rsidR="00061409" w:rsidRPr="00A06A15" w:rsidRDefault="00061409" w:rsidP="00061409">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美国橙皮书</w:t>
            </w:r>
          </w:p>
        </w:tc>
      </w:tr>
      <w:tr w:rsidR="007F1B5A" w:rsidRPr="00A06A15" w14:paraId="36F0EA04" w14:textId="77777777" w:rsidTr="003A07CD">
        <w:trPr>
          <w:cantSplit/>
          <w:trHeight w:val="975"/>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3B9A6B2F"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2E0EC385" w14:textId="11E7B393"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盐酸丙美卡因滴眼液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76FA262" w14:textId="00E0CA93"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Proparacaine Hydrochloride Eye Drops</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60B52DA4" w14:textId="4AC81768"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0.5%</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15ml</w:t>
            </w:r>
            <w:r w:rsidRPr="00A06A15">
              <w:rPr>
                <w:rFonts w:ascii="Times New Roman" w:eastAsia="仿宋_GB2312" w:hAnsi="Times New Roman" w:cs="Times New Roman"/>
                <w:color w:val="000000"/>
                <w:sz w:val="24"/>
                <w:szCs w:val="24"/>
              </w:rPr>
              <w:t>）</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1A4D495" w14:textId="7936DED9"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Akorn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B7C101A" w14:textId="49102FFB"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国际公认的同种药品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1828338" w14:textId="0D0D817C"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美国橙皮书</w:t>
            </w:r>
          </w:p>
        </w:tc>
      </w:tr>
      <w:tr w:rsidR="007F1B5A" w:rsidRPr="00A06A15" w14:paraId="0C8E8699" w14:textId="77777777" w:rsidTr="003A07CD">
        <w:trPr>
          <w:cantSplit/>
          <w:trHeight w:val="988"/>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7706985"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1E8CE810" w14:textId="18BFB1B7"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法莫替丁氯化钠注射液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EAF7200" w14:textId="0D118875"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Famotidine and Sodium Chloride Injection</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4BB528B7" w14:textId="74ACB536"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0.4mg/ml</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FE7CF97" w14:textId="20B0C81D"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Baxter Healthcare Corpration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B13CF42" w14:textId="38F9BECD"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国际公认的同种药品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2031D79" w14:textId="60199623"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美国橙皮书</w:t>
            </w:r>
          </w:p>
        </w:tc>
      </w:tr>
      <w:tr w:rsidR="000B1ADA" w:rsidRPr="00A06A15" w14:paraId="7436D705" w14:textId="77777777" w:rsidTr="003A07CD">
        <w:trPr>
          <w:cantSplit/>
          <w:trHeight w:val="988"/>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71A38CD7" w14:textId="77777777" w:rsidR="000B1ADA" w:rsidRPr="00A06A15" w:rsidRDefault="000B1ADA" w:rsidP="000B1AD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2A5F0373" w14:textId="06966748"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hint="eastAsia"/>
                <w:color w:val="000000"/>
                <w:sz w:val="24"/>
                <w:szCs w:val="24"/>
              </w:rPr>
              <w:t>骨化三醇口服溶液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A14299F" w14:textId="5304DD51"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Calcitriol Oral Solution</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128D803F" w14:textId="7CAB540C"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15μg:15mg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97DAF4D" w14:textId="53C45894"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Validus Pharmaceuticals LLC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5BB0293" w14:textId="2E87084C"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hint="eastAsia"/>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25EA6EE" w14:textId="0D561FFB"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hint="eastAsia"/>
                <w:color w:val="000000"/>
                <w:sz w:val="24"/>
                <w:szCs w:val="24"/>
              </w:rPr>
              <w:t>美国橙皮书</w:t>
            </w:r>
          </w:p>
        </w:tc>
      </w:tr>
      <w:tr w:rsidR="007F1B5A" w:rsidRPr="00A06A15" w14:paraId="1DD1E8CC" w14:textId="77777777" w:rsidTr="003A07CD">
        <w:trPr>
          <w:cantSplit/>
          <w:trHeight w:val="6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F585076"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6A138CA4" w14:textId="7650B7DE" w:rsidR="007F1B5A" w:rsidRPr="004E2C75" w:rsidRDefault="007F1B5A" w:rsidP="007F1B5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枸橼酸西地那非干混悬剂</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B075E40" w14:textId="11AAB4EA" w:rsidR="007F1B5A" w:rsidRPr="004E2C75" w:rsidRDefault="007F1B5A" w:rsidP="007F1B5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Sildenafil Sitrate For Oral Suspension</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34B77B97" w14:textId="5CEB32D2" w:rsidR="007F1B5A" w:rsidRPr="004E2C75" w:rsidRDefault="007F1B5A" w:rsidP="007F1B5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10mg/mL</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7E0D2E7D" w14:textId="46099CDF" w:rsidR="007F1B5A" w:rsidRPr="004E2C75" w:rsidRDefault="007F1B5A" w:rsidP="007F1B5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Upjohn EESV</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ABD5B0F" w14:textId="79D3F724" w:rsidR="007F1B5A" w:rsidRPr="004E2C75" w:rsidRDefault="007F1B5A" w:rsidP="007F1B5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D5B2CC9" w14:textId="53BD2201" w:rsidR="007F1B5A" w:rsidRPr="004E2C75" w:rsidRDefault="007F1B5A" w:rsidP="007F1B5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欧盟上市</w:t>
            </w:r>
          </w:p>
        </w:tc>
      </w:tr>
      <w:tr w:rsidR="000B1ADA" w:rsidRPr="00A06A15" w14:paraId="731A548A" w14:textId="77777777" w:rsidTr="003A07CD">
        <w:trPr>
          <w:cantSplit/>
          <w:trHeight w:val="69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1027740" w14:textId="77777777" w:rsidR="000B1ADA" w:rsidRPr="00A06A15" w:rsidRDefault="000B1ADA" w:rsidP="000B1AD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56A58CD8" w14:textId="15BA8E15"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hint="eastAsia"/>
                <w:color w:val="000000"/>
                <w:sz w:val="24"/>
                <w:szCs w:val="24"/>
              </w:rPr>
              <w:t>预充式甲氨蝶呤注射液</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281915F6" w14:textId="6B206C3A"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Methotrexate Disodium Solution For Injection In Pre-Filled Syringe/Metoject</w:t>
            </w:r>
            <w:r w:rsidRPr="004E2C75">
              <w:rPr>
                <w:rFonts w:ascii="Times New Roman" w:eastAsia="仿宋_GB2312" w:hAnsi="Times New Roman" w:cs="Times New Roman" w:hint="eastAsia"/>
                <w:color w:val="000000"/>
                <w:sz w:val="24"/>
                <w:szCs w:val="24"/>
              </w:rPr>
              <w:t>、</w:t>
            </w:r>
            <w:r w:rsidRPr="004E2C75">
              <w:rPr>
                <w:rFonts w:ascii="Times New Roman" w:eastAsia="仿宋_GB2312" w:hAnsi="Times New Roman" w:cs="Times New Roman"/>
                <w:color w:val="000000"/>
                <w:sz w:val="24"/>
                <w:szCs w:val="24"/>
              </w:rPr>
              <w:t>Metex</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656C34FD" w14:textId="071BA7B1"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50mg/ml</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339B7B7" w14:textId="4AFCD8A3"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color w:val="000000"/>
                <w:sz w:val="24"/>
                <w:szCs w:val="24"/>
              </w:rPr>
              <w:t>Medac Pharma</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84986E0" w14:textId="610FCCEA"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hint="eastAsia"/>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7C81D57" w14:textId="363515D5" w:rsidR="000B1ADA" w:rsidRPr="004E2C75" w:rsidRDefault="000B1ADA" w:rsidP="000B1ADA">
            <w:pPr>
              <w:rPr>
                <w:rFonts w:ascii="Times New Roman" w:eastAsia="仿宋_GB2312" w:hAnsi="Times New Roman" w:cs="Times New Roman"/>
                <w:color w:val="000000"/>
                <w:sz w:val="24"/>
                <w:szCs w:val="24"/>
              </w:rPr>
            </w:pPr>
            <w:r w:rsidRPr="004E2C75">
              <w:rPr>
                <w:rFonts w:ascii="Times New Roman" w:eastAsia="仿宋_GB2312" w:hAnsi="Times New Roman" w:cs="Times New Roman" w:hint="eastAsia"/>
                <w:color w:val="000000"/>
                <w:sz w:val="24"/>
                <w:szCs w:val="24"/>
              </w:rPr>
              <w:t>欧盟上市</w:t>
            </w:r>
          </w:p>
        </w:tc>
      </w:tr>
      <w:tr w:rsidR="00B01AFD" w:rsidRPr="00A06A15" w14:paraId="1E726E57" w14:textId="77777777" w:rsidTr="003A07CD">
        <w:trPr>
          <w:cantSplit/>
          <w:trHeight w:val="114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F146D2D" w14:textId="77777777" w:rsidR="00B01AFD" w:rsidRPr="00A06A15" w:rsidRDefault="00B01AFD" w:rsidP="00B01AFD">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2DAD3D07" w14:textId="0CE97F3E"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恩扎卢胺片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A0AFBAC" w14:textId="74C31BC0"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Enzalutamide Tablets</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4265F649" w14:textId="7C0C97B9"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80mg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CA63193" w14:textId="0A258188"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アステラス</w:t>
            </w:r>
            <w:r w:rsidRPr="00A06A15">
              <w:rPr>
                <w:rFonts w:ascii="Times New Roman" w:eastAsia="微软雅黑" w:hAnsi="Times New Roman" w:cs="Times New Roman"/>
                <w:color w:val="000000"/>
                <w:sz w:val="24"/>
                <w:szCs w:val="24"/>
              </w:rPr>
              <w:t>製薬</w:t>
            </w:r>
            <w:r w:rsidRPr="00A06A15">
              <w:rPr>
                <w:rFonts w:ascii="Times New Roman" w:eastAsia="仿宋_GB2312" w:hAnsi="Times New Roman" w:cs="Times New Roman"/>
                <w:color w:val="000000"/>
                <w:sz w:val="24"/>
                <w:szCs w:val="24"/>
              </w:rPr>
              <w:t>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EC8B32F" w14:textId="5BE6F27B"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48F09A9" w14:textId="45F13BBD"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B01AFD" w:rsidRPr="00A06A15" w14:paraId="28DEDFA3" w14:textId="77777777" w:rsidTr="003A07CD">
        <w:trPr>
          <w:cantSplit/>
          <w:trHeight w:val="797"/>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AD501B6" w14:textId="77777777" w:rsidR="00B01AFD" w:rsidRPr="00A06A15" w:rsidRDefault="00B01AFD" w:rsidP="00B01AFD">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28AF625C" w14:textId="43678512"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酮洛芬凝胶贴膏</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B5D2296" w14:textId="7568E2FF"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Ketoprofen Cataplasms</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6F04B30D" w14:textId="53D93A36"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30mg,10cm×14cm</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255DC8E" w14:textId="4F9B00E8"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久光</w:t>
            </w:r>
            <w:r w:rsidRPr="00A06A15">
              <w:rPr>
                <w:rFonts w:ascii="Times New Roman" w:eastAsia="微软雅黑" w:hAnsi="Times New Roman" w:cs="Times New Roman"/>
                <w:color w:val="000000"/>
                <w:sz w:val="24"/>
                <w:szCs w:val="24"/>
              </w:rPr>
              <w:t>製薬</w:t>
            </w:r>
            <w:r w:rsidRPr="00A06A15">
              <w:rPr>
                <w:rFonts w:ascii="Times New Roman" w:eastAsia="仿宋_GB2312" w:hAnsi="Times New Roman" w:cs="Times New Roman"/>
                <w:color w:val="000000"/>
                <w:sz w:val="24"/>
                <w:szCs w:val="24"/>
              </w:rPr>
              <w:t>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2FAFD8A" w14:textId="087EB594"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1DD7BB1" w14:textId="00089475" w:rsidR="00B01AFD" w:rsidRPr="00A06A15" w:rsidRDefault="00B01AFD" w:rsidP="00B01AFD">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4F06B2" w:rsidRPr="00A06A15" w14:paraId="407C8C1C" w14:textId="77777777" w:rsidTr="003A07CD">
        <w:trPr>
          <w:cantSplit/>
          <w:trHeight w:val="93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8C519A8" w14:textId="77777777" w:rsidR="004F06B2" w:rsidRPr="00A06A15" w:rsidRDefault="004F06B2" w:rsidP="004F06B2">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2C7609F7" w14:textId="46BA91D5"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盐酸替扎尼定颗粒</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7690A98" w14:textId="7E797CEE"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Tizanidine Hydrochloride Granules / Ternelin</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23C83619" w14:textId="15BAAD86"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0.2%</w:t>
            </w:r>
            <w:r w:rsidRPr="00A06A15">
              <w:rPr>
                <w:rFonts w:ascii="Times New Roman" w:eastAsia="仿宋_GB2312" w:hAnsi="Times New Roman" w:cs="Times New Roman"/>
                <w:color w:val="000000"/>
                <w:sz w:val="24"/>
                <w:szCs w:val="24"/>
              </w:rPr>
              <w:t>（</w:t>
            </w:r>
            <w:r w:rsidRPr="00A06A15">
              <w:rPr>
                <w:rFonts w:ascii="Times New Roman" w:eastAsia="仿宋_GB2312" w:hAnsi="Times New Roman" w:cs="Times New Roman"/>
                <w:color w:val="000000"/>
                <w:sz w:val="24"/>
                <w:szCs w:val="24"/>
              </w:rPr>
              <w:t>1g</w:t>
            </w:r>
            <w:r w:rsidRPr="00A06A15">
              <w:rPr>
                <w:rFonts w:ascii="Times New Roman" w:eastAsia="仿宋_GB2312" w:hAnsi="Times New Roman" w:cs="Times New Roman"/>
                <w:color w:val="000000"/>
                <w:sz w:val="24"/>
                <w:szCs w:val="24"/>
              </w:rPr>
              <w:t>颗粒含替扎尼定</w:t>
            </w:r>
            <w:r w:rsidRPr="00A06A15">
              <w:rPr>
                <w:rFonts w:ascii="Times New Roman" w:eastAsia="仿宋_GB2312" w:hAnsi="Times New Roman" w:cs="Times New Roman"/>
                <w:color w:val="000000"/>
                <w:sz w:val="24"/>
                <w:szCs w:val="24"/>
              </w:rPr>
              <w:t>2mg</w:t>
            </w:r>
            <w:r w:rsidRPr="00A06A15">
              <w:rPr>
                <w:rFonts w:ascii="Times New Roman" w:eastAsia="仿宋_GB2312" w:hAnsi="Times New Roman" w:cs="Times New Roman"/>
                <w:color w:val="000000"/>
                <w:sz w:val="24"/>
                <w:szCs w:val="24"/>
              </w:rPr>
              <w:t>）</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2D01E7E" w14:textId="359FB949"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サンファ</w:t>
            </w:r>
            <w:r w:rsidRPr="00A06A15">
              <w:rPr>
                <w:rFonts w:ascii="Times New Roman" w:eastAsia="微软雅黑" w:hAnsi="Times New Roman" w:cs="Times New Roman"/>
                <w:color w:val="000000"/>
                <w:sz w:val="24"/>
                <w:szCs w:val="24"/>
              </w:rPr>
              <w:t>ー</w:t>
            </w:r>
            <w:r w:rsidRPr="00A06A15">
              <w:rPr>
                <w:rFonts w:ascii="Times New Roman" w:eastAsia="仿宋_GB2312" w:hAnsi="Times New Roman" w:cs="Times New Roman"/>
                <w:color w:val="000000"/>
                <w:sz w:val="24"/>
                <w:szCs w:val="24"/>
              </w:rPr>
              <w:t>マ株式会社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52EB792" w14:textId="4B93E38F"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C450FD1" w14:textId="038DCE14" w:rsidR="004F06B2" w:rsidRPr="00A06A15" w:rsidRDefault="004F06B2" w:rsidP="004F06B2">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0771DA" w:rsidRPr="00A06A15" w14:paraId="4502F319" w14:textId="77777777" w:rsidTr="003A07CD">
        <w:trPr>
          <w:cantSplit/>
          <w:trHeight w:val="981"/>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79207FD6" w14:textId="77777777" w:rsidR="000771DA" w:rsidRPr="00A06A15" w:rsidRDefault="000771DA" w:rsidP="000771D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6ED53757" w14:textId="18C20183"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度米芬含片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4B8F587" w14:textId="65C0C9D1"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Domiphen bromide Buccal Tablets/Oradol</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46AFE554" w14:textId="300B3EDA"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0.5mg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4FDA493" w14:textId="3A770890"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武田テバファ</w:t>
            </w:r>
            <w:r w:rsidRPr="00A06A15">
              <w:rPr>
                <w:rFonts w:ascii="Times New Roman" w:eastAsia="微软雅黑" w:hAnsi="Times New Roman" w:cs="Times New Roman"/>
                <w:color w:val="000000"/>
                <w:sz w:val="24"/>
                <w:szCs w:val="24"/>
              </w:rPr>
              <w:t>ー</w:t>
            </w:r>
            <w:r w:rsidRPr="00A06A15">
              <w:rPr>
                <w:rFonts w:ascii="Times New Roman" w:eastAsia="仿宋_GB2312" w:hAnsi="Times New Roman" w:cs="Times New Roman"/>
                <w:color w:val="000000"/>
                <w:sz w:val="24"/>
                <w:szCs w:val="24"/>
              </w:rPr>
              <w:t>マ株式会社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19F8C2B" w14:textId="03904E37"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0D135A0" w14:textId="5215358C"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7F1B5A" w:rsidRPr="00A06A15" w14:paraId="7697B8E5" w14:textId="77777777" w:rsidTr="00FF3F72">
        <w:trPr>
          <w:cantSplit/>
          <w:trHeight w:val="662"/>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1736B04"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53DD58CF" w14:textId="713014CA"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罗沙司他片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DA4EDAA" w14:textId="5C9A8038"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Roxadustat Tablets/ Evrenzo</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6B3E853F" w14:textId="2E35C17B"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20mg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588AB0B4" w14:textId="5F4C5D0E"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FibroGen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BA9DC1B" w14:textId="0F9AC5F8"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E6DD52C" w14:textId="3FA97371"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7F1B5A" w:rsidRPr="00A06A15" w14:paraId="369646AD" w14:textId="77777777" w:rsidTr="003A07CD">
        <w:trPr>
          <w:cantSplit/>
          <w:trHeight w:val="68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2839A608"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46A35593" w14:textId="62BE804E"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罗沙司他片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0316CBFC" w14:textId="414D0A66"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Roxadustat Tablets/ Evrenzo</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1C9C4563" w14:textId="1F8D21FB"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50mg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21E9B58" w14:textId="3F3B00E1"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FibroGen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B3A482C" w14:textId="559D8716"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65EFAB94" w14:textId="17543E8C"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7F1B5A" w:rsidRPr="00A06A15" w14:paraId="1E67BAF9" w14:textId="77777777" w:rsidTr="003A07CD">
        <w:trPr>
          <w:cantSplit/>
          <w:trHeight w:val="279"/>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8030607"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370B1E93" w14:textId="15F03563"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罗沙司他片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40A0B3AF" w14:textId="3B3CD71B"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Roxadustat Tablets/ Evrenzo</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701A28F2" w14:textId="02BFBD6A" w:rsidR="007F1B5A" w:rsidRPr="00A06A15" w:rsidRDefault="00A06A15" w:rsidP="007F1B5A">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100mg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36A1CD17" w14:textId="45CFD41E"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FibroGen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845CAE3" w14:textId="51096A13"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8855702" w14:textId="7137394F"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7F1B5A" w:rsidRPr="00A06A15" w14:paraId="7997A9C5" w14:textId="77777777" w:rsidTr="003A07CD">
        <w:trPr>
          <w:cantSplit/>
          <w:trHeight w:val="1068"/>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77C42FD5" w14:textId="77777777" w:rsidR="007F1B5A" w:rsidRPr="00A06A15" w:rsidRDefault="007F1B5A" w:rsidP="007F1B5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3C6BF66A" w14:textId="613FED0F"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匹可硫酸钠片</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14D91A0D" w14:textId="6C764671"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Sodium Picosulfate Tablets/</w:t>
            </w:r>
            <w:r w:rsidRPr="00A06A15">
              <w:rPr>
                <w:rFonts w:ascii="Times New Roman" w:eastAsia="仿宋_GB2312" w:hAnsi="Times New Roman" w:cs="Times New Roman"/>
                <w:color w:val="000000"/>
                <w:sz w:val="24"/>
                <w:szCs w:val="24"/>
              </w:rPr>
              <w:t>ラキソベロン</w:t>
            </w:r>
            <w:r w:rsidRPr="00A06A15">
              <w:rPr>
                <w:rFonts w:ascii="Times New Roman" w:eastAsia="微软雅黑" w:hAnsi="Times New Roman" w:cs="Times New Roman"/>
                <w:color w:val="000000"/>
                <w:sz w:val="24"/>
                <w:szCs w:val="24"/>
              </w:rPr>
              <w:t>錠</w:t>
            </w:r>
            <w:r w:rsidRPr="00A06A15">
              <w:rPr>
                <w:rFonts w:ascii="Times New Roman" w:eastAsia="仿宋_GB2312" w:hAnsi="Times New Roman" w:cs="Times New Roman"/>
                <w:color w:val="000000"/>
                <w:sz w:val="24"/>
                <w:szCs w:val="24"/>
              </w:rPr>
              <w:t>2.5mg</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67C91A85" w14:textId="10794FC5"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2.5mg</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90B4A31" w14:textId="18F5EFA4"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帝人ファ</w:t>
            </w:r>
            <w:r w:rsidRPr="00A06A15">
              <w:rPr>
                <w:rFonts w:ascii="Times New Roman" w:eastAsia="微软雅黑" w:hAnsi="Times New Roman" w:cs="Times New Roman"/>
                <w:color w:val="000000"/>
                <w:sz w:val="24"/>
                <w:szCs w:val="24"/>
              </w:rPr>
              <w:t>ー</w:t>
            </w:r>
            <w:r w:rsidRPr="00A06A15">
              <w:rPr>
                <w:rFonts w:ascii="Times New Roman" w:eastAsia="仿宋_GB2312" w:hAnsi="Times New Roman" w:cs="Times New Roman"/>
                <w:color w:val="000000"/>
                <w:sz w:val="24"/>
                <w:szCs w:val="24"/>
              </w:rPr>
              <w:t>マ株式会社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12A0687" w14:textId="2DF72D76"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iCs/>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344942E2" w14:textId="7E97DB42" w:rsidR="007F1B5A" w:rsidRPr="00A06A15" w:rsidRDefault="007F1B5A" w:rsidP="007F1B5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日本上市</w:t>
            </w:r>
          </w:p>
        </w:tc>
      </w:tr>
      <w:tr w:rsidR="000771DA" w:rsidRPr="00A06A15" w14:paraId="705E6C38" w14:textId="77777777" w:rsidTr="00FF3F72">
        <w:trPr>
          <w:cantSplit/>
          <w:trHeight w:val="876"/>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9F65533" w14:textId="77777777" w:rsidR="000771DA" w:rsidRPr="00A06A15" w:rsidRDefault="000771DA" w:rsidP="000771DA">
            <w:pPr>
              <w:pStyle w:val="ac"/>
              <w:numPr>
                <w:ilvl w:val="0"/>
                <w:numId w:val="27"/>
              </w:numPr>
              <w:ind w:firstLineChars="0"/>
              <w:rPr>
                <w:rFonts w:ascii="Times New Roman" w:eastAsia="仿宋_GB2312" w:hAnsi="Times New Roman"/>
                <w:bCs/>
                <w:kern w:val="0"/>
                <w:sz w:val="24"/>
                <w:szCs w:val="24"/>
              </w:rPr>
            </w:pPr>
          </w:p>
        </w:tc>
        <w:tc>
          <w:tcPr>
            <w:tcW w:w="1954" w:type="dxa"/>
            <w:tcBorders>
              <w:top w:val="single" w:sz="4" w:space="0" w:color="auto"/>
              <w:left w:val="nil"/>
              <w:bottom w:val="single" w:sz="4" w:space="0" w:color="auto"/>
              <w:right w:val="single" w:sz="4" w:space="0" w:color="auto"/>
            </w:tcBorders>
            <w:shd w:val="clear" w:color="000000" w:fill="FFFFFF"/>
            <w:vAlign w:val="center"/>
          </w:tcPr>
          <w:p w14:paraId="5A2F5972" w14:textId="6825B7E3"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酮康唑乳膏</w:t>
            </w:r>
          </w:p>
        </w:tc>
        <w:tc>
          <w:tcPr>
            <w:tcW w:w="2693" w:type="dxa"/>
            <w:tcBorders>
              <w:top w:val="single" w:sz="4" w:space="0" w:color="auto"/>
              <w:left w:val="nil"/>
              <w:bottom w:val="single" w:sz="4" w:space="0" w:color="auto"/>
              <w:right w:val="single" w:sz="4" w:space="0" w:color="auto"/>
            </w:tcBorders>
            <w:shd w:val="clear" w:color="000000" w:fill="FFFFFF"/>
            <w:vAlign w:val="center"/>
          </w:tcPr>
          <w:p w14:paraId="65875509" w14:textId="0A0C6E71"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Ketoconazole Cream</w:t>
            </w:r>
          </w:p>
        </w:tc>
        <w:tc>
          <w:tcPr>
            <w:tcW w:w="2440" w:type="dxa"/>
            <w:tcBorders>
              <w:top w:val="single" w:sz="4" w:space="0" w:color="auto"/>
              <w:left w:val="nil"/>
              <w:bottom w:val="single" w:sz="4" w:space="0" w:color="auto"/>
              <w:right w:val="single" w:sz="4" w:space="0" w:color="auto"/>
            </w:tcBorders>
            <w:shd w:val="clear" w:color="000000" w:fill="FFFFFF"/>
            <w:vAlign w:val="center"/>
          </w:tcPr>
          <w:p w14:paraId="13D62652" w14:textId="6DE190AE" w:rsidR="000771DA" w:rsidRPr="00A06A15" w:rsidRDefault="00A06A15" w:rsidP="000771DA">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2%</w:t>
            </w:r>
            <w:r>
              <w:rPr>
                <w:rFonts w:ascii="Times New Roman" w:eastAsia="仿宋_GB2312" w:hAnsi="Times New Roman" w:cs="Times New Roman" w:hint="eastAsia"/>
                <w:color w:val="000000"/>
                <w:sz w:val="24"/>
                <w:szCs w:val="24"/>
              </w:rPr>
              <w:t>，</w:t>
            </w:r>
            <w:r w:rsidR="000771DA" w:rsidRPr="00A06A15">
              <w:rPr>
                <w:rFonts w:ascii="Times New Roman" w:eastAsia="仿宋_GB2312" w:hAnsi="Times New Roman" w:cs="Times New Roman"/>
                <w:color w:val="000000"/>
                <w:sz w:val="24"/>
                <w:szCs w:val="24"/>
              </w:rPr>
              <w:t>30g/</w:t>
            </w:r>
            <w:r w:rsidR="000771DA" w:rsidRPr="00A06A15">
              <w:rPr>
                <w:rFonts w:ascii="Times New Roman" w:eastAsia="仿宋_GB2312" w:hAnsi="Times New Roman" w:cs="Times New Roman"/>
                <w:color w:val="000000"/>
                <w:sz w:val="24"/>
                <w:szCs w:val="24"/>
              </w:rPr>
              <w:t>支</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1988C86C" w14:textId="7BAA5E94"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Janssen-Cilag Ltd</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F7D864A" w14:textId="51FB3FBD"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未进口原研药品</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D95A16A" w14:textId="2EC905C3" w:rsidR="000771DA" w:rsidRPr="00A06A15" w:rsidRDefault="000771DA" w:rsidP="000771DA">
            <w:pPr>
              <w:rPr>
                <w:rFonts w:ascii="Times New Roman" w:eastAsia="仿宋_GB2312" w:hAnsi="Times New Roman" w:cs="Times New Roman"/>
                <w:color w:val="000000"/>
                <w:sz w:val="24"/>
                <w:szCs w:val="24"/>
              </w:rPr>
            </w:pPr>
            <w:r w:rsidRPr="00A06A15">
              <w:rPr>
                <w:rFonts w:ascii="Times New Roman" w:eastAsia="仿宋_GB2312" w:hAnsi="Times New Roman" w:cs="Times New Roman"/>
                <w:color w:val="000000"/>
                <w:sz w:val="24"/>
                <w:szCs w:val="24"/>
              </w:rPr>
              <w:t>英国上市</w:t>
            </w:r>
          </w:p>
        </w:tc>
      </w:tr>
      <w:tr w:rsidR="00B01AFD" w:rsidRPr="00A06A15" w14:paraId="4E6BD46F" w14:textId="77777777" w:rsidTr="0043113C">
        <w:trPr>
          <w:cantSplit/>
          <w:trHeight w:val="6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42565" w14:textId="0BF44855" w:rsidR="00B01AFD" w:rsidRPr="00A06A15" w:rsidRDefault="00B01AFD" w:rsidP="00B01AFD">
            <w:pPr>
              <w:jc w:val="left"/>
              <w:rPr>
                <w:rFonts w:ascii="Times New Roman" w:eastAsia="仿宋_GB2312" w:hAnsi="Times New Roman" w:cs="Times New Roman"/>
                <w:color w:val="000000"/>
                <w:kern w:val="0"/>
                <w:sz w:val="24"/>
                <w:szCs w:val="24"/>
              </w:rPr>
            </w:pPr>
            <w:r w:rsidRPr="00A06A15">
              <w:rPr>
                <w:rFonts w:ascii="Times New Roman" w:eastAsia="仿宋_GB2312" w:hAnsi="Times New Roman" w:cs="Times New Roman"/>
                <w:color w:val="000000"/>
                <w:kern w:val="0"/>
                <w:sz w:val="24"/>
                <w:szCs w:val="24"/>
              </w:rPr>
              <w:lastRenderedPageBreak/>
              <w:t>备注</w:t>
            </w:r>
          </w:p>
        </w:tc>
        <w:tc>
          <w:tcPr>
            <w:tcW w:w="13324" w:type="dxa"/>
            <w:gridSpan w:val="6"/>
            <w:tcBorders>
              <w:top w:val="single" w:sz="4" w:space="0" w:color="auto"/>
              <w:left w:val="nil"/>
              <w:bottom w:val="single" w:sz="4" w:space="0" w:color="auto"/>
              <w:right w:val="single" w:sz="4" w:space="0" w:color="auto"/>
            </w:tcBorders>
            <w:shd w:val="clear" w:color="000000" w:fill="FFFFFF"/>
            <w:vAlign w:val="center"/>
          </w:tcPr>
          <w:p w14:paraId="1E6BAE45" w14:textId="77777777" w:rsidR="00B01AFD" w:rsidRPr="00A06A15" w:rsidRDefault="00B01AFD" w:rsidP="00B01AFD">
            <w:pPr>
              <w:snapToGrid w:val="0"/>
              <w:jc w:val="left"/>
              <w:rPr>
                <w:rFonts w:ascii="Times New Roman" w:eastAsia="仿宋_GB2312" w:hAnsi="Times New Roman" w:cs="Times New Roman"/>
                <w:sz w:val="24"/>
                <w:szCs w:val="24"/>
              </w:rPr>
            </w:pPr>
            <w:r w:rsidRPr="00A06A15">
              <w:rPr>
                <w:rFonts w:ascii="Times New Roman" w:eastAsia="仿宋_GB2312" w:hAnsi="Times New Roman" w:cs="Times New Roman"/>
                <w:sz w:val="24"/>
                <w:szCs w:val="24"/>
              </w:rPr>
              <w:t>1.</w:t>
            </w:r>
            <w:r w:rsidRPr="00A06A15">
              <w:rPr>
                <w:rFonts w:ascii="Times New Roman" w:eastAsia="仿宋_GB2312" w:hAnsi="Times New Roman" w:cs="Times New Roman"/>
                <w:sz w:val="24"/>
                <w:szCs w:val="24"/>
              </w:rPr>
              <w:t>未在国内上市品种，需参照原总局</w:t>
            </w:r>
            <w:r w:rsidRPr="00A06A15">
              <w:rPr>
                <w:rFonts w:ascii="Times New Roman" w:eastAsia="仿宋_GB2312" w:hAnsi="Times New Roman" w:cs="Times New Roman"/>
                <w:sz w:val="24"/>
                <w:szCs w:val="24"/>
              </w:rPr>
              <w:t>2015</w:t>
            </w:r>
            <w:r w:rsidRPr="00A06A15">
              <w:rPr>
                <w:rFonts w:ascii="Times New Roman" w:eastAsia="仿宋_GB2312" w:hAnsi="Times New Roman" w:cs="Times New Roman"/>
                <w:sz w:val="24"/>
                <w:szCs w:val="24"/>
              </w:rPr>
              <w:t>年第</w:t>
            </w:r>
            <w:r w:rsidRPr="00A06A15">
              <w:rPr>
                <w:rFonts w:ascii="Times New Roman" w:eastAsia="仿宋_GB2312" w:hAnsi="Times New Roman" w:cs="Times New Roman"/>
                <w:sz w:val="24"/>
                <w:szCs w:val="24"/>
              </w:rPr>
              <w:t>230</w:t>
            </w:r>
            <w:r w:rsidRPr="00A06A15">
              <w:rPr>
                <w:rFonts w:ascii="Times New Roman" w:eastAsia="仿宋_GB2312" w:hAnsi="Times New Roman" w:cs="Times New Roman"/>
                <w:sz w:val="24"/>
                <w:szCs w:val="24"/>
              </w:rPr>
              <w:t>号公告等的相关要求开展研究，通用名、剂型等经药典委核准后为准。</w:t>
            </w:r>
          </w:p>
          <w:p w14:paraId="24094E8E" w14:textId="77777777" w:rsidR="00B01AFD" w:rsidRPr="00A06A15" w:rsidRDefault="00B01AFD" w:rsidP="00B01AFD">
            <w:pPr>
              <w:snapToGrid w:val="0"/>
              <w:jc w:val="left"/>
              <w:rPr>
                <w:rFonts w:ascii="Times New Roman" w:eastAsia="仿宋_GB2312" w:hAnsi="Times New Roman" w:cs="Times New Roman"/>
                <w:sz w:val="24"/>
                <w:szCs w:val="24"/>
              </w:rPr>
            </w:pPr>
            <w:r w:rsidRPr="00A06A15">
              <w:rPr>
                <w:rFonts w:ascii="Times New Roman" w:eastAsia="仿宋_GB2312" w:hAnsi="Times New Roman" w:cs="Times New Roman"/>
                <w:sz w:val="24"/>
                <w:szCs w:val="24"/>
              </w:rPr>
              <w:t>2.</w:t>
            </w:r>
            <w:r w:rsidRPr="00A06A15">
              <w:rPr>
                <w:rFonts w:ascii="Times New Roman" w:eastAsia="仿宋_GB2312" w:hAnsi="Times New Roman" w:cs="Times New Roman"/>
                <w:sz w:val="24"/>
                <w:szCs w:val="24"/>
              </w:rPr>
              <w:t>参比制剂目录公示后，未正式发布的品种将进行专题研究，根据研究结果另行发布。</w:t>
            </w:r>
          </w:p>
          <w:p w14:paraId="53E4796B" w14:textId="77777777" w:rsidR="00B01AFD" w:rsidRPr="00A06A15" w:rsidRDefault="00B01AFD" w:rsidP="00B01AFD">
            <w:pPr>
              <w:jc w:val="left"/>
              <w:rPr>
                <w:rFonts w:ascii="Times New Roman" w:eastAsia="仿宋_GB2312" w:hAnsi="Times New Roman" w:cs="Times New Roman"/>
                <w:sz w:val="24"/>
                <w:szCs w:val="24"/>
              </w:rPr>
            </w:pPr>
            <w:r w:rsidRPr="00A06A15">
              <w:rPr>
                <w:rFonts w:ascii="Times New Roman" w:eastAsia="仿宋_GB2312" w:hAnsi="Times New Roman" w:cs="Times New Roman"/>
                <w:sz w:val="24"/>
                <w:szCs w:val="24"/>
              </w:rPr>
              <w:t>3.</w:t>
            </w:r>
            <w:r w:rsidRPr="00A06A15">
              <w:rPr>
                <w:rFonts w:ascii="Times New Roman" w:eastAsia="仿宋_GB2312" w:hAnsi="Times New Roman" w:cs="Times New Roman"/>
                <w:sz w:val="24"/>
                <w:szCs w:val="24"/>
              </w:rPr>
              <w:t>欧盟上市的参比制剂包括其在英国上市的同一药品。</w:t>
            </w:r>
          </w:p>
          <w:p w14:paraId="103B4FAA" w14:textId="1A4EFCCF" w:rsidR="00B01AFD" w:rsidRPr="00A06A15" w:rsidRDefault="00B01AFD" w:rsidP="00B01AFD">
            <w:pPr>
              <w:jc w:val="left"/>
              <w:rPr>
                <w:rFonts w:ascii="Times New Roman" w:eastAsia="仿宋_GB2312" w:hAnsi="Times New Roman" w:cs="Times New Roman"/>
                <w:sz w:val="24"/>
                <w:szCs w:val="24"/>
              </w:rPr>
            </w:pPr>
            <w:r w:rsidRPr="00A06A15">
              <w:rPr>
                <w:rFonts w:ascii="Times New Roman" w:eastAsia="仿宋_GB2312" w:hAnsi="Times New Roman" w:cs="Times New Roman"/>
                <w:sz w:val="24"/>
                <w:szCs w:val="24"/>
              </w:rPr>
              <w:t>4.</w:t>
            </w:r>
            <w:r w:rsidRPr="00A06A15">
              <w:rPr>
                <w:rFonts w:ascii="Times New Roman" w:eastAsia="仿宋_GB2312" w:hAnsi="Times New Roman" w:cs="Times New Roman"/>
                <w:sz w:val="24"/>
                <w:szCs w:val="24"/>
              </w:rPr>
              <w:t>选择未进口参比制剂开展仿制药研究除满足其质量要求外，还需满足现行版《中国药典》和相关指导原则要求。</w:t>
            </w:r>
          </w:p>
        </w:tc>
      </w:tr>
    </w:tbl>
    <w:p w14:paraId="15F4CEE3" w14:textId="77777777" w:rsidR="007F0439" w:rsidRPr="00C86D29" w:rsidRDefault="007F0439" w:rsidP="006E067C">
      <w:pPr>
        <w:snapToGrid w:val="0"/>
        <w:jc w:val="left"/>
        <w:rPr>
          <w:rFonts w:ascii="Times New Roman" w:eastAsia="黑体" w:hAnsi="Times New Roman" w:cs="Times New Roman"/>
          <w:kern w:val="0"/>
          <w:sz w:val="32"/>
          <w:szCs w:val="32"/>
        </w:rPr>
      </w:pPr>
      <w:r w:rsidRPr="00C86D29">
        <w:rPr>
          <w:rFonts w:ascii="Times New Roman" w:eastAsia="黑体" w:hAnsi="Times New Roman" w:cs="Times New Roman"/>
          <w:kern w:val="0"/>
          <w:sz w:val="32"/>
          <w:szCs w:val="32"/>
        </w:rPr>
        <w:br w:type="page"/>
      </w:r>
    </w:p>
    <w:p w14:paraId="299BE40D" w14:textId="3906F4D0" w:rsidR="00F8337F" w:rsidRPr="00C86D29" w:rsidRDefault="00F8337F" w:rsidP="008A7EBF">
      <w:pPr>
        <w:snapToGrid w:val="0"/>
        <w:spacing w:line="600" w:lineRule="exact"/>
        <w:jc w:val="left"/>
        <w:rPr>
          <w:rFonts w:ascii="Times New Roman" w:eastAsia="黑体" w:hAnsi="Times New Roman" w:cs="Times New Roman"/>
          <w:kern w:val="0"/>
          <w:sz w:val="32"/>
          <w:szCs w:val="32"/>
        </w:rPr>
      </w:pPr>
      <w:r w:rsidRPr="00C86D29">
        <w:rPr>
          <w:rFonts w:ascii="Times New Roman" w:eastAsia="黑体" w:hAnsi="Times New Roman" w:cs="Times New Roman"/>
          <w:kern w:val="0"/>
          <w:sz w:val="32"/>
          <w:szCs w:val="32"/>
        </w:rPr>
        <w:lastRenderedPageBreak/>
        <w:t>附件</w:t>
      </w:r>
      <w:r w:rsidRPr="00C86D29">
        <w:rPr>
          <w:rFonts w:ascii="Times New Roman" w:eastAsia="黑体" w:hAnsi="Times New Roman" w:cs="Times New Roman"/>
          <w:kern w:val="0"/>
          <w:sz w:val="32"/>
          <w:szCs w:val="32"/>
        </w:rPr>
        <w:t>2</w:t>
      </w:r>
    </w:p>
    <w:p w14:paraId="5C889672" w14:textId="66903955" w:rsidR="00F8337F" w:rsidRPr="00C86D29" w:rsidRDefault="00F8337F" w:rsidP="00F8337F">
      <w:pPr>
        <w:snapToGrid w:val="0"/>
        <w:spacing w:afterLines="150" w:after="468" w:line="600" w:lineRule="exact"/>
        <w:rPr>
          <w:rFonts w:ascii="Times New Roman" w:eastAsia="方正小标宋简体" w:hAnsi="Times New Roman" w:cs="Times New Roman"/>
          <w:sz w:val="36"/>
          <w:szCs w:val="36"/>
        </w:rPr>
      </w:pPr>
      <w:r w:rsidRPr="00C86D29">
        <w:rPr>
          <w:rFonts w:ascii="Times New Roman" w:eastAsia="方正小标宋简体" w:hAnsi="Times New Roman" w:cs="Times New Roman"/>
          <w:kern w:val="0"/>
          <w:sz w:val="36"/>
          <w:szCs w:val="36"/>
        </w:rPr>
        <w:t>已发布</w:t>
      </w:r>
      <w:r w:rsidR="00A52DAA" w:rsidRPr="00C86D29">
        <w:rPr>
          <w:rFonts w:ascii="Times New Roman" w:eastAsia="方正小标宋简体" w:hAnsi="Times New Roman" w:cs="Times New Roman"/>
          <w:kern w:val="0"/>
          <w:sz w:val="36"/>
          <w:szCs w:val="36"/>
        </w:rPr>
        <w:t>化学仿制药</w:t>
      </w:r>
      <w:r w:rsidRPr="00C86D29">
        <w:rPr>
          <w:rFonts w:ascii="Times New Roman" w:eastAsia="方正小标宋简体" w:hAnsi="Times New Roman" w:cs="Times New Roman"/>
          <w:kern w:val="0"/>
          <w:sz w:val="36"/>
          <w:szCs w:val="36"/>
        </w:rPr>
        <w:t>参比制剂目录（</w:t>
      </w:r>
      <w:r w:rsidR="00A52DAA" w:rsidRPr="00C86D29">
        <w:rPr>
          <w:rFonts w:ascii="Times New Roman" w:eastAsia="方正小标宋简体" w:hAnsi="Times New Roman" w:cs="Times New Roman"/>
          <w:kern w:val="0"/>
          <w:sz w:val="36"/>
          <w:szCs w:val="36"/>
        </w:rPr>
        <w:t>增补</w:t>
      </w:r>
      <w:r w:rsidRPr="00C86D29">
        <w:rPr>
          <w:rFonts w:ascii="Times New Roman" w:eastAsia="方正小标宋简体" w:hAnsi="Times New Roman" w:cs="Times New Roman"/>
          <w:kern w:val="0"/>
          <w:sz w:val="36"/>
          <w:szCs w:val="36"/>
        </w:rPr>
        <w:t>）</w:t>
      </w:r>
      <w:r w:rsidRPr="00C86D29">
        <w:rPr>
          <w:rFonts w:ascii="Times New Roman" w:eastAsia="方正小标宋简体" w:hAnsi="Times New Roman" w:cs="Times New Roman"/>
          <w:sz w:val="36"/>
          <w:szCs w:val="36"/>
        </w:rPr>
        <w:t>（征求意见稿）</w:t>
      </w:r>
    </w:p>
    <w:tbl>
      <w:tblPr>
        <w:tblW w:w="14175" w:type="dxa"/>
        <w:jc w:val="center"/>
        <w:tblLayout w:type="fixed"/>
        <w:tblLook w:val="04A0" w:firstRow="1" w:lastRow="0" w:firstColumn="1" w:lastColumn="0" w:noHBand="0" w:noVBand="1"/>
      </w:tblPr>
      <w:tblGrid>
        <w:gridCol w:w="1002"/>
        <w:gridCol w:w="1846"/>
        <w:gridCol w:w="2648"/>
        <w:gridCol w:w="2302"/>
        <w:gridCol w:w="2545"/>
        <w:gridCol w:w="2126"/>
        <w:gridCol w:w="1706"/>
      </w:tblGrid>
      <w:tr w:rsidR="00722F42" w:rsidRPr="003861D7" w14:paraId="16FCC178" w14:textId="77777777" w:rsidTr="003861D7">
        <w:trPr>
          <w:cantSplit/>
          <w:trHeight w:val="510"/>
          <w:tblHeader/>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32B9491B" w14:textId="77777777" w:rsidR="00722F42" w:rsidRPr="003861D7" w:rsidRDefault="00722F42" w:rsidP="0086425B">
            <w:pPr>
              <w:jc w:val="left"/>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序号</w:t>
            </w:r>
          </w:p>
        </w:tc>
        <w:tc>
          <w:tcPr>
            <w:tcW w:w="1846" w:type="dxa"/>
            <w:tcBorders>
              <w:top w:val="single" w:sz="4" w:space="0" w:color="auto"/>
              <w:left w:val="nil"/>
              <w:bottom w:val="single" w:sz="4" w:space="0" w:color="auto"/>
              <w:right w:val="single" w:sz="4" w:space="0" w:color="auto"/>
            </w:tcBorders>
            <w:shd w:val="clear" w:color="000000" w:fill="FFFFFF"/>
            <w:vAlign w:val="center"/>
          </w:tcPr>
          <w:p w14:paraId="093671FF" w14:textId="77777777" w:rsidR="00722F42" w:rsidRPr="003861D7" w:rsidRDefault="00722F42" w:rsidP="00722F42">
            <w:pPr>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药品通用名称</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08BFE74E" w14:textId="77777777" w:rsidR="00722F42" w:rsidRPr="003861D7" w:rsidRDefault="00722F42" w:rsidP="00722F42">
            <w:pPr>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英文名称</w:t>
            </w:r>
            <w:r w:rsidRPr="003861D7">
              <w:rPr>
                <w:rFonts w:ascii="Times New Roman" w:eastAsia="仿宋_GB2312" w:hAnsi="Times New Roman" w:cs="Times New Roman"/>
                <w:b/>
                <w:bCs/>
                <w:kern w:val="0"/>
                <w:sz w:val="24"/>
                <w:szCs w:val="24"/>
              </w:rPr>
              <w:t>/</w:t>
            </w:r>
            <w:r w:rsidRPr="003861D7">
              <w:rPr>
                <w:rFonts w:ascii="Times New Roman" w:eastAsia="仿宋_GB2312" w:hAnsi="Times New Roman" w:cs="Times New Roman"/>
                <w:b/>
                <w:bCs/>
                <w:kern w:val="0"/>
                <w:sz w:val="24"/>
                <w:szCs w:val="24"/>
              </w:rPr>
              <w:t>商品名</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4519607F" w14:textId="77777777" w:rsidR="00722F42" w:rsidRPr="003861D7" w:rsidRDefault="00722F42" w:rsidP="00722F42">
            <w:pPr>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规格</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7997B4B6" w14:textId="77777777" w:rsidR="00722F42" w:rsidRPr="003861D7" w:rsidRDefault="00722F42" w:rsidP="00722F42">
            <w:pPr>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持证商</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BFC9C62" w14:textId="77777777" w:rsidR="00722F42" w:rsidRPr="003861D7" w:rsidRDefault="00722F42" w:rsidP="00722F42">
            <w:pPr>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备注</w:t>
            </w:r>
            <w:r w:rsidRPr="003861D7">
              <w:rPr>
                <w:rFonts w:ascii="Times New Roman" w:eastAsia="仿宋_GB2312" w:hAnsi="Times New Roman" w:cs="Times New Roman"/>
                <w:b/>
                <w:bCs/>
                <w:kern w:val="0"/>
                <w:sz w:val="24"/>
                <w:szCs w:val="24"/>
              </w:rPr>
              <w:t>1</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35083597" w14:textId="77777777" w:rsidR="00722F42" w:rsidRPr="003861D7" w:rsidRDefault="00722F42" w:rsidP="00722F42">
            <w:pPr>
              <w:rPr>
                <w:rFonts w:ascii="Times New Roman" w:eastAsia="仿宋_GB2312" w:hAnsi="Times New Roman" w:cs="Times New Roman"/>
                <w:b/>
                <w:bCs/>
                <w:kern w:val="0"/>
                <w:sz w:val="24"/>
                <w:szCs w:val="24"/>
              </w:rPr>
            </w:pPr>
            <w:r w:rsidRPr="003861D7">
              <w:rPr>
                <w:rFonts w:ascii="Times New Roman" w:eastAsia="仿宋_GB2312" w:hAnsi="Times New Roman" w:cs="Times New Roman"/>
                <w:b/>
                <w:bCs/>
                <w:kern w:val="0"/>
                <w:sz w:val="24"/>
                <w:szCs w:val="24"/>
              </w:rPr>
              <w:t>备注</w:t>
            </w:r>
            <w:r w:rsidRPr="003861D7">
              <w:rPr>
                <w:rFonts w:ascii="Times New Roman" w:eastAsia="仿宋_GB2312" w:hAnsi="Times New Roman" w:cs="Times New Roman"/>
                <w:b/>
                <w:bCs/>
                <w:kern w:val="0"/>
                <w:sz w:val="24"/>
                <w:szCs w:val="24"/>
              </w:rPr>
              <w:t>2</w:t>
            </w:r>
          </w:p>
        </w:tc>
      </w:tr>
      <w:tr w:rsidR="00C27D4A" w:rsidRPr="003861D7" w14:paraId="65E00F2F"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753108F8" w14:textId="77777777" w:rsidR="00C27D4A" w:rsidRPr="003861D7" w:rsidRDefault="00C27D4A" w:rsidP="00C27D4A">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753202EF" w14:textId="154DFE39"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左西孟旦注射液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1AA779F2" w14:textId="6C1E8E85"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Levosimendan Injection</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25FDFAC7" w14:textId="6B4E7EE6"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5ml:12.5mg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1B8A712C" w14:textId="3D671DB0"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Orion Corporation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9246666" w14:textId="37EAC493"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国内上市的原研药品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7479207B" w14:textId="44841ADC"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原研进口</w:t>
            </w:r>
          </w:p>
        </w:tc>
      </w:tr>
      <w:tr w:rsidR="00E1195D" w:rsidRPr="003861D7" w14:paraId="3EB6C99F" w14:textId="77777777" w:rsidTr="00FF3F72">
        <w:trPr>
          <w:cantSplit/>
          <w:trHeight w:val="1067"/>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5B77FD84" w14:textId="77777777" w:rsidR="00E1195D" w:rsidRPr="003861D7" w:rsidRDefault="00E1195D" w:rsidP="00E1195D">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25458C84" w14:textId="0A1A9AFC" w:rsidR="00E1195D" w:rsidRPr="004E2C75" w:rsidRDefault="00E1195D" w:rsidP="00E1195D">
            <w:pPr>
              <w:rPr>
                <w:rFonts w:ascii="Times New Roman" w:eastAsia="仿宋_GB2312" w:hAnsi="Times New Roman" w:cs="Times New Roman"/>
                <w:color w:val="000000"/>
                <w:sz w:val="24"/>
                <w:szCs w:val="24"/>
              </w:rPr>
            </w:pPr>
            <w:r w:rsidRPr="004E2C75">
              <w:rPr>
                <w:rFonts w:ascii="Times New Roman" w:eastAsia="仿宋_GB2312" w:hAnsi="Times New Roman" w:cs="Times New Roman"/>
                <w:sz w:val="24"/>
                <w:szCs w:val="24"/>
              </w:rPr>
              <w:t>盐酸艾司洛尔氯化钠注射液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782C7C71" w14:textId="39B872D7" w:rsidR="00E1195D" w:rsidRPr="004E2C75" w:rsidRDefault="00E1195D" w:rsidP="00E1195D">
            <w:pPr>
              <w:rPr>
                <w:rFonts w:ascii="Times New Roman" w:eastAsia="仿宋_GB2312" w:hAnsi="Times New Roman" w:cs="Times New Roman"/>
                <w:color w:val="000000"/>
                <w:sz w:val="24"/>
                <w:szCs w:val="24"/>
              </w:rPr>
            </w:pPr>
            <w:r w:rsidRPr="004E2C75">
              <w:rPr>
                <w:rFonts w:ascii="Times New Roman" w:eastAsia="仿宋_GB2312" w:hAnsi="Times New Roman" w:cs="Times New Roman"/>
                <w:sz w:val="24"/>
                <w:szCs w:val="24"/>
              </w:rPr>
              <w:t>Esmolol Hydrochloride and Sodium Chloride Injection</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DAEE8BF" w14:textId="741A6BE8"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100ml:</w:t>
            </w:r>
            <w:r w:rsidRPr="003861D7">
              <w:rPr>
                <w:rFonts w:ascii="Times New Roman" w:eastAsia="仿宋_GB2312" w:hAnsi="Times New Roman" w:cs="Times New Roman"/>
                <w:sz w:val="24"/>
                <w:szCs w:val="24"/>
              </w:rPr>
              <w:t>盐酸艾司洛尔</w:t>
            </w:r>
            <w:r w:rsidRPr="003861D7">
              <w:rPr>
                <w:rFonts w:ascii="Times New Roman" w:eastAsia="仿宋_GB2312" w:hAnsi="Times New Roman" w:cs="Times New Roman"/>
                <w:sz w:val="24"/>
                <w:szCs w:val="24"/>
              </w:rPr>
              <w:t>2g</w:t>
            </w:r>
            <w:r w:rsidRPr="003861D7">
              <w:rPr>
                <w:rFonts w:ascii="Times New Roman" w:eastAsia="仿宋_GB2312" w:hAnsi="Times New Roman" w:cs="Times New Roman"/>
                <w:sz w:val="24"/>
                <w:szCs w:val="24"/>
              </w:rPr>
              <w:t>与氯化钠</w:t>
            </w:r>
            <w:r w:rsidRPr="003861D7">
              <w:rPr>
                <w:rFonts w:ascii="Times New Roman" w:eastAsia="仿宋_GB2312" w:hAnsi="Times New Roman" w:cs="Times New Roman"/>
                <w:sz w:val="24"/>
                <w:szCs w:val="24"/>
              </w:rPr>
              <w:t>0.41g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1A23BE3B" w14:textId="34AAA043"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上海百特医疗用品有限公司</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845A4EA" w14:textId="10D30348"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经审核确定的国外原研企业在中国境内生产的药品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52D489C9" w14:textId="0A31ABF0"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原研地产化</w:t>
            </w:r>
          </w:p>
        </w:tc>
      </w:tr>
      <w:tr w:rsidR="00E1195D" w:rsidRPr="003861D7" w14:paraId="05D24ECD"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4778CEB5" w14:textId="77777777" w:rsidR="00E1195D" w:rsidRPr="003861D7" w:rsidRDefault="00E1195D" w:rsidP="00E1195D">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009ED824" w14:textId="505474AC" w:rsidR="00E1195D" w:rsidRPr="003861D7" w:rsidRDefault="00E1195D" w:rsidP="00E1195D">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钆贝葡胺注射液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68D67D25" w14:textId="530CCF69" w:rsidR="00E1195D" w:rsidRPr="003861D7" w:rsidRDefault="00E1195D" w:rsidP="00E1195D">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Gadobenate Dimeglumine Injection</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078BEAC2" w14:textId="2D7DE2AF" w:rsidR="00E1195D" w:rsidRPr="003861D7" w:rsidRDefault="00E1195D" w:rsidP="00E1195D">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10.58GM/20ML</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529MG/ML</w:t>
            </w:r>
            <w:r w:rsidRPr="003861D7">
              <w:rPr>
                <w:rFonts w:ascii="Times New Roman" w:eastAsia="仿宋_GB2312" w:hAnsi="Times New Roman" w:cs="Times New Roman"/>
                <w:color w:val="000000"/>
                <w:sz w:val="24"/>
                <w:szCs w:val="24"/>
              </w:rPr>
              <w:t>）</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1DB9CC27" w14:textId="516E30DC" w:rsidR="00E1195D" w:rsidRPr="003861D7" w:rsidRDefault="00E1195D" w:rsidP="00E1195D">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Bracco Diagnostics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BD9A611" w14:textId="0B55473C"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67C4D954" w14:textId="619A7E12"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美国橙皮书</w:t>
            </w:r>
          </w:p>
        </w:tc>
      </w:tr>
      <w:tr w:rsidR="00E1195D" w:rsidRPr="003861D7" w14:paraId="2FEAABDA"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11A965B" w14:textId="77777777" w:rsidR="00E1195D" w:rsidRPr="003861D7" w:rsidRDefault="00E1195D" w:rsidP="00E1195D">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4406DD60" w14:textId="5AAE37DF"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注射用右雷佐生</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56678E2E" w14:textId="68A255BA"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Dexrazoxane for Injection/Totect</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DC66089" w14:textId="36BFBA1B"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500mg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1E726234" w14:textId="7453691C"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Clinigen,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52E3717" w14:textId="3EF44611"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79042ACB" w14:textId="3C30CD6C"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美国橙皮书</w:t>
            </w:r>
          </w:p>
        </w:tc>
      </w:tr>
      <w:tr w:rsidR="00E1195D" w:rsidRPr="003861D7" w14:paraId="4D7438CB"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FCAE9C9" w14:textId="77777777" w:rsidR="00E1195D" w:rsidRPr="003861D7" w:rsidRDefault="00E1195D" w:rsidP="00E1195D">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467779E5" w14:textId="63DB9E01"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来那度胺胶囊</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708C10AB" w14:textId="7B4967EC"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333333"/>
                <w:sz w:val="24"/>
                <w:szCs w:val="24"/>
              </w:rPr>
              <w:t>Lenalidomide Capsules/Revlimid</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48685F17" w14:textId="4A24C796"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10mg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6714CFA4" w14:textId="0009B344"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Celgene Corporation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46EC210" w14:textId="0F2EEF27"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4817A07A" w14:textId="16996E88"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美国橙皮书</w:t>
            </w:r>
          </w:p>
        </w:tc>
      </w:tr>
      <w:tr w:rsidR="00E1195D" w:rsidRPr="003861D7" w14:paraId="5C018450"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C2DF5BD" w14:textId="77777777" w:rsidR="00E1195D" w:rsidRPr="003861D7" w:rsidRDefault="00E1195D" w:rsidP="00E1195D">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2A3909FC" w14:textId="173223DB"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来那度胺胶囊</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6940D678" w14:textId="79963EAC"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333333"/>
                <w:sz w:val="24"/>
                <w:szCs w:val="24"/>
              </w:rPr>
              <w:t>Lenalidomide Capsules/Revlimid</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7770B632" w14:textId="13EF4A63"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25mg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3A0A9EFD" w14:textId="5E0569A4"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Celgene Corporation</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44822F72" w14:textId="10B2A2D4"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5162F298" w14:textId="301D6839" w:rsidR="00E1195D" w:rsidRPr="003861D7" w:rsidRDefault="00E1195D" w:rsidP="00E1195D">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美国橙皮书</w:t>
            </w:r>
          </w:p>
        </w:tc>
      </w:tr>
      <w:tr w:rsidR="00C27D4A" w:rsidRPr="003861D7" w14:paraId="49A920CC" w14:textId="77777777" w:rsidTr="003861D7">
        <w:trPr>
          <w:cantSplit/>
          <w:trHeight w:val="721"/>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8E14490" w14:textId="77777777" w:rsidR="00C27D4A" w:rsidRPr="003861D7" w:rsidRDefault="00C27D4A" w:rsidP="00C27D4A">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15100C33" w14:textId="43288B20"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依非韦伦拉米夫定替诺福韦片</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23B0C9BC" w14:textId="056E19C1"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Efavirenz Lamivudine and tenofovir Disoproxil Fumarate Tablets/Symfi</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037F688" w14:textId="6BDEAD65"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每片含依非韦伦</w:t>
            </w:r>
            <w:r w:rsidRPr="003861D7">
              <w:rPr>
                <w:rFonts w:ascii="Times New Roman" w:eastAsia="仿宋_GB2312" w:hAnsi="Times New Roman" w:cs="Times New Roman"/>
                <w:color w:val="000000"/>
                <w:sz w:val="24"/>
                <w:szCs w:val="24"/>
              </w:rPr>
              <w:t>600mg</w:t>
            </w:r>
            <w:r w:rsidRPr="003861D7">
              <w:rPr>
                <w:rFonts w:ascii="Times New Roman" w:eastAsia="仿宋_GB2312" w:hAnsi="Times New Roman" w:cs="Times New Roman"/>
                <w:color w:val="000000"/>
                <w:sz w:val="24"/>
                <w:szCs w:val="24"/>
              </w:rPr>
              <w:t>、拉米夫定</w:t>
            </w:r>
            <w:r w:rsidRPr="003861D7">
              <w:rPr>
                <w:rFonts w:ascii="Times New Roman" w:eastAsia="仿宋_GB2312" w:hAnsi="Times New Roman" w:cs="Times New Roman"/>
                <w:color w:val="000000"/>
                <w:sz w:val="24"/>
                <w:szCs w:val="24"/>
              </w:rPr>
              <w:t>300mg</w:t>
            </w:r>
            <w:r w:rsidRPr="003861D7">
              <w:rPr>
                <w:rFonts w:ascii="Times New Roman" w:eastAsia="仿宋_GB2312" w:hAnsi="Times New Roman" w:cs="Times New Roman"/>
                <w:color w:val="000000"/>
                <w:sz w:val="24"/>
                <w:szCs w:val="24"/>
              </w:rPr>
              <w:t>和富马酸替诺福韦二吡呋酯</w:t>
            </w:r>
            <w:r w:rsidRPr="003861D7">
              <w:rPr>
                <w:rFonts w:ascii="Times New Roman" w:eastAsia="仿宋_GB2312" w:hAnsi="Times New Roman" w:cs="Times New Roman"/>
                <w:color w:val="000000"/>
                <w:sz w:val="24"/>
                <w:szCs w:val="24"/>
              </w:rPr>
              <w:t>300mg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0DF992F4" w14:textId="58AEE2F1"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Mylan Laboratories Ltd</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A87626C" w14:textId="48451D14"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76D7A385" w14:textId="1E7966D4" w:rsidR="00C27D4A" w:rsidRPr="003861D7" w:rsidRDefault="00C27D4A" w:rsidP="00C27D4A">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美国橙皮书</w:t>
            </w:r>
          </w:p>
        </w:tc>
      </w:tr>
      <w:tr w:rsidR="00C27D4A" w:rsidRPr="003861D7" w14:paraId="689A2284"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3F4C7A0F" w14:textId="46B1362C" w:rsidR="00C27D4A" w:rsidRPr="003861D7" w:rsidRDefault="00C27D4A" w:rsidP="00C27D4A">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73F35FF9" w14:textId="326A8F56"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氯化钾口服溶液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5AB5BB15" w14:textId="3D09922F"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sz w:val="24"/>
                <w:szCs w:val="24"/>
              </w:rPr>
              <w:t xml:space="preserve">Potassium Chloride Oral Solution </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08D6F690" w14:textId="3339FAE7"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20mEq/15ml</w:t>
            </w:r>
            <w:r w:rsidRPr="003861D7">
              <w:rPr>
                <w:rFonts w:ascii="Times New Roman" w:eastAsia="仿宋_GB2312" w:hAnsi="Times New Roman" w:cs="Times New Roman"/>
                <w:color w:val="000000"/>
                <w:sz w:val="24"/>
                <w:szCs w:val="24"/>
              </w:rPr>
              <w:br/>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473ml</w:t>
            </w:r>
            <w:r w:rsidRPr="003861D7">
              <w:rPr>
                <w:rFonts w:ascii="Times New Roman" w:eastAsia="仿宋_GB2312" w:hAnsi="Times New Roman" w:cs="Times New Roman"/>
                <w:color w:val="000000"/>
                <w:sz w:val="24"/>
                <w:szCs w:val="24"/>
              </w:rPr>
              <w:t>）</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39BDB54D" w14:textId="525B43FD"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Genus Life Sciences Inc</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DE10D49" w14:textId="124C131C"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7DC779D7" w14:textId="0B85D69E"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美国橙皮书</w:t>
            </w:r>
          </w:p>
        </w:tc>
      </w:tr>
      <w:tr w:rsidR="00C27D4A" w:rsidRPr="003861D7" w14:paraId="4CEC3B1A"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7C2B1411" w14:textId="1520AC58" w:rsidR="00C27D4A" w:rsidRPr="003861D7" w:rsidRDefault="00C27D4A" w:rsidP="00C27D4A">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1BADC285" w14:textId="4FD9384F"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雷米普利片</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4C0922BF" w14:textId="77777777" w:rsidR="000B1ADA" w:rsidRDefault="000B1ADA" w:rsidP="00C27D4A">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Ramipril Tablets/</w:t>
            </w:r>
          </w:p>
          <w:p w14:paraId="740C22FB" w14:textId="3CFCDF23"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Tritace</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10A70002" w14:textId="75830346"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2.5mg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71B7F3E9" w14:textId="3E219D66"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Sanofi Belgium</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391531C6" w14:textId="2AA02D65"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7D2343C8" w14:textId="5DFA3F46"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欧盟上市</w:t>
            </w:r>
          </w:p>
        </w:tc>
      </w:tr>
      <w:tr w:rsidR="00C27D4A" w:rsidRPr="003861D7" w14:paraId="2DB4F9CC"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CD252F0" w14:textId="5D149B7F" w:rsidR="00C27D4A" w:rsidRPr="003861D7" w:rsidRDefault="00C27D4A" w:rsidP="00C27D4A">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4BC48A78" w14:textId="645A5A7C"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雷米普利片</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69093115" w14:textId="77777777" w:rsidR="000B1ADA" w:rsidRDefault="000B1ADA" w:rsidP="00C27D4A">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Ramipril Tablets/</w:t>
            </w:r>
          </w:p>
          <w:p w14:paraId="4E00E9CC" w14:textId="12628807"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Tritace</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14160689" w14:textId="4A721B09"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5mg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2C057DED" w14:textId="1683FE37"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Sanofi Belgium</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69BCC3DD" w14:textId="60BC4491"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09B2DC2A" w14:textId="319F5E8C"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欧盟上市</w:t>
            </w:r>
          </w:p>
        </w:tc>
      </w:tr>
      <w:tr w:rsidR="00C27D4A" w:rsidRPr="003861D7" w14:paraId="6E1460E1"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17C1E09" w14:textId="33B26BD6" w:rsidR="00C27D4A" w:rsidRPr="003861D7" w:rsidRDefault="00C27D4A" w:rsidP="00C27D4A">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6198E82E" w14:textId="49FADB9A"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盐酸阿莫罗芬搽剂</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42100D4B" w14:textId="37C78C5F"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Amorolfine Hydrochloride Liniment</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7CDAD540" w14:textId="7D60E1CA"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0.05%</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723404BD" w14:textId="08C2F4F4"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Galderma International</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0A6B6AD" w14:textId="3A3BDDC7"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26BAF9F8" w14:textId="25B7EA6B" w:rsidR="00C27D4A" w:rsidRPr="003861D7" w:rsidRDefault="00C27D4A" w:rsidP="00C27D4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欧盟上市</w:t>
            </w:r>
          </w:p>
        </w:tc>
      </w:tr>
      <w:tr w:rsidR="003861D7" w:rsidRPr="003861D7" w14:paraId="6379A518"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0A41CCBC"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1957EF6A" w14:textId="4C27C540"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多种油脂肪乳注射液（</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5D8861F0" w14:textId="75F571E5" w:rsidR="003861D7" w:rsidRPr="003861D7" w:rsidRDefault="003861D7" w:rsidP="000B1ADA">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Multi</w:t>
            </w:r>
            <w:r w:rsidR="000B1ADA">
              <w:rPr>
                <w:rFonts w:ascii="宋体" w:eastAsia="宋体" w:hAnsi="宋体" w:cs="宋体" w:hint="eastAsia"/>
                <w:color w:val="000000"/>
                <w:sz w:val="24"/>
                <w:szCs w:val="24"/>
              </w:rPr>
              <w:t>-</w:t>
            </w:r>
            <w:r w:rsidRPr="003861D7">
              <w:rPr>
                <w:rFonts w:ascii="Times New Roman" w:eastAsia="仿宋_GB2312" w:hAnsi="Times New Roman" w:cs="Times New Roman"/>
                <w:color w:val="000000"/>
                <w:sz w:val="24"/>
                <w:szCs w:val="24"/>
              </w:rPr>
              <w:t>Oil Fat Emulsion Injection</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4222960" w14:textId="67F311AF"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1000 ml</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3D9A2503" w14:textId="72FA4C8D"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Fresenius Kabi AB</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5D8AB576" w14:textId="07579F3C"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2D6053C0" w14:textId="47846463"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欧盟上市</w:t>
            </w:r>
          </w:p>
        </w:tc>
      </w:tr>
      <w:tr w:rsidR="003861D7" w:rsidRPr="003861D7" w14:paraId="44CFD286"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57384AEE"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259F64BA" w14:textId="3D0C0E85"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多种油脂肪乳注射液（</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6EE80C5C" w14:textId="58C98530" w:rsidR="003861D7" w:rsidRPr="003861D7" w:rsidRDefault="003861D7" w:rsidP="000B1ADA">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Multi</w:t>
            </w:r>
            <w:r w:rsidR="000B1ADA">
              <w:rPr>
                <w:rFonts w:ascii="宋体" w:eastAsia="宋体" w:hAnsi="宋体" w:cs="宋体" w:hint="eastAsia"/>
                <w:color w:val="000000"/>
                <w:sz w:val="24"/>
                <w:szCs w:val="24"/>
              </w:rPr>
              <w:t>-</w:t>
            </w:r>
            <w:r w:rsidRPr="003861D7">
              <w:rPr>
                <w:rFonts w:ascii="Times New Roman" w:eastAsia="仿宋_GB2312" w:hAnsi="Times New Roman" w:cs="Times New Roman"/>
                <w:color w:val="000000"/>
                <w:sz w:val="24"/>
                <w:szCs w:val="24"/>
              </w:rPr>
              <w:t>Oil Fat Emulsion Injection</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72F08A0" w14:textId="1919C5FC"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500 ml</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426ACED9" w14:textId="0CCD0B9F"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Fresenius Kabi AB</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168E23D1" w14:textId="314399A5"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6600B941" w14:textId="096A2257"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欧盟上市</w:t>
            </w:r>
          </w:p>
        </w:tc>
      </w:tr>
      <w:tr w:rsidR="003861D7" w:rsidRPr="003861D7" w14:paraId="3BE5F444"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49833ED"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2E0CCDEF" w14:textId="47B41D73"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多种油脂肪乳注射液（</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3C452490" w14:textId="678242AD" w:rsidR="003861D7" w:rsidRPr="003861D7" w:rsidRDefault="003861D7" w:rsidP="000B1ADA">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Multi</w:t>
            </w:r>
            <w:r w:rsidR="000B1ADA">
              <w:rPr>
                <w:rFonts w:ascii="宋体" w:eastAsia="宋体" w:hAnsi="宋体" w:cs="宋体" w:hint="eastAsia"/>
                <w:color w:val="000000"/>
                <w:sz w:val="24"/>
                <w:szCs w:val="24"/>
              </w:rPr>
              <w:t>-</w:t>
            </w:r>
            <w:r w:rsidRPr="003861D7">
              <w:rPr>
                <w:rFonts w:ascii="Times New Roman" w:eastAsia="仿宋_GB2312" w:hAnsi="Times New Roman" w:cs="Times New Roman"/>
                <w:color w:val="000000"/>
                <w:sz w:val="24"/>
                <w:szCs w:val="24"/>
              </w:rPr>
              <w:t>Oil Fat Emulsion Injection</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439880E1" w14:textId="56515611"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250 ml</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4C95060A" w14:textId="095FB840"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Fresenius Kabi AB</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C15805B" w14:textId="382C1C35"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2FE9EAEB" w14:textId="0F42F67F"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欧盟上市</w:t>
            </w:r>
          </w:p>
        </w:tc>
      </w:tr>
      <w:tr w:rsidR="003861D7" w:rsidRPr="003861D7" w14:paraId="52E31C96"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ED58403" w14:textId="383020CE"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00362CB4" w14:textId="16F7266E"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多种油脂肪乳注射液（</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395D9F0D" w14:textId="7E267A8B" w:rsidR="003861D7" w:rsidRPr="003861D7" w:rsidRDefault="003861D7" w:rsidP="000B1AD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Multi</w:t>
            </w:r>
            <w:r w:rsidR="000B1ADA">
              <w:rPr>
                <w:rFonts w:ascii="宋体" w:eastAsia="宋体" w:hAnsi="宋体" w:cs="宋体" w:hint="eastAsia"/>
                <w:color w:val="000000"/>
                <w:sz w:val="24"/>
                <w:szCs w:val="24"/>
              </w:rPr>
              <w:t>-</w:t>
            </w:r>
            <w:r w:rsidRPr="003861D7">
              <w:rPr>
                <w:rFonts w:ascii="Times New Roman" w:eastAsia="仿宋_GB2312" w:hAnsi="Times New Roman" w:cs="Times New Roman"/>
                <w:color w:val="000000"/>
                <w:sz w:val="24"/>
                <w:szCs w:val="24"/>
              </w:rPr>
              <w:t>Oil Fat Emulsion Injection</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C6</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24</w:t>
            </w:r>
            <w:r w:rsidRPr="003861D7">
              <w:rPr>
                <w:rFonts w:ascii="Times New Roman" w:eastAsia="仿宋_GB2312" w:hAnsi="Times New Roman" w:cs="Times New Roman"/>
                <w:color w:val="000000"/>
                <w:sz w:val="24"/>
                <w:szCs w:val="24"/>
              </w:rPr>
              <w:t>）</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7AB8F43" w14:textId="21EC4D73"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100 ml</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6BA3E7E3" w14:textId="0163F658"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Fresenius Kabi AB</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A03D48C" w14:textId="72EE3EF8"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4FFDB3AF" w14:textId="38F2A85B"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欧盟上市</w:t>
            </w:r>
          </w:p>
        </w:tc>
      </w:tr>
      <w:tr w:rsidR="003861D7" w:rsidRPr="003861D7" w14:paraId="28C07B5D"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07313C06"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06D8685B" w14:textId="3AB5706E"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膀胱灌注用盐酸氨酮戊酸己酯及专用溶剂</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37282B0C" w14:textId="78A90755"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Hexaminolevulinate Hydrochloride Powder And Solvent For Intravesical Solution/Hexvix</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1B0849D9" w14:textId="68BF1BDD"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85mg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2805BF2F" w14:textId="069CCD7F"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Ipsen Pharma Gmbh</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F842E22" w14:textId="48843D4E"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0CEADA2C" w14:textId="1430ADB5" w:rsidR="003861D7" w:rsidRPr="003861D7" w:rsidRDefault="003861D7" w:rsidP="003861D7">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欧盟上市</w:t>
            </w:r>
          </w:p>
        </w:tc>
      </w:tr>
      <w:tr w:rsidR="003861D7" w:rsidRPr="003861D7" w14:paraId="409684B0"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692C5F2C"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664C0634" w14:textId="40CBE34C"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地夸磷索钠滴眼液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0D96F653" w14:textId="68DBB1C0"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Diquafosol Sodium Eye Drops/Diquas</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7374842C" w14:textId="095790D5" w:rsidR="003861D7" w:rsidRPr="003861D7" w:rsidRDefault="003861D7" w:rsidP="000B1ADA">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3%</w:t>
            </w:r>
            <w:r w:rsidR="000B1ADA">
              <w:rPr>
                <w:rFonts w:ascii="Times New Roman" w:eastAsia="仿宋_GB2312" w:hAnsi="Times New Roman" w:cs="Times New Roman" w:hint="eastAsia"/>
                <w:color w:val="000000"/>
                <w:sz w:val="24"/>
                <w:szCs w:val="24"/>
              </w:rPr>
              <w:t>（</w:t>
            </w:r>
            <w:r w:rsidR="000B1ADA" w:rsidRPr="003861D7">
              <w:rPr>
                <w:rFonts w:ascii="Times New Roman" w:eastAsia="仿宋_GB2312" w:hAnsi="Times New Roman" w:cs="Times New Roman"/>
                <w:color w:val="000000"/>
                <w:sz w:val="24"/>
                <w:szCs w:val="24"/>
              </w:rPr>
              <w:t>5ml:150mg</w:t>
            </w:r>
            <w:r w:rsidR="000B1ADA">
              <w:rPr>
                <w:rFonts w:ascii="Times New Roman" w:eastAsia="仿宋_GB2312" w:hAnsi="Times New Roman" w:cs="Times New Roman"/>
                <w:color w:val="000000"/>
                <w:sz w:val="24"/>
                <w:szCs w:val="24"/>
              </w:rPr>
              <w:t>）</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57FF8AC3" w14:textId="3D743E1A"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参天</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17B4192" w14:textId="2F7F528C"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708F32A3" w14:textId="428E9C4D"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日本上市</w:t>
            </w:r>
          </w:p>
        </w:tc>
      </w:tr>
      <w:tr w:rsidR="003861D7" w:rsidRPr="003861D7" w14:paraId="13653E33"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24055C79"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7CB95DD4" w14:textId="1AADDF15"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硫糖铝口服混悬液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6E517FFB" w14:textId="1B53FA9A"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Sucralfate Oral Suspension /Ulcerlmin</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47A7A4AA" w14:textId="1B581BF4" w:rsidR="003861D7" w:rsidRPr="003861D7" w:rsidRDefault="000B1ADA" w:rsidP="003861D7">
            <w:pPr>
              <w:rPr>
                <w:rFonts w:ascii="Times New Roman" w:eastAsia="仿宋_GB2312" w:hAnsi="Times New Roman" w:cs="Times New Roman"/>
                <w:bCs/>
                <w:kern w:val="0"/>
                <w:sz w:val="24"/>
                <w:szCs w:val="24"/>
              </w:rPr>
            </w:pPr>
            <w:r>
              <w:rPr>
                <w:rFonts w:ascii="Times New Roman" w:eastAsia="仿宋_GB2312" w:hAnsi="Times New Roman" w:cs="Times New Roman"/>
                <w:color w:val="000000"/>
                <w:sz w:val="24"/>
                <w:szCs w:val="24"/>
              </w:rPr>
              <w:t>10ml:1g</w:t>
            </w:r>
            <w:r w:rsidR="003861D7" w:rsidRPr="003861D7">
              <w:rPr>
                <w:rFonts w:ascii="Times New Roman" w:eastAsia="仿宋_GB2312" w:hAnsi="Times New Roman" w:cs="Times New Roman"/>
                <w:color w:val="000000"/>
                <w:sz w:val="24"/>
                <w:szCs w:val="24"/>
              </w:rPr>
              <w:t>（</w:t>
            </w:r>
            <w:r w:rsidR="003861D7" w:rsidRPr="003861D7">
              <w:rPr>
                <w:rFonts w:ascii="Times New Roman" w:eastAsia="仿宋_GB2312" w:hAnsi="Times New Roman" w:cs="Times New Roman"/>
                <w:color w:val="000000"/>
                <w:sz w:val="24"/>
                <w:szCs w:val="24"/>
              </w:rPr>
              <w:t>10%</w:t>
            </w:r>
            <w:r w:rsidR="003861D7" w:rsidRPr="003861D7">
              <w:rPr>
                <w:rFonts w:ascii="Times New Roman" w:eastAsia="仿宋_GB2312" w:hAnsi="Times New Roman" w:cs="Times New Roman"/>
                <w:color w:val="000000"/>
                <w:sz w:val="24"/>
                <w:szCs w:val="24"/>
              </w:rPr>
              <w:t>）</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0564D791" w14:textId="4543A693"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富士化学工业株式会社</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08AE85EF" w14:textId="4F5A22A7"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iCs/>
                <w:color w:val="000000"/>
                <w:sz w:val="24"/>
                <w:szCs w:val="24"/>
              </w:rPr>
              <w:t>未进口的原研药品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2A54D467" w14:textId="4FF044EC"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日本上市</w:t>
            </w:r>
          </w:p>
        </w:tc>
      </w:tr>
      <w:tr w:rsidR="003861D7" w:rsidRPr="003861D7" w14:paraId="3E656029"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19E30BA2" w14:textId="77777777" w:rsidR="003861D7" w:rsidRPr="003861D7" w:rsidRDefault="003861D7" w:rsidP="003861D7">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364217C0" w14:textId="7DD6A9A1"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匹可硫酸钠口服溶液</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2095E8AF" w14:textId="2F36811F"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sz w:val="24"/>
                <w:szCs w:val="24"/>
              </w:rPr>
              <w:t>Sodium Picosulfate Oral Solution/Laxoberon</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320C4370" w14:textId="59045103"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7.5mg/ml</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1B83EC91" w14:textId="15A4B643"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Sanofi</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2F173817" w14:textId="6AF0D778"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28CF93C9" w14:textId="3486FA19" w:rsidR="003861D7" w:rsidRPr="003861D7" w:rsidRDefault="003861D7" w:rsidP="003861D7">
            <w:pPr>
              <w:rPr>
                <w:rFonts w:ascii="Times New Roman" w:eastAsia="仿宋_GB2312" w:hAnsi="Times New Roman" w:cs="Times New Roman"/>
                <w:bCs/>
                <w:kern w:val="0"/>
                <w:sz w:val="24"/>
                <w:szCs w:val="24"/>
              </w:rPr>
            </w:pPr>
            <w:r w:rsidRPr="003861D7">
              <w:rPr>
                <w:rFonts w:ascii="Times New Roman" w:eastAsia="仿宋_GB2312" w:hAnsi="Times New Roman" w:cs="Times New Roman"/>
                <w:color w:val="000000"/>
                <w:sz w:val="24"/>
                <w:szCs w:val="24"/>
              </w:rPr>
              <w:t>日本上市</w:t>
            </w:r>
          </w:p>
        </w:tc>
      </w:tr>
      <w:tr w:rsidR="00E1195D" w:rsidRPr="003861D7" w14:paraId="0BECFF86" w14:textId="77777777" w:rsidTr="003861D7">
        <w:trPr>
          <w:cantSplit/>
          <w:trHeight w:val="510"/>
          <w:jc w:val="center"/>
        </w:trPr>
        <w:tc>
          <w:tcPr>
            <w:tcW w:w="1002" w:type="dxa"/>
            <w:tcBorders>
              <w:top w:val="single" w:sz="4" w:space="0" w:color="auto"/>
              <w:left w:val="single" w:sz="4" w:space="0" w:color="auto"/>
              <w:bottom w:val="single" w:sz="4" w:space="0" w:color="auto"/>
              <w:right w:val="single" w:sz="4" w:space="0" w:color="auto"/>
            </w:tcBorders>
            <w:shd w:val="clear" w:color="000000" w:fill="FFFFFF"/>
            <w:vAlign w:val="center"/>
          </w:tcPr>
          <w:p w14:paraId="6DCC826D" w14:textId="326C815F" w:rsidR="00E1195D" w:rsidRPr="003861D7" w:rsidRDefault="00E1195D" w:rsidP="00E1195D">
            <w:pPr>
              <w:pStyle w:val="ac"/>
              <w:numPr>
                <w:ilvl w:val="0"/>
                <w:numId w:val="27"/>
              </w:numPr>
              <w:ind w:firstLineChars="0"/>
              <w:rPr>
                <w:rFonts w:ascii="Times New Roman" w:eastAsia="仿宋_GB2312" w:hAnsi="Times New Roman"/>
                <w:bCs/>
                <w:kern w:val="0"/>
                <w:sz w:val="24"/>
                <w:szCs w:val="24"/>
              </w:rPr>
            </w:pPr>
          </w:p>
        </w:tc>
        <w:tc>
          <w:tcPr>
            <w:tcW w:w="1846" w:type="dxa"/>
            <w:tcBorders>
              <w:top w:val="single" w:sz="4" w:space="0" w:color="auto"/>
              <w:left w:val="nil"/>
              <w:bottom w:val="single" w:sz="4" w:space="0" w:color="auto"/>
              <w:right w:val="single" w:sz="4" w:space="0" w:color="auto"/>
            </w:tcBorders>
            <w:shd w:val="clear" w:color="000000" w:fill="FFFFFF"/>
            <w:vAlign w:val="center"/>
          </w:tcPr>
          <w:p w14:paraId="59B48AEE" w14:textId="2B579ADB" w:rsidR="00E1195D" w:rsidRPr="000B1ADA" w:rsidRDefault="00E1195D" w:rsidP="00E1195D">
            <w:pPr>
              <w:rPr>
                <w:rFonts w:ascii="Times New Roman" w:eastAsia="仿宋_GB2312" w:hAnsi="Times New Roman" w:cs="Times New Roman"/>
                <w:bCs/>
                <w:color w:val="000000" w:themeColor="text1"/>
                <w:kern w:val="0"/>
                <w:sz w:val="24"/>
                <w:szCs w:val="24"/>
              </w:rPr>
            </w:pPr>
            <w:r w:rsidRPr="000B1ADA">
              <w:rPr>
                <w:rFonts w:ascii="Times New Roman" w:eastAsia="仿宋_GB2312" w:hAnsi="Times New Roman" w:cs="Times New Roman"/>
                <w:color w:val="000000" w:themeColor="text1"/>
                <w:sz w:val="24"/>
                <w:szCs w:val="24"/>
              </w:rPr>
              <w:t>氯巴占片</w:t>
            </w:r>
          </w:p>
        </w:tc>
        <w:tc>
          <w:tcPr>
            <w:tcW w:w="2648" w:type="dxa"/>
            <w:tcBorders>
              <w:top w:val="single" w:sz="4" w:space="0" w:color="auto"/>
              <w:left w:val="nil"/>
              <w:bottom w:val="single" w:sz="4" w:space="0" w:color="auto"/>
              <w:right w:val="single" w:sz="4" w:space="0" w:color="auto"/>
            </w:tcBorders>
            <w:shd w:val="clear" w:color="000000" w:fill="FFFFFF"/>
            <w:vAlign w:val="center"/>
          </w:tcPr>
          <w:p w14:paraId="7E42A5B2" w14:textId="5ADC83D9" w:rsidR="00E1195D" w:rsidRPr="000B1ADA" w:rsidRDefault="00E1195D" w:rsidP="00E1195D">
            <w:pPr>
              <w:rPr>
                <w:rFonts w:ascii="Times New Roman" w:eastAsia="仿宋_GB2312" w:hAnsi="Times New Roman" w:cs="Times New Roman"/>
                <w:bCs/>
                <w:color w:val="000000" w:themeColor="text1"/>
                <w:kern w:val="0"/>
                <w:sz w:val="24"/>
                <w:szCs w:val="24"/>
              </w:rPr>
            </w:pPr>
            <w:r w:rsidRPr="000B1ADA">
              <w:rPr>
                <w:rFonts w:ascii="Times New Roman" w:eastAsia="仿宋_GB2312" w:hAnsi="Times New Roman" w:cs="Times New Roman"/>
                <w:color w:val="000000" w:themeColor="text1"/>
                <w:sz w:val="24"/>
                <w:szCs w:val="24"/>
              </w:rPr>
              <w:t>Clobazam Tablets/Frisium</w:t>
            </w:r>
          </w:p>
        </w:tc>
        <w:tc>
          <w:tcPr>
            <w:tcW w:w="2302" w:type="dxa"/>
            <w:tcBorders>
              <w:top w:val="single" w:sz="4" w:space="0" w:color="auto"/>
              <w:left w:val="nil"/>
              <w:bottom w:val="single" w:sz="4" w:space="0" w:color="auto"/>
              <w:right w:val="single" w:sz="4" w:space="0" w:color="auto"/>
            </w:tcBorders>
            <w:shd w:val="clear" w:color="000000" w:fill="FFFFFF"/>
            <w:vAlign w:val="center"/>
          </w:tcPr>
          <w:p w14:paraId="5DDBAAAD" w14:textId="58BAEFD3" w:rsidR="00E1195D" w:rsidRPr="000B1ADA" w:rsidRDefault="00E1195D" w:rsidP="00E1195D">
            <w:pPr>
              <w:rPr>
                <w:rFonts w:ascii="Times New Roman" w:eastAsia="仿宋_GB2312" w:hAnsi="Times New Roman" w:cs="Times New Roman"/>
                <w:bCs/>
                <w:color w:val="000000" w:themeColor="text1"/>
                <w:kern w:val="0"/>
                <w:sz w:val="24"/>
                <w:szCs w:val="24"/>
              </w:rPr>
            </w:pPr>
            <w:r w:rsidRPr="000B1ADA">
              <w:rPr>
                <w:rFonts w:ascii="Times New Roman" w:eastAsia="仿宋_GB2312" w:hAnsi="Times New Roman" w:cs="Times New Roman"/>
                <w:color w:val="000000" w:themeColor="text1"/>
                <w:sz w:val="24"/>
                <w:szCs w:val="24"/>
              </w:rPr>
              <w:t>10mg</w:t>
            </w:r>
          </w:p>
        </w:tc>
        <w:tc>
          <w:tcPr>
            <w:tcW w:w="2545" w:type="dxa"/>
            <w:tcBorders>
              <w:top w:val="single" w:sz="4" w:space="0" w:color="auto"/>
              <w:left w:val="nil"/>
              <w:bottom w:val="single" w:sz="4" w:space="0" w:color="auto"/>
              <w:right w:val="single" w:sz="4" w:space="0" w:color="auto"/>
            </w:tcBorders>
            <w:shd w:val="clear" w:color="000000" w:fill="FFFFFF"/>
            <w:vAlign w:val="center"/>
          </w:tcPr>
          <w:p w14:paraId="4F2FA95B" w14:textId="2E9B951B" w:rsidR="00E1195D" w:rsidRPr="000B1ADA" w:rsidRDefault="000B1ADA" w:rsidP="00E1195D">
            <w:pPr>
              <w:rPr>
                <w:rFonts w:ascii="Times New Roman" w:eastAsia="仿宋_GB2312" w:hAnsi="Times New Roman" w:cs="Times New Roman"/>
                <w:bCs/>
                <w:color w:val="000000" w:themeColor="text1"/>
                <w:kern w:val="0"/>
                <w:sz w:val="24"/>
                <w:szCs w:val="24"/>
              </w:rPr>
            </w:pPr>
            <w:r w:rsidRPr="000B1ADA">
              <w:rPr>
                <w:rFonts w:ascii="Times New Roman" w:eastAsia="仿宋_GB2312" w:hAnsi="Times New Roman" w:cs="Times New Roman"/>
                <w:color w:val="000000" w:themeColor="text1"/>
                <w:sz w:val="24"/>
                <w:szCs w:val="24"/>
              </w:rPr>
              <w:t>Aventis Pharma Ltd</w:t>
            </w:r>
          </w:p>
        </w:tc>
        <w:tc>
          <w:tcPr>
            <w:tcW w:w="2126" w:type="dxa"/>
            <w:tcBorders>
              <w:top w:val="single" w:sz="4" w:space="0" w:color="auto"/>
              <w:left w:val="nil"/>
              <w:bottom w:val="single" w:sz="4" w:space="0" w:color="auto"/>
              <w:right w:val="single" w:sz="4" w:space="0" w:color="auto"/>
            </w:tcBorders>
            <w:shd w:val="clear" w:color="000000" w:fill="FFFFFF"/>
            <w:vAlign w:val="center"/>
          </w:tcPr>
          <w:p w14:paraId="7280E138" w14:textId="15DF2974" w:rsidR="00E1195D" w:rsidRPr="000B1ADA" w:rsidRDefault="00E1195D" w:rsidP="00E1195D">
            <w:pPr>
              <w:rPr>
                <w:rFonts w:ascii="Times New Roman" w:eastAsia="仿宋_GB2312" w:hAnsi="Times New Roman" w:cs="Times New Roman"/>
                <w:bCs/>
                <w:color w:val="000000" w:themeColor="text1"/>
                <w:kern w:val="0"/>
                <w:sz w:val="24"/>
                <w:szCs w:val="24"/>
              </w:rPr>
            </w:pPr>
            <w:r w:rsidRPr="000B1ADA">
              <w:rPr>
                <w:rFonts w:ascii="Times New Roman" w:eastAsia="仿宋_GB2312" w:hAnsi="Times New Roman" w:cs="Times New Roman"/>
                <w:color w:val="000000" w:themeColor="text1"/>
                <w:sz w:val="24"/>
                <w:szCs w:val="24"/>
              </w:rPr>
              <w:t>未进口原研药品</w:t>
            </w:r>
          </w:p>
        </w:tc>
        <w:tc>
          <w:tcPr>
            <w:tcW w:w="1706" w:type="dxa"/>
            <w:tcBorders>
              <w:top w:val="single" w:sz="4" w:space="0" w:color="auto"/>
              <w:left w:val="nil"/>
              <w:bottom w:val="single" w:sz="4" w:space="0" w:color="auto"/>
              <w:right w:val="single" w:sz="4" w:space="0" w:color="auto"/>
            </w:tcBorders>
            <w:shd w:val="clear" w:color="000000" w:fill="FFFFFF"/>
            <w:vAlign w:val="center"/>
          </w:tcPr>
          <w:p w14:paraId="554D2764" w14:textId="2D45F825" w:rsidR="00E1195D" w:rsidRPr="000B1ADA" w:rsidRDefault="00E1195D" w:rsidP="00E1195D">
            <w:pPr>
              <w:rPr>
                <w:rFonts w:ascii="Times New Roman" w:eastAsia="仿宋_GB2312" w:hAnsi="Times New Roman" w:cs="Times New Roman"/>
                <w:bCs/>
                <w:color w:val="000000" w:themeColor="text1"/>
                <w:kern w:val="0"/>
                <w:sz w:val="24"/>
                <w:szCs w:val="24"/>
              </w:rPr>
            </w:pPr>
            <w:r w:rsidRPr="000B1ADA">
              <w:rPr>
                <w:rFonts w:ascii="Times New Roman" w:eastAsia="仿宋_GB2312" w:hAnsi="Times New Roman" w:cs="Times New Roman"/>
                <w:color w:val="000000" w:themeColor="text1"/>
                <w:sz w:val="24"/>
                <w:szCs w:val="24"/>
              </w:rPr>
              <w:t>英国上市</w:t>
            </w:r>
          </w:p>
        </w:tc>
      </w:tr>
      <w:tr w:rsidR="00E1195D" w:rsidRPr="003861D7" w14:paraId="6E12BBBA" w14:textId="77777777" w:rsidTr="00027926">
        <w:trPr>
          <w:cantSplit/>
          <w:trHeight w:val="413"/>
          <w:jc w:val="center"/>
        </w:trPr>
        <w:tc>
          <w:tcPr>
            <w:tcW w:w="1002" w:type="dxa"/>
            <w:tcBorders>
              <w:top w:val="nil"/>
              <w:left w:val="single" w:sz="4" w:space="0" w:color="auto"/>
              <w:bottom w:val="single" w:sz="4" w:space="0" w:color="auto"/>
              <w:right w:val="single" w:sz="4" w:space="0" w:color="auto"/>
            </w:tcBorders>
            <w:shd w:val="clear" w:color="auto" w:fill="auto"/>
            <w:noWrap/>
            <w:vAlign w:val="center"/>
          </w:tcPr>
          <w:p w14:paraId="103BD17D" w14:textId="27F05764" w:rsidR="00E1195D" w:rsidRPr="003861D7" w:rsidRDefault="00E1195D" w:rsidP="00E1195D">
            <w:pPr>
              <w:jc w:val="left"/>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kern w:val="0"/>
                <w:sz w:val="24"/>
                <w:szCs w:val="24"/>
              </w:rPr>
              <w:t>备注</w:t>
            </w:r>
          </w:p>
        </w:tc>
        <w:tc>
          <w:tcPr>
            <w:tcW w:w="13173" w:type="dxa"/>
            <w:gridSpan w:val="6"/>
            <w:tcBorders>
              <w:top w:val="nil"/>
              <w:left w:val="nil"/>
              <w:bottom w:val="single" w:sz="4" w:space="0" w:color="auto"/>
              <w:right w:val="single" w:sz="4" w:space="0" w:color="auto"/>
            </w:tcBorders>
            <w:shd w:val="clear" w:color="000000" w:fill="FFFFFF"/>
            <w:vAlign w:val="center"/>
          </w:tcPr>
          <w:p w14:paraId="6D03D0C1" w14:textId="77777777" w:rsidR="00E1195D" w:rsidRPr="003861D7" w:rsidRDefault="00E1195D" w:rsidP="00E1195D">
            <w:pPr>
              <w:snapToGrid w:val="0"/>
              <w:jc w:val="left"/>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1.</w:t>
            </w:r>
            <w:r w:rsidRPr="003861D7">
              <w:rPr>
                <w:rFonts w:ascii="Times New Roman" w:eastAsia="仿宋_GB2312" w:hAnsi="Times New Roman" w:cs="Times New Roman"/>
                <w:sz w:val="24"/>
                <w:szCs w:val="24"/>
              </w:rPr>
              <w:t>未在国内上市品种，需参照原总局</w:t>
            </w:r>
            <w:r w:rsidRPr="003861D7">
              <w:rPr>
                <w:rFonts w:ascii="Times New Roman" w:eastAsia="仿宋_GB2312" w:hAnsi="Times New Roman" w:cs="Times New Roman"/>
                <w:sz w:val="24"/>
                <w:szCs w:val="24"/>
              </w:rPr>
              <w:t>2015</w:t>
            </w:r>
            <w:r w:rsidRPr="003861D7">
              <w:rPr>
                <w:rFonts w:ascii="Times New Roman" w:eastAsia="仿宋_GB2312" w:hAnsi="Times New Roman" w:cs="Times New Roman"/>
                <w:sz w:val="24"/>
                <w:szCs w:val="24"/>
              </w:rPr>
              <w:t>年第</w:t>
            </w:r>
            <w:r w:rsidRPr="003861D7">
              <w:rPr>
                <w:rFonts w:ascii="Times New Roman" w:eastAsia="仿宋_GB2312" w:hAnsi="Times New Roman" w:cs="Times New Roman"/>
                <w:sz w:val="24"/>
                <w:szCs w:val="24"/>
              </w:rPr>
              <w:t>230</w:t>
            </w:r>
            <w:r w:rsidRPr="003861D7">
              <w:rPr>
                <w:rFonts w:ascii="Times New Roman" w:eastAsia="仿宋_GB2312" w:hAnsi="Times New Roman" w:cs="Times New Roman"/>
                <w:sz w:val="24"/>
                <w:szCs w:val="24"/>
              </w:rPr>
              <w:t>号公告等的相关要求开展研究，通用名、剂型等经药典委核准后为准。</w:t>
            </w:r>
          </w:p>
          <w:p w14:paraId="466C5BF2" w14:textId="77777777" w:rsidR="00E1195D" w:rsidRPr="003861D7" w:rsidRDefault="00E1195D" w:rsidP="00E1195D">
            <w:pPr>
              <w:snapToGrid w:val="0"/>
              <w:jc w:val="left"/>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2.</w:t>
            </w:r>
            <w:r w:rsidRPr="003861D7">
              <w:rPr>
                <w:rFonts w:ascii="Times New Roman" w:eastAsia="仿宋_GB2312" w:hAnsi="Times New Roman" w:cs="Times New Roman"/>
                <w:sz w:val="24"/>
                <w:szCs w:val="24"/>
              </w:rPr>
              <w:t>参比制剂目录公示后，未正式发布的品种将进行专题研究，根据研究结果另行发布。</w:t>
            </w:r>
          </w:p>
          <w:p w14:paraId="4610390B" w14:textId="77777777" w:rsidR="00E1195D" w:rsidRPr="003861D7" w:rsidRDefault="00E1195D" w:rsidP="00E1195D">
            <w:pPr>
              <w:jc w:val="left"/>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3.</w:t>
            </w:r>
            <w:r w:rsidRPr="003861D7">
              <w:rPr>
                <w:rFonts w:ascii="Times New Roman" w:eastAsia="仿宋_GB2312" w:hAnsi="Times New Roman" w:cs="Times New Roman"/>
                <w:sz w:val="24"/>
                <w:szCs w:val="24"/>
              </w:rPr>
              <w:t>欧盟上市的参比制剂包括其在英国上市的同一药品。</w:t>
            </w:r>
          </w:p>
          <w:p w14:paraId="666FE78B" w14:textId="77692493" w:rsidR="00E1195D" w:rsidRPr="003861D7" w:rsidRDefault="00E1195D" w:rsidP="00E1195D">
            <w:pPr>
              <w:jc w:val="left"/>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4.</w:t>
            </w:r>
            <w:r w:rsidRPr="003861D7">
              <w:rPr>
                <w:rFonts w:ascii="Times New Roman" w:eastAsia="仿宋_GB2312" w:hAnsi="Times New Roman" w:cs="Times New Roman"/>
                <w:sz w:val="24"/>
                <w:szCs w:val="24"/>
              </w:rPr>
              <w:t>选择未进口参比制剂开展仿制药研究除满足其质量要求外，还需满足现行版《中国药典》和相关指导原则要求。</w:t>
            </w:r>
          </w:p>
        </w:tc>
      </w:tr>
    </w:tbl>
    <w:p w14:paraId="150D28A8" w14:textId="77777777" w:rsidR="00784200" w:rsidRPr="00C86D29" w:rsidRDefault="00784200" w:rsidP="006E067C">
      <w:pPr>
        <w:snapToGrid w:val="0"/>
        <w:jc w:val="left"/>
        <w:rPr>
          <w:rFonts w:ascii="Times New Roman" w:eastAsia="黑体" w:hAnsi="Times New Roman" w:cs="Times New Roman"/>
          <w:kern w:val="0"/>
          <w:sz w:val="32"/>
          <w:szCs w:val="32"/>
        </w:rPr>
        <w:sectPr w:rsidR="00784200" w:rsidRPr="00C86D29" w:rsidSect="00A8534A">
          <w:footerReference w:type="default" r:id="rId8"/>
          <w:pgSz w:w="16838" w:h="11906" w:orient="landscape"/>
          <w:pgMar w:top="1797" w:right="1440" w:bottom="1797" w:left="1440" w:header="851" w:footer="992" w:gutter="0"/>
          <w:cols w:space="425"/>
          <w:docGrid w:type="linesAndChars" w:linePitch="312"/>
        </w:sectPr>
      </w:pPr>
    </w:p>
    <w:p w14:paraId="4A138678" w14:textId="658598C2" w:rsidR="00143519" w:rsidRPr="00C86D29" w:rsidRDefault="00143519" w:rsidP="006E067C">
      <w:pPr>
        <w:snapToGrid w:val="0"/>
        <w:jc w:val="left"/>
        <w:rPr>
          <w:rFonts w:ascii="Times New Roman" w:eastAsia="黑体" w:hAnsi="Times New Roman" w:cs="Times New Roman"/>
          <w:kern w:val="0"/>
          <w:sz w:val="32"/>
          <w:szCs w:val="32"/>
        </w:rPr>
      </w:pPr>
      <w:r w:rsidRPr="00C86D29">
        <w:rPr>
          <w:rFonts w:ascii="Times New Roman" w:eastAsia="黑体" w:hAnsi="Times New Roman" w:cs="Times New Roman"/>
          <w:kern w:val="0"/>
          <w:sz w:val="32"/>
          <w:szCs w:val="32"/>
        </w:rPr>
        <w:lastRenderedPageBreak/>
        <w:t>附件</w:t>
      </w:r>
      <w:r w:rsidR="00F8337F" w:rsidRPr="00C86D29">
        <w:rPr>
          <w:rFonts w:ascii="Times New Roman" w:eastAsia="黑体" w:hAnsi="Times New Roman" w:cs="Times New Roman"/>
          <w:kern w:val="0"/>
          <w:sz w:val="32"/>
          <w:szCs w:val="32"/>
        </w:rPr>
        <w:t>3</w:t>
      </w:r>
    </w:p>
    <w:p w14:paraId="48BB04A7" w14:textId="4E5CB84D" w:rsidR="00E418BE" w:rsidRPr="00C86D29" w:rsidRDefault="00E418BE" w:rsidP="006E067C">
      <w:pPr>
        <w:snapToGrid w:val="0"/>
        <w:spacing w:afterLines="50" w:after="156" w:line="600" w:lineRule="exact"/>
        <w:rPr>
          <w:rFonts w:ascii="Times New Roman" w:eastAsia="方正小标宋简体" w:hAnsi="Times New Roman" w:cs="Times New Roman"/>
          <w:kern w:val="0"/>
          <w:sz w:val="36"/>
          <w:szCs w:val="36"/>
        </w:rPr>
      </w:pPr>
      <w:r w:rsidRPr="00C86D29">
        <w:rPr>
          <w:rFonts w:ascii="Times New Roman" w:eastAsia="方正小标宋简体" w:hAnsi="Times New Roman" w:cs="Times New Roman"/>
          <w:kern w:val="0"/>
          <w:sz w:val="36"/>
          <w:szCs w:val="36"/>
        </w:rPr>
        <w:t>未通过审议品种</w:t>
      </w:r>
      <w:r w:rsidR="00754E79" w:rsidRPr="00C86D29">
        <w:rPr>
          <w:rFonts w:ascii="Times New Roman" w:eastAsia="方正小标宋简体" w:hAnsi="Times New Roman" w:cs="Times New Roman"/>
          <w:kern w:val="0"/>
          <w:sz w:val="36"/>
          <w:szCs w:val="36"/>
        </w:rPr>
        <w:t>目录</w:t>
      </w:r>
    </w:p>
    <w:tbl>
      <w:tblPr>
        <w:tblW w:w="14175" w:type="dxa"/>
        <w:jc w:val="center"/>
        <w:tblLook w:val="04A0" w:firstRow="1" w:lastRow="0" w:firstColumn="1" w:lastColumn="0" w:noHBand="0" w:noVBand="1"/>
      </w:tblPr>
      <w:tblGrid>
        <w:gridCol w:w="858"/>
        <w:gridCol w:w="1111"/>
        <w:gridCol w:w="2336"/>
        <w:gridCol w:w="1851"/>
        <w:gridCol w:w="2105"/>
        <w:gridCol w:w="1141"/>
        <w:gridCol w:w="1167"/>
        <w:gridCol w:w="3606"/>
      </w:tblGrid>
      <w:tr w:rsidR="0048002E" w:rsidRPr="00C86D29" w14:paraId="31FB3A54" w14:textId="77777777" w:rsidTr="00FF3F72">
        <w:trPr>
          <w:cantSplit/>
          <w:trHeight w:val="900"/>
          <w:tblHeader/>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1028B" w14:textId="77777777" w:rsidR="0024765B" w:rsidRPr="003861D7" w:rsidRDefault="0024765B" w:rsidP="00F36F99">
            <w:pPr>
              <w:jc w:val="left"/>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序号</w:t>
            </w:r>
          </w:p>
        </w:tc>
        <w:tc>
          <w:tcPr>
            <w:tcW w:w="1111" w:type="dxa"/>
            <w:tcBorders>
              <w:top w:val="single" w:sz="4" w:space="0" w:color="auto"/>
              <w:left w:val="nil"/>
              <w:bottom w:val="single" w:sz="4" w:space="0" w:color="auto"/>
              <w:right w:val="single" w:sz="4" w:space="0" w:color="auto"/>
            </w:tcBorders>
            <w:shd w:val="clear" w:color="auto" w:fill="auto"/>
            <w:vAlign w:val="center"/>
          </w:tcPr>
          <w:p w14:paraId="0DEB9765" w14:textId="77777777" w:rsidR="0024765B" w:rsidRPr="003861D7" w:rsidRDefault="0024765B" w:rsidP="00173A46">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药品通用名称</w:t>
            </w:r>
          </w:p>
        </w:tc>
        <w:tc>
          <w:tcPr>
            <w:tcW w:w="2336" w:type="dxa"/>
            <w:tcBorders>
              <w:top w:val="single" w:sz="4" w:space="0" w:color="auto"/>
              <w:left w:val="nil"/>
              <w:bottom w:val="single" w:sz="4" w:space="0" w:color="auto"/>
              <w:right w:val="single" w:sz="4" w:space="0" w:color="auto"/>
            </w:tcBorders>
            <w:shd w:val="clear" w:color="auto" w:fill="auto"/>
            <w:vAlign w:val="center"/>
          </w:tcPr>
          <w:p w14:paraId="221BABC6" w14:textId="77777777" w:rsidR="0024765B" w:rsidRPr="003861D7" w:rsidRDefault="0024765B" w:rsidP="00173A46">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英文名称</w:t>
            </w:r>
            <w:r w:rsidRPr="003861D7">
              <w:rPr>
                <w:rFonts w:ascii="Times New Roman" w:eastAsia="仿宋_GB2312" w:hAnsi="Times New Roman" w:cs="Times New Roman"/>
                <w:b/>
                <w:color w:val="000000"/>
                <w:kern w:val="0"/>
                <w:sz w:val="24"/>
                <w:szCs w:val="24"/>
              </w:rPr>
              <w:t>/</w:t>
            </w:r>
            <w:r w:rsidRPr="003861D7">
              <w:rPr>
                <w:rFonts w:ascii="Times New Roman" w:eastAsia="仿宋_GB2312" w:hAnsi="Times New Roman" w:cs="Times New Roman"/>
                <w:b/>
                <w:color w:val="000000"/>
                <w:kern w:val="0"/>
                <w:sz w:val="24"/>
                <w:szCs w:val="24"/>
              </w:rPr>
              <w:t>商品名</w:t>
            </w:r>
          </w:p>
        </w:tc>
        <w:tc>
          <w:tcPr>
            <w:tcW w:w="1851" w:type="dxa"/>
            <w:tcBorders>
              <w:top w:val="single" w:sz="4" w:space="0" w:color="auto"/>
              <w:left w:val="nil"/>
              <w:bottom w:val="single" w:sz="4" w:space="0" w:color="auto"/>
              <w:right w:val="single" w:sz="4" w:space="0" w:color="auto"/>
            </w:tcBorders>
            <w:shd w:val="clear" w:color="auto" w:fill="auto"/>
            <w:vAlign w:val="center"/>
          </w:tcPr>
          <w:p w14:paraId="1A99999B" w14:textId="77777777" w:rsidR="0024765B" w:rsidRPr="003861D7" w:rsidRDefault="0024765B" w:rsidP="00173A46">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规格</w:t>
            </w:r>
          </w:p>
        </w:tc>
        <w:tc>
          <w:tcPr>
            <w:tcW w:w="2105" w:type="dxa"/>
            <w:tcBorders>
              <w:top w:val="single" w:sz="4" w:space="0" w:color="auto"/>
              <w:left w:val="nil"/>
              <w:bottom w:val="single" w:sz="4" w:space="0" w:color="auto"/>
              <w:right w:val="single" w:sz="4" w:space="0" w:color="auto"/>
            </w:tcBorders>
            <w:shd w:val="clear" w:color="auto" w:fill="auto"/>
            <w:vAlign w:val="center"/>
          </w:tcPr>
          <w:p w14:paraId="11A69E83" w14:textId="77777777" w:rsidR="0024765B" w:rsidRPr="003861D7" w:rsidRDefault="0024765B" w:rsidP="00173A46">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持证商</w:t>
            </w:r>
          </w:p>
        </w:tc>
        <w:tc>
          <w:tcPr>
            <w:tcW w:w="1141" w:type="dxa"/>
            <w:tcBorders>
              <w:top w:val="single" w:sz="4" w:space="0" w:color="auto"/>
              <w:left w:val="nil"/>
              <w:bottom w:val="single" w:sz="4" w:space="0" w:color="auto"/>
              <w:right w:val="single" w:sz="4" w:space="0" w:color="auto"/>
            </w:tcBorders>
            <w:shd w:val="clear" w:color="auto" w:fill="auto"/>
            <w:vAlign w:val="center"/>
          </w:tcPr>
          <w:p w14:paraId="401BBAD7" w14:textId="77777777" w:rsidR="0024765B" w:rsidRPr="003861D7" w:rsidRDefault="0024765B" w:rsidP="00173A46">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备注</w:t>
            </w:r>
            <w:r w:rsidRPr="003861D7">
              <w:rPr>
                <w:rFonts w:ascii="Times New Roman" w:eastAsia="仿宋_GB2312" w:hAnsi="Times New Roman" w:cs="Times New Roman"/>
                <w:b/>
                <w:color w:val="000000"/>
                <w:kern w:val="0"/>
                <w:sz w:val="24"/>
                <w:szCs w:val="24"/>
              </w:rPr>
              <w:t>1</w:t>
            </w:r>
          </w:p>
        </w:tc>
        <w:tc>
          <w:tcPr>
            <w:tcW w:w="1167" w:type="dxa"/>
            <w:tcBorders>
              <w:top w:val="single" w:sz="4" w:space="0" w:color="auto"/>
              <w:left w:val="nil"/>
              <w:bottom w:val="single" w:sz="4" w:space="0" w:color="auto"/>
              <w:right w:val="single" w:sz="4" w:space="0" w:color="auto"/>
            </w:tcBorders>
            <w:shd w:val="clear" w:color="auto" w:fill="auto"/>
            <w:vAlign w:val="center"/>
          </w:tcPr>
          <w:p w14:paraId="02DBAD3D" w14:textId="77777777" w:rsidR="0024765B" w:rsidRPr="003861D7" w:rsidRDefault="0024765B" w:rsidP="00173A46">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备注</w:t>
            </w:r>
            <w:r w:rsidRPr="003861D7">
              <w:rPr>
                <w:rFonts w:ascii="Times New Roman" w:eastAsia="仿宋_GB2312" w:hAnsi="Times New Roman" w:cs="Times New Roman"/>
                <w:b/>
                <w:color w:val="000000"/>
                <w:kern w:val="0"/>
                <w:sz w:val="24"/>
                <w:szCs w:val="24"/>
              </w:rPr>
              <w:t>2</w:t>
            </w:r>
          </w:p>
        </w:tc>
        <w:tc>
          <w:tcPr>
            <w:tcW w:w="3606" w:type="dxa"/>
            <w:tcBorders>
              <w:top w:val="single" w:sz="4" w:space="0" w:color="auto"/>
              <w:left w:val="nil"/>
              <w:bottom w:val="single" w:sz="4" w:space="0" w:color="auto"/>
              <w:right w:val="single" w:sz="4" w:space="0" w:color="auto"/>
            </w:tcBorders>
            <w:vAlign w:val="center"/>
          </w:tcPr>
          <w:p w14:paraId="4091BC8D" w14:textId="77777777" w:rsidR="0024765B" w:rsidRPr="003861D7" w:rsidRDefault="0024765B" w:rsidP="00EA45E2">
            <w:pPr>
              <w:rPr>
                <w:rFonts w:ascii="Times New Roman" w:eastAsia="仿宋_GB2312" w:hAnsi="Times New Roman" w:cs="Times New Roman"/>
                <w:b/>
                <w:color w:val="000000"/>
                <w:kern w:val="0"/>
                <w:sz w:val="24"/>
                <w:szCs w:val="24"/>
              </w:rPr>
            </w:pPr>
            <w:r w:rsidRPr="003861D7">
              <w:rPr>
                <w:rFonts w:ascii="Times New Roman" w:eastAsia="仿宋_GB2312" w:hAnsi="Times New Roman" w:cs="Times New Roman"/>
                <w:b/>
                <w:color w:val="000000"/>
                <w:kern w:val="0"/>
                <w:sz w:val="24"/>
                <w:szCs w:val="24"/>
              </w:rPr>
              <w:t>遴选情况说明</w:t>
            </w:r>
          </w:p>
        </w:tc>
      </w:tr>
      <w:tr w:rsidR="00FF3F72" w:rsidRPr="00C86D29" w14:paraId="7F26E14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40992"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61EFD40C" w14:textId="5D3ACE61" w:rsidR="00FF3F72" w:rsidRPr="003861D7" w:rsidRDefault="00FF3F72" w:rsidP="00FF3F72">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注射用磷酸肌酸钠</w:t>
            </w:r>
          </w:p>
        </w:tc>
        <w:tc>
          <w:tcPr>
            <w:tcW w:w="2336" w:type="dxa"/>
            <w:tcBorders>
              <w:top w:val="single" w:sz="4" w:space="0" w:color="auto"/>
              <w:left w:val="nil"/>
              <w:bottom w:val="single" w:sz="4" w:space="0" w:color="auto"/>
              <w:right w:val="single" w:sz="4" w:space="0" w:color="auto"/>
            </w:tcBorders>
            <w:shd w:val="clear" w:color="auto" w:fill="auto"/>
            <w:vAlign w:val="center"/>
          </w:tcPr>
          <w:p w14:paraId="48A6AF12" w14:textId="340C5387" w:rsidR="00FF3F72" w:rsidRPr="003861D7" w:rsidRDefault="00FF3F72" w:rsidP="00FF3F72">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Creatine Phosphate Sodium for Injection/Neoton</w:t>
            </w:r>
            <w:r w:rsidRPr="00717993">
              <w:rPr>
                <w:rFonts w:ascii="仿宋_GB2312" w:eastAsia="仿宋_GB2312" w:hAnsi="Times New Roman" w:cs="Times New Roman" w:hint="eastAsia"/>
                <w:color w:val="000000"/>
                <w:sz w:val="24"/>
                <w:szCs w:val="24"/>
              </w:rPr>
              <w:t>（里尔统）</w:t>
            </w:r>
          </w:p>
        </w:tc>
        <w:tc>
          <w:tcPr>
            <w:tcW w:w="1851" w:type="dxa"/>
            <w:tcBorders>
              <w:top w:val="single" w:sz="4" w:space="0" w:color="auto"/>
              <w:left w:val="nil"/>
              <w:bottom w:val="single" w:sz="4" w:space="0" w:color="auto"/>
              <w:right w:val="single" w:sz="4" w:space="0" w:color="auto"/>
            </w:tcBorders>
            <w:shd w:val="clear" w:color="auto" w:fill="auto"/>
            <w:vAlign w:val="center"/>
          </w:tcPr>
          <w:p w14:paraId="3D970FCB" w14:textId="57ED3849" w:rsidR="00FF3F72" w:rsidRPr="003861D7" w:rsidRDefault="00FF3F72" w:rsidP="00FF3F72">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1g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745B8CF" w14:textId="429524FB" w:rsidR="00FF3F72" w:rsidRPr="003861D7" w:rsidRDefault="00FF3F72" w:rsidP="00FF3F72">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Alfasigma Romania S.R.L.</w:t>
            </w:r>
          </w:p>
        </w:tc>
        <w:tc>
          <w:tcPr>
            <w:tcW w:w="1141" w:type="dxa"/>
            <w:tcBorders>
              <w:top w:val="single" w:sz="4" w:space="0" w:color="auto"/>
              <w:left w:val="nil"/>
              <w:bottom w:val="single" w:sz="4" w:space="0" w:color="auto"/>
              <w:right w:val="single" w:sz="4" w:space="0" w:color="auto"/>
            </w:tcBorders>
            <w:shd w:val="clear" w:color="auto" w:fill="auto"/>
            <w:vAlign w:val="center"/>
          </w:tcPr>
          <w:p w14:paraId="78CFC3C6" w14:textId="6EB89091" w:rsidR="00FF3F72" w:rsidRPr="003861D7" w:rsidRDefault="00FF3F72" w:rsidP="00FF3F72">
            <w:pPr>
              <w:rPr>
                <w:rFonts w:ascii="Times New Roman" w:eastAsia="仿宋_GB2312" w:hAnsi="Times New Roman" w:cs="Times New Roman"/>
                <w:sz w:val="24"/>
                <w:szCs w:val="24"/>
              </w:rPr>
            </w:pPr>
            <w:r w:rsidRPr="00717993">
              <w:rPr>
                <w:rFonts w:ascii="仿宋_GB2312" w:eastAsia="仿宋_GB2312" w:hAnsi="Times New Roman" w:cs="Times New Roman" w:hint="eastAsia"/>
                <w:color w:val="000000"/>
                <w:sz w:val="24"/>
                <w:szCs w:val="24"/>
              </w:rPr>
              <w:t>国内上市的原研药品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55967651" w14:textId="398EED48" w:rsidR="00FF3F72" w:rsidRPr="003861D7" w:rsidRDefault="00FF3F72" w:rsidP="00FF3F72">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原研进口</w:t>
            </w:r>
          </w:p>
        </w:tc>
        <w:tc>
          <w:tcPr>
            <w:tcW w:w="3606" w:type="dxa"/>
            <w:tcBorders>
              <w:top w:val="single" w:sz="4" w:space="0" w:color="auto"/>
              <w:left w:val="nil"/>
              <w:bottom w:val="single" w:sz="4" w:space="0" w:color="auto"/>
              <w:right w:val="single" w:sz="4" w:space="0" w:color="auto"/>
            </w:tcBorders>
            <w:shd w:val="clear" w:color="auto" w:fill="auto"/>
            <w:vAlign w:val="center"/>
          </w:tcPr>
          <w:p w14:paraId="0845F724" w14:textId="3B31BE7F"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sidRPr="00847309">
              <w:rPr>
                <w:rFonts w:ascii="Times New Roman" w:eastAsia="仿宋_GB2312" w:hAnsi="Times New Roman" w:cs="Times New Roman" w:hint="eastAsia"/>
                <w:color w:val="000000"/>
                <w:kern w:val="0"/>
                <w:sz w:val="24"/>
                <w:szCs w:val="24"/>
              </w:rPr>
              <w:t>本品</w:t>
            </w:r>
            <w:r w:rsidRPr="00847309">
              <w:rPr>
                <w:rFonts w:ascii="Times New Roman" w:eastAsia="仿宋_GB2312" w:hAnsi="Times New Roman" w:cs="Times New Roman"/>
                <w:color w:val="000000"/>
                <w:kern w:val="0"/>
                <w:sz w:val="24"/>
                <w:szCs w:val="24"/>
              </w:rPr>
              <w:t>已纳入《第一批国家重点监控合理用药药品目录》</w:t>
            </w:r>
            <w:r>
              <w:rPr>
                <w:rFonts w:ascii="Times New Roman" w:eastAsia="仿宋_GB2312" w:hAnsi="Times New Roman" w:cs="Times New Roman" w:hint="eastAsia"/>
                <w:color w:val="000000"/>
                <w:kern w:val="0"/>
                <w:sz w:val="24"/>
                <w:szCs w:val="24"/>
              </w:rPr>
              <w:t>，</w:t>
            </w:r>
            <w:r w:rsidRPr="00847309">
              <w:rPr>
                <w:rFonts w:ascii="Times New Roman" w:eastAsia="仿宋_GB2312" w:hAnsi="Times New Roman" w:cs="Times New Roman" w:hint="eastAsia"/>
                <w:color w:val="000000"/>
                <w:kern w:val="0"/>
                <w:sz w:val="24"/>
                <w:szCs w:val="24"/>
              </w:rPr>
              <w:t>相关安全有效性数据有限</w:t>
            </w:r>
            <w:r w:rsidRPr="00847309">
              <w:rPr>
                <w:rFonts w:ascii="Times New Roman" w:eastAsia="仿宋_GB2312" w:hAnsi="Times New Roman" w:cs="Times New Roman"/>
                <w:color w:val="000000"/>
                <w:kern w:val="0"/>
                <w:sz w:val="24"/>
                <w:szCs w:val="24"/>
              </w:rPr>
              <w:t>，</w:t>
            </w:r>
            <w:r w:rsidRPr="003861D7">
              <w:rPr>
                <w:rFonts w:ascii="Times New Roman" w:eastAsia="仿宋_GB2312" w:hAnsi="Times New Roman" w:cs="Times New Roman"/>
                <w:color w:val="000000"/>
                <w:sz w:val="24"/>
                <w:szCs w:val="24"/>
              </w:rPr>
              <w:t>审议未通过。</w:t>
            </w:r>
          </w:p>
        </w:tc>
      </w:tr>
      <w:tr w:rsidR="00FF3F72" w:rsidRPr="00C86D29" w14:paraId="76CCEE24"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5C777"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0120F20" w14:textId="05044CA3" w:rsidR="00FF3F72" w:rsidRPr="00717993" w:rsidRDefault="00FF3F72" w:rsidP="00FF3F72">
            <w:pPr>
              <w:rPr>
                <w:rFonts w:ascii="仿宋_GB2312"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盐酸丙美卡因滴眼液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0FDB11E0" w14:textId="10FCC409" w:rsidR="00FF3F72" w:rsidRPr="00717993" w:rsidRDefault="00FF3F72" w:rsidP="00FF3F72">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Proparacaine Hydrochloride Eye Drops</w:t>
            </w:r>
          </w:p>
        </w:tc>
        <w:tc>
          <w:tcPr>
            <w:tcW w:w="1851" w:type="dxa"/>
            <w:tcBorders>
              <w:top w:val="single" w:sz="4" w:space="0" w:color="auto"/>
              <w:left w:val="nil"/>
              <w:bottom w:val="single" w:sz="4" w:space="0" w:color="auto"/>
              <w:right w:val="single" w:sz="4" w:space="0" w:color="auto"/>
            </w:tcBorders>
            <w:shd w:val="clear" w:color="auto" w:fill="auto"/>
            <w:vAlign w:val="center"/>
          </w:tcPr>
          <w:p w14:paraId="62496A48" w14:textId="4BF9574C" w:rsidR="00FF3F72" w:rsidRPr="00717993" w:rsidRDefault="00FF3F72" w:rsidP="00FF3F72">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 xml:space="preserve"> 15ml</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75mg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357F36EE" w14:textId="3796EA22" w:rsidR="00FF3F72" w:rsidRPr="00717993" w:rsidRDefault="00FF3F72" w:rsidP="00FF3F72">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Alcon NV</w:t>
            </w:r>
          </w:p>
        </w:tc>
        <w:tc>
          <w:tcPr>
            <w:tcW w:w="1141" w:type="dxa"/>
            <w:tcBorders>
              <w:top w:val="single" w:sz="4" w:space="0" w:color="auto"/>
              <w:left w:val="nil"/>
              <w:bottom w:val="single" w:sz="4" w:space="0" w:color="auto"/>
              <w:right w:val="single" w:sz="4" w:space="0" w:color="auto"/>
            </w:tcBorders>
            <w:shd w:val="clear" w:color="auto" w:fill="auto"/>
            <w:vAlign w:val="center"/>
          </w:tcPr>
          <w:p w14:paraId="6C6B1C14" w14:textId="77777777" w:rsidR="00FF3F72" w:rsidRPr="00717993" w:rsidRDefault="00FF3F72" w:rsidP="00FF3F72">
            <w:pPr>
              <w:rPr>
                <w:rFonts w:ascii="仿宋_GB2312" w:eastAsia="仿宋_GB2312" w:hAnsi="Times New Roman" w:cs="Times New Roman"/>
                <w:color w:val="000000"/>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64212060" w14:textId="33A0E6EE" w:rsidR="00FF3F72" w:rsidRPr="00717993" w:rsidRDefault="00FF3F72" w:rsidP="00FF3F72">
            <w:pPr>
              <w:rPr>
                <w:rFonts w:ascii="仿宋_GB2312"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进口仿制药</w:t>
            </w:r>
          </w:p>
        </w:tc>
        <w:tc>
          <w:tcPr>
            <w:tcW w:w="3606" w:type="dxa"/>
            <w:tcBorders>
              <w:top w:val="single" w:sz="4" w:space="0" w:color="auto"/>
              <w:left w:val="nil"/>
              <w:bottom w:val="single" w:sz="4" w:space="0" w:color="auto"/>
              <w:right w:val="single" w:sz="4" w:space="0" w:color="auto"/>
            </w:tcBorders>
            <w:shd w:val="clear" w:color="auto" w:fill="auto"/>
            <w:vAlign w:val="center"/>
          </w:tcPr>
          <w:p w14:paraId="65E3FF7B" w14:textId="3EC8045D"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拟申请参比制剂</w:t>
            </w:r>
            <w:r w:rsidRPr="003861D7">
              <w:rPr>
                <w:rFonts w:ascii="Times New Roman" w:eastAsia="仿宋_GB2312" w:hAnsi="Times New Roman" w:cs="Times New Roman"/>
                <w:color w:val="000000"/>
                <w:kern w:val="0"/>
                <w:sz w:val="24"/>
                <w:szCs w:val="24"/>
              </w:rPr>
              <w:t>为进口仿制药，不具有参比制剂地位，审议未通过。</w:t>
            </w:r>
          </w:p>
        </w:tc>
      </w:tr>
      <w:tr w:rsidR="00FF3F72" w:rsidRPr="00C86D29" w14:paraId="4CBC8926"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0907A"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623613A" w14:textId="469D9068"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雌二醇片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3655BDCC" w14:textId="63C213DE"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Estradiol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125EF8C7" w14:textId="20F501F3"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0.5mg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07AB093" w14:textId="47A0AD54"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Barr Laboratories Inc</w:t>
            </w:r>
          </w:p>
        </w:tc>
        <w:tc>
          <w:tcPr>
            <w:tcW w:w="1141" w:type="dxa"/>
            <w:tcBorders>
              <w:top w:val="single" w:sz="4" w:space="0" w:color="auto"/>
              <w:left w:val="nil"/>
              <w:bottom w:val="single" w:sz="4" w:space="0" w:color="auto"/>
              <w:right w:val="single" w:sz="4" w:space="0" w:color="auto"/>
            </w:tcBorders>
            <w:shd w:val="clear" w:color="auto" w:fill="auto"/>
            <w:vAlign w:val="center"/>
          </w:tcPr>
          <w:p w14:paraId="5DD4DFC7" w14:textId="298E3D18"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国际公认的同种药品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4A99B01B" w14:textId="067C9D1C"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0505DB59" w14:textId="3EFA52BA"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该规格</w:t>
            </w:r>
            <w:r w:rsidRPr="003861D7">
              <w:rPr>
                <w:rFonts w:ascii="Times New Roman" w:eastAsia="仿宋_GB2312" w:hAnsi="Times New Roman" w:cs="Times New Roman"/>
                <w:color w:val="000000"/>
                <w:kern w:val="0"/>
                <w:sz w:val="24"/>
                <w:szCs w:val="24"/>
              </w:rPr>
              <w:t>不符合国内用法用量，审议未通过。</w:t>
            </w:r>
          </w:p>
        </w:tc>
      </w:tr>
      <w:tr w:rsidR="00FF3F72" w:rsidRPr="00C86D29" w14:paraId="310495B6"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1E87D" w14:textId="715B5ED2"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470EFE8" w14:textId="2D23E6AF" w:rsidR="00FF3F72" w:rsidRPr="003861D7" w:rsidRDefault="00FF3F72" w:rsidP="00FF3F72">
            <w:pPr>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sz w:val="24"/>
                <w:szCs w:val="24"/>
              </w:rPr>
              <w:t>雌二醇片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3BB071B8" w14:textId="509FB6DF" w:rsidR="00FF3F72" w:rsidRPr="003861D7" w:rsidRDefault="00FF3F72" w:rsidP="00FF3F72">
            <w:pPr>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sz w:val="24"/>
                <w:szCs w:val="24"/>
              </w:rPr>
              <w:t>Estradiol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7B0782E5" w14:textId="583469BF" w:rsidR="00FF3F72" w:rsidRPr="003861D7" w:rsidRDefault="00FF3F72" w:rsidP="00FF3F72">
            <w:pPr>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sz w:val="24"/>
                <w:szCs w:val="24"/>
              </w:rPr>
              <w:t>2mg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A359056" w14:textId="6EA4BC40" w:rsidR="00FF3F72" w:rsidRPr="003861D7" w:rsidRDefault="00FF3F72" w:rsidP="00FF3F72">
            <w:pPr>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sz w:val="24"/>
                <w:szCs w:val="24"/>
              </w:rPr>
              <w:t>Barr Laboratories Inc</w:t>
            </w:r>
          </w:p>
        </w:tc>
        <w:tc>
          <w:tcPr>
            <w:tcW w:w="1141" w:type="dxa"/>
            <w:tcBorders>
              <w:top w:val="single" w:sz="4" w:space="0" w:color="auto"/>
              <w:left w:val="nil"/>
              <w:bottom w:val="single" w:sz="4" w:space="0" w:color="auto"/>
              <w:right w:val="single" w:sz="4" w:space="0" w:color="auto"/>
            </w:tcBorders>
            <w:shd w:val="clear" w:color="auto" w:fill="auto"/>
            <w:vAlign w:val="center"/>
          </w:tcPr>
          <w:p w14:paraId="23EF2AE8" w14:textId="0F1A284E" w:rsidR="00FF3F72" w:rsidRPr="003861D7" w:rsidRDefault="00FF3F72" w:rsidP="00FF3F72">
            <w:pPr>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sz w:val="24"/>
                <w:szCs w:val="24"/>
              </w:rPr>
              <w:t>国际公认的同种药品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294DBCD5" w14:textId="14EAFAD1" w:rsidR="00FF3F72" w:rsidRPr="003861D7" w:rsidRDefault="00FF3F72" w:rsidP="00FF3F72">
            <w:pPr>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2651F3D9" w14:textId="68576AF2"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同上。</w:t>
            </w:r>
          </w:p>
        </w:tc>
      </w:tr>
      <w:tr w:rsidR="00FF3F72" w:rsidRPr="00C86D29" w14:paraId="4C365A7A"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9345C"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516A8F0D" w14:textId="583FD08C"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钆布醇注射液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7FFED98F" w14:textId="23306021"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Gadobutrol Injection /Gadovist</w:t>
            </w:r>
          </w:p>
        </w:tc>
        <w:tc>
          <w:tcPr>
            <w:tcW w:w="1851" w:type="dxa"/>
            <w:tcBorders>
              <w:top w:val="single" w:sz="4" w:space="0" w:color="auto"/>
              <w:left w:val="nil"/>
              <w:bottom w:val="single" w:sz="4" w:space="0" w:color="auto"/>
              <w:right w:val="single" w:sz="4" w:space="0" w:color="auto"/>
            </w:tcBorders>
            <w:shd w:val="clear" w:color="auto" w:fill="auto"/>
            <w:vAlign w:val="center"/>
          </w:tcPr>
          <w:p w14:paraId="6EED3C1B" w14:textId="11E4A097"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1.20944g/2ml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1E27CD13" w14:textId="0AF18917"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Bayer Healthcare Pharmaceuticals Inc</w:t>
            </w:r>
          </w:p>
        </w:tc>
        <w:tc>
          <w:tcPr>
            <w:tcW w:w="1141" w:type="dxa"/>
            <w:tcBorders>
              <w:top w:val="single" w:sz="4" w:space="0" w:color="auto"/>
              <w:left w:val="nil"/>
              <w:bottom w:val="single" w:sz="4" w:space="0" w:color="auto"/>
              <w:right w:val="single" w:sz="4" w:space="0" w:color="auto"/>
            </w:tcBorders>
            <w:shd w:val="clear" w:color="auto" w:fill="auto"/>
            <w:vAlign w:val="center"/>
          </w:tcPr>
          <w:p w14:paraId="77F30FB7" w14:textId="6F24EEBA"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42AEDA10" w14:textId="76E73853"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48F077F2" w14:textId="1F68B194"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851371">
              <w:rPr>
                <w:rFonts w:ascii="Times New Roman" w:eastAsia="仿宋_GB2312" w:hAnsi="Times New Roman" w:cs="Times New Roman" w:hint="eastAsia"/>
                <w:color w:val="000000"/>
                <w:kern w:val="0"/>
                <w:sz w:val="24"/>
                <w:szCs w:val="24"/>
              </w:rPr>
              <w:t>经一致性评价专家委员会审议，拟申请参比制剂与已发布参比制剂浓度相同，仅装量不同，审议未通过。</w:t>
            </w:r>
          </w:p>
        </w:tc>
      </w:tr>
      <w:tr w:rsidR="00FF3F72" w:rsidRPr="00C86D29" w14:paraId="65ED7BE4"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C72DE"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32FF8A36" w14:textId="0E714420"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钆布醇注射液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1066121C" w14:textId="2A4F2C6F"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Gadobutrol Injection /Gadovist</w:t>
            </w:r>
          </w:p>
        </w:tc>
        <w:tc>
          <w:tcPr>
            <w:tcW w:w="1851" w:type="dxa"/>
            <w:tcBorders>
              <w:top w:val="single" w:sz="4" w:space="0" w:color="auto"/>
              <w:left w:val="nil"/>
              <w:bottom w:val="single" w:sz="4" w:space="0" w:color="auto"/>
              <w:right w:val="single" w:sz="4" w:space="0" w:color="auto"/>
            </w:tcBorders>
            <w:shd w:val="clear" w:color="auto" w:fill="auto"/>
            <w:vAlign w:val="center"/>
          </w:tcPr>
          <w:p w14:paraId="36D18381" w14:textId="3A6869A1"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6.0472g/10ml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1EAEC2B5" w14:textId="52A90E05"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Bayer Healthcare Pharmaceuticals Inc</w:t>
            </w:r>
          </w:p>
        </w:tc>
        <w:tc>
          <w:tcPr>
            <w:tcW w:w="1141" w:type="dxa"/>
            <w:tcBorders>
              <w:top w:val="single" w:sz="4" w:space="0" w:color="auto"/>
              <w:left w:val="nil"/>
              <w:bottom w:val="single" w:sz="4" w:space="0" w:color="auto"/>
              <w:right w:val="single" w:sz="4" w:space="0" w:color="auto"/>
            </w:tcBorders>
            <w:shd w:val="clear" w:color="auto" w:fill="auto"/>
            <w:vAlign w:val="center"/>
          </w:tcPr>
          <w:p w14:paraId="3170613D" w14:textId="3A8BA910"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3F4F1F93" w14:textId="1AE19D16"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597B3001" w14:textId="5C541966"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同上</w:t>
            </w:r>
            <w:r>
              <w:rPr>
                <w:rFonts w:ascii="Times New Roman" w:eastAsia="仿宋_GB2312" w:hAnsi="Times New Roman" w:cs="Times New Roman"/>
                <w:color w:val="000000"/>
                <w:kern w:val="0"/>
                <w:sz w:val="24"/>
                <w:szCs w:val="24"/>
              </w:rPr>
              <w:t>。</w:t>
            </w:r>
          </w:p>
        </w:tc>
      </w:tr>
      <w:tr w:rsidR="00FF3F72" w:rsidRPr="00C86D29" w14:paraId="6EF73A54"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D6848"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A367B95" w14:textId="215F580A"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钆布醇注射液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072FCC6A" w14:textId="61C14661"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Gadobutrol Injection /Gadovist</w:t>
            </w:r>
          </w:p>
        </w:tc>
        <w:tc>
          <w:tcPr>
            <w:tcW w:w="1851" w:type="dxa"/>
            <w:tcBorders>
              <w:top w:val="single" w:sz="4" w:space="0" w:color="auto"/>
              <w:left w:val="nil"/>
              <w:bottom w:val="single" w:sz="4" w:space="0" w:color="auto"/>
              <w:right w:val="single" w:sz="4" w:space="0" w:color="auto"/>
            </w:tcBorders>
            <w:shd w:val="clear" w:color="auto" w:fill="auto"/>
            <w:vAlign w:val="center"/>
          </w:tcPr>
          <w:p w14:paraId="4FC1A459" w14:textId="4EB5F3C5"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18.1416g/30ml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52CAB9C1" w14:textId="3555A210"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Bayer Healthcare Pharmaceuticals Inc</w:t>
            </w:r>
          </w:p>
        </w:tc>
        <w:tc>
          <w:tcPr>
            <w:tcW w:w="1141" w:type="dxa"/>
            <w:tcBorders>
              <w:top w:val="single" w:sz="4" w:space="0" w:color="auto"/>
              <w:left w:val="nil"/>
              <w:bottom w:val="single" w:sz="4" w:space="0" w:color="auto"/>
              <w:right w:val="single" w:sz="4" w:space="0" w:color="auto"/>
            </w:tcBorders>
            <w:shd w:val="clear" w:color="auto" w:fill="auto"/>
            <w:vAlign w:val="center"/>
          </w:tcPr>
          <w:p w14:paraId="46450FA2" w14:textId="3136FCF5"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6275909E" w14:textId="2592FEE0"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5339E446" w14:textId="13488FE0"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同上</w:t>
            </w:r>
            <w:r>
              <w:rPr>
                <w:rFonts w:ascii="Times New Roman" w:eastAsia="仿宋_GB2312" w:hAnsi="Times New Roman" w:cs="Times New Roman"/>
                <w:color w:val="000000"/>
                <w:kern w:val="0"/>
                <w:sz w:val="24"/>
                <w:szCs w:val="24"/>
              </w:rPr>
              <w:t>。</w:t>
            </w:r>
          </w:p>
        </w:tc>
      </w:tr>
      <w:tr w:rsidR="00FF3F72" w:rsidRPr="00C86D29" w14:paraId="139A7F42"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EDD65"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BD050B2" w14:textId="61C43633"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钆布醇注射液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11B490D0" w14:textId="3F603AB6"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Gadobutrol Injection /Gadovist</w:t>
            </w:r>
          </w:p>
        </w:tc>
        <w:tc>
          <w:tcPr>
            <w:tcW w:w="1851" w:type="dxa"/>
            <w:tcBorders>
              <w:top w:val="single" w:sz="4" w:space="0" w:color="auto"/>
              <w:left w:val="nil"/>
              <w:bottom w:val="single" w:sz="4" w:space="0" w:color="auto"/>
              <w:right w:val="single" w:sz="4" w:space="0" w:color="auto"/>
            </w:tcBorders>
            <w:shd w:val="clear" w:color="auto" w:fill="auto"/>
            <w:vAlign w:val="center"/>
          </w:tcPr>
          <w:p w14:paraId="57242E5D" w14:textId="69B93F71"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39.3068g/65ml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22138579" w14:textId="02C3BE67"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Bayer Healthcare Pharmaceuticals Inc</w:t>
            </w:r>
          </w:p>
        </w:tc>
        <w:tc>
          <w:tcPr>
            <w:tcW w:w="1141" w:type="dxa"/>
            <w:tcBorders>
              <w:top w:val="single" w:sz="4" w:space="0" w:color="auto"/>
              <w:left w:val="nil"/>
              <w:bottom w:val="single" w:sz="4" w:space="0" w:color="auto"/>
              <w:right w:val="single" w:sz="4" w:space="0" w:color="auto"/>
            </w:tcBorders>
            <w:shd w:val="clear" w:color="auto" w:fill="auto"/>
            <w:vAlign w:val="center"/>
          </w:tcPr>
          <w:p w14:paraId="61F424B5" w14:textId="2A6C1B8F"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6E3124F8" w14:textId="106A01E4" w:rsidR="00FF3F72" w:rsidRPr="003861D7" w:rsidRDefault="00FF3F72" w:rsidP="00FF3F72">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6E64298A" w14:textId="4DD73024"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同上</w:t>
            </w:r>
            <w:r>
              <w:rPr>
                <w:rFonts w:ascii="Times New Roman" w:eastAsia="仿宋_GB2312" w:hAnsi="Times New Roman" w:cs="Times New Roman"/>
                <w:color w:val="000000"/>
                <w:kern w:val="0"/>
                <w:sz w:val="24"/>
                <w:szCs w:val="24"/>
              </w:rPr>
              <w:t>。</w:t>
            </w:r>
          </w:p>
        </w:tc>
      </w:tr>
      <w:tr w:rsidR="00FF3F72" w:rsidRPr="00C86D29" w14:paraId="0A49EA61"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A3769"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08C727D" w14:textId="0CC81E5B"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醋酸甲羟孕酮片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6710F9DA" w14:textId="74415389"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Medroxyprogesterone Acetate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114E153D" w14:textId="092E9DBE"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2.5mg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7B916DFE" w14:textId="5C6635F3" w:rsidR="00FF3F72" w:rsidRPr="003861D7" w:rsidRDefault="00FF3F72" w:rsidP="00FF3F72">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Pharmacia and Upjohn Co.</w:t>
            </w:r>
          </w:p>
        </w:tc>
        <w:tc>
          <w:tcPr>
            <w:tcW w:w="1141" w:type="dxa"/>
            <w:tcBorders>
              <w:top w:val="single" w:sz="4" w:space="0" w:color="auto"/>
              <w:left w:val="nil"/>
              <w:bottom w:val="single" w:sz="4" w:space="0" w:color="auto"/>
              <w:right w:val="single" w:sz="4" w:space="0" w:color="auto"/>
            </w:tcBorders>
            <w:shd w:val="clear" w:color="auto" w:fill="auto"/>
            <w:vAlign w:val="center"/>
          </w:tcPr>
          <w:p w14:paraId="1535A941" w14:textId="58308065"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46AADF61" w14:textId="57BA89B7"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244871FE" w14:textId="2A422852"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BE16A6">
              <w:rPr>
                <w:rFonts w:ascii="Times New Roman" w:eastAsia="仿宋_GB2312" w:hAnsi="Times New Roman" w:cs="Times New Roman"/>
                <w:color w:val="000000"/>
                <w:kern w:val="0"/>
                <w:sz w:val="24"/>
                <w:szCs w:val="24"/>
              </w:rPr>
              <w:t>经一致性评价专家委员会审议，</w:t>
            </w:r>
            <w:r w:rsidRPr="00BE16A6">
              <w:rPr>
                <w:rFonts w:ascii="Times New Roman" w:eastAsia="仿宋_GB2312" w:hAnsi="Times New Roman" w:cs="Times New Roman" w:hint="eastAsia"/>
                <w:color w:val="000000"/>
                <w:sz w:val="24"/>
                <w:szCs w:val="24"/>
              </w:rPr>
              <w:t>拟</w:t>
            </w:r>
            <w:r w:rsidRPr="00BE16A6">
              <w:rPr>
                <w:rFonts w:ascii="Times New Roman" w:eastAsia="仿宋_GB2312" w:hAnsi="Times New Roman" w:cs="Times New Roman"/>
                <w:color w:val="000000"/>
                <w:sz w:val="24"/>
                <w:szCs w:val="24"/>
              </w:rPr>
              <w:t>申请参比制剂</w:t>
            </w:r>
            <w:r w:rsidRPr="00BE16A6">
              <w:rPr>
                <w:rFonts w:ascii="Times New Roman" w:eastAsia="仿宋_GB2312" w:hAnsi="Times New Roman" w:cs="Times New Roman" w:hint="eastAsia"/>
                <w:color w:val="000000"/>
                <w:sz w:val="24"/>
                <w:szCs w:val="24"/>
              </w:rPr>
              <w:t>与</w:t>
            </w:r>
            <w:r w:rsidRPr="00BE16A6">
              <w:rPr>
                <w:rFonts w:ascii="Times New Roman" w:eastAsia="仿宋_GB2312" w:hAnsi="Times New Roman" w:cs="Times New Roman"/>
                <w:color w:val="000000"/>
                <w:sz w:val="24"/>
                <w:szCs w:val="24"/>
              </w:rPr>
              <w:t>国内规格和用法用量不匹配，审议未通过。</w:t>
            </w:r>
          </w:p>
        </w:tc>
      </w:tr>
      <w:tr w:rsidR="00FF3F72" w:rsidRPr="00C86D29" w14:paraId="48196DA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4C39A"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7740AC94" w14:textId="47118869"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醋酸甲羟孕酮片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0729AE78" w14:textId="06AB0DF2"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Medroxyprogesterone Acetate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6516D914" w14:textId="6B42C2AC"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5mg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3892C9E7" w14:textId="7B331E71" w:rsidR="00FF3F72" w:rsidRPr="003861D7" w:rsidRDefault="00FF3F72" w:rsidP="00FF3F72">
            <w:pPr>
              <w:rPr>
                <w:rFonts w:ascii="Times New Roman" w:eastAsia="仿宋_GB2312" w:hAnsi="Times New Roman" w:cs="Times New Roman"/>
                <w:color w:val="000000"/>
                <w:sz w:val="24"/>
                <w:szCs w:val="24"/>
              </w:rPr>
            </w:pPr>
            <w:r>
              <w:rPr>
                <w:rFonts w:ascii="Times New Roman" w:eastAsia="仿宋_GB2312" w:hAnsi="Times New Roman" w:cs="Times New Roman"/>
                <w:color w:val="000000"/>
                <w:sz w:val="24"/>
                <w:szCs w:val="24"/>
              </w:rPr>
              <w:t>Pharmacia and Upjohn Co.</w:t>
            </w:r>
          </w:p>
        </w:tc>
        <w:tc>
          <w:tcPr>
            <w:tcW w:w="1141" w:type="dxa"/>
            <w:tcBorders>
              <w:top w:val="single" w:sz="4" w:space="0" w:color="auto"/>
              <w:left w:val="nil"/>
              <w:bottom w:val="single" w:sz="4" w:space="0" w:color="auto"/>
              <w:right w:val="single" w:sz="4" w:space="0" w:color="auto"/>
            </w:tcBorders>
            <w:shd w:val="clear" w:color="auto" w:fill="auto"/>
            <w:vAlign w:val="center"/>
          </w:tcPr>
          <w:p w14:paraId="7258837F" w14:textId="7323CCDC"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48B9A482" w14:textId="3F76FED8" w:rsidR="00FF3F72" w:rsidRPr="003861D7" w:rsidRDefault="00FF3F72" w:rsidP="00FF3F72">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14E8F55B" w14:textId="531B8619" w:rsidR="00FF3F72" w:rsidRPr="003861D7" w:rsidRDefault="00FF3F72" w:rsidP="00FF3F72">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sz w:val="24"/>
                <w:szCs w:val="24"/>
              </w:rPr>
              <w:t>同上。</w:t>
            </w:r>
          </w:p>
        </w:tc>
      </w:tr>
      <w:tr w:rsidR="00FF3F72" w:rsidRPr="00C86D29" w14:paraId="29A3FAED"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D5CAF2" w14:textId="77777777" w:rsidR="00FF3F72" w:rsidRPr="003861D7" w:rsidRDefault="00FF3F72" w:rsidP="00FF3F72">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51D7726A" w14:textId="24AF0EFE" w:rsidR="00FF3F72" w:rsidRPr="003861D7" w:rsidRDefault="00FF3F72" w:rsidP="00FF3F72">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sz w:val="24"/>
                <w:szCs w:val="24"/>
              </w:rPr>
              <w:t>肝素钠注射液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514D37CE" w14:textId="6ADEEDAE" w:rsidR="00FF3F72" w:rsidRPr="003861D7" w:rsidRDefault="00FF3F72" w:rsidP="00FF3F72">
            <w:pPr>
              <w:rPr>
                <w:rFonts w:ascii="Times New Roman" w:eastAsia="仿宋_GB2312" w:hAnsi="Times New Roman" w:cs="Times New Roman"/>
                <w:color w:val="000000"/>
                <w:sz w:val="24"/>
                <w:szCs w:val="24"/>
              </w:rPr>
            </w:pPr>
            <w:r w:rsidRPr="00717993">
              <w:rPr>
                <w:rFonts w:ascii="Times New Roman" w:eastAsia="等线" w:hAnsi="Times New Roman" w:cs="Times New Roman"/>
                <w:sz w:val="24"/>
                <w:szCs w:val="24"/>
              </w:rPr>
              <w:t>Heparin Sodium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1A62B7E0" w14:textId="05510A06" w:rsidR="00FF3F72" w:rsidRPr="003861D7" w:rsidRDefault="00FF3F72" w:rsidP="00FF3F72">
            <w:pPr>
              <w:rPr>
                <w:rFonts w:ascii="Times New Roman" w:eastAsia="仿宋_GB2312" w:hAnsi="Times New Roman" w:cs="Times New Roman"/>
                <w:color w:val="000000"/>
                <w:sz w:val="24"/>
                <w:szCs w:val="24"/>
              </w:rPr>
            </w:pPr>
            <w:r w:rsidRPr="00717993">
              <w:rPr>
                <w:rFonts w:ascii="Times New Roman" w:eastAsia="等线" w:hAnsi="Times New Roman" w:cs="Times New Roman"/>
                <w:sz w:val="24"/>
                <w:szCs w:val="24"/>
              </w:rPr>
              <w:t>2ml:2000 Usp U</w:t>
            </w:r>
          </w:p>
        </w:tc>
        <w:tc>
          <w:tcPr>
            <w:tcW w:w="2105" w:type="dxa"/>
            <w:tcBorders>
              <w:top w:val="single" w:sz="4" w:space="0" w:color="auto"/>
              <w:left w:val="nil"/>
              <w:bottom w:val="single" w:sz="4" w:space="0" w:color="auto"/>
              <w:right w:val="single" w:sz="4" w:space="0" w:color="auto"/>
            </w:tcBorders>
            <w:shd w:val="clear" w:color="auto" w:fill="auto"/>
            <w:vAlign w:val="center"/>
          </w:tcPr>
          <w:p w14:paraId="5834BE47" w14:textId="10FA4B8B" w:rsidR="00FF3F72" w:rsidRDefault="00FF3F72" w:rsidP="00FF3F72">
            <w:pPr>
              <w:rPr>
                <w:rFonts w:ascii="Times New Roman" w:eastAsia="仿宋_GB2312" w:hAnsi="Times New Roman" w:cs="Times New Roman"/>
                <w:color w:val="000000"/>
                <w:sz w:val="24"/>
                <w:szCs w:val="24"/>
              </w:rPr>
            </w:pPr>
            <w:r w:rsidRPr="00717993">
              <w:rPr>
                <w:rFonts w:ascii="Times New Roman" w:eastAsia="等线" w:hAnsi="Times New Roman" w:cs="Times New Roman"/>
                <w:sz w:val="24"/>
                <w:szCs w:val="24"/>
              </w:rPr>
              <w:t>FreseniusKabi USA,LLC</w:t>
            </w:r>
          </w:p>
        </w:tc>
        <w:tc>
          <w:tcPr>
            <w:tcW w:w="1141" w:type="dxa"/>
            <w:tcBorders>
              <w:top w:val="single" w:sz="4" w:space="0" w:color="auto"/>
              <w:left w:val="nil"/>
              <w:bottom w:val="single" w:sz="4" w:space="0" w:color="auto"/>
              <w:right w:val="single" w:sz="4" w:space="0" w:color="auto"/>
            </w:tcBorders>
            <w:shd w:val="clear" w:color="auto" w:fill="auto"/>
            <w:vAlign w:val="center"/>
          </w:tcPr>
          <w:p w14:paraId="7A748294" w14:textId="6D30D249" w:rsidR="00FF3F72" w:rsidRPr="003861D7" w:rsidRDefault="00FF3F72" w:rsidP="00FF3F72">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sz w:val="24"/>
                <w:szCs w:val="24"/>
              </w:rPr>
              <w:t>国际公认的同种药品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62C27155" w14:textId="05001C9B" w:rsidR="00FF3F72" w:rsidRPr="003861D7" w:rsidRDefault="00FF3F72" w:rsidP="00FF3F72">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5882B699" w14:textId="705610F1" w:rsidR="00FF3F72" w:rsidRPr="003861D7" w:rsidRDefault="00FF3F72" w:rsidP="00FF3F72">
            <w:pPr>
              <w:ind w:firstLineChars="200" w:firstLine="480"/>
              <w:jc w:val="both"/>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w:t>
            </w:r>
            <w:r w:rsidRPr="00847309">
              <w:rPr>
                <w:rFonts w:ascii="Times New Roman" w:eastAsia="仿宋_GB2312" w:hAnsi="Times New Roman" w:cs="Times New Roman" w:hint="eastAsia"/>
                <w:color w:val="000000"/>
                <w:kern w:val="0"/>
                <w:sz w:val="24"/>
                <w:szCs w:val="24"/>
              </w:rPr>
              <w:t>参比制剂规格</w:t>
            </w:r>
            <w:r w:rsidRPr="00847309">
              <w:rPr>
                <w:rFonts w:ascii="Times New Roman" w:eastAsia="仿宋_GB2312" w:hAnsi="Times New Roman" w:cs="Times New Roman"/>
                <w:color w:val="000000"/>
                <w:kern w:val="0"/>
                <w:sz w:val="24"/>
                <w:szCs w:val="24"/>
              </w:rPr>
              <w:t>与国内已获批规格不同，</w:t>
            </w:r>
            <w:r w:rsidRPr="009A4F94">
              <w:rPr>
                <w:rFonts w:ascii="Times New Roman" w:eastAsia="仿宋_GB2312" w:hAnsi="Times New Roman" w:cs="Times New Roman" w:hint="eastAsia"/>
                <w:color w:val="000000"/>
                <w:kern w:val="0"/>
                <w:sz w:val="24"/>
                <w:szCs w:val="24"/>
              </w:rPr>
              <w:t>不适用于国内本品的一致性评价，</w:t>
            </w:r>
            <w:r w:rsidRPr="003861D7">
              <w:rPr>
                <w:rFonts w:ascii="Times New Roman" w:eastAsia="仿宋_GB2312" w:hAnsi="Times New Roman" w:cs="Times New Roman"/>
                <w:color w:val="000000"/>
                <w:sz w:val="24"/>
                <w:szCs w:val="24"/>
              </w:rPr>
              <w:t>审议未通过。</w:t>
            </w:r>
          </w:p>
        </w:tc>
      </w:tr>
      <w:tr w:rsidR="003D3A28" w:rsidRPr="00C86D29" w14:paraId="3638F4CE"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EE2081"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B61CE8E" w14:textId="1D97C59A"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color w:val="000000"/>
                <w:sz w:val="24"/>
                <w:szCs w:val="24"/>
              </w:rPr>
              <w:t>奥沙利铂注射液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623DE152" w14:textId="6284629C" w:rsidR="003D3A28" w:rsidRPr="00717993" w:rsidRDefault="003D3A28" w:rsidP="003D3A28">
            <w:pPr>
              <w:rPr>
                <w:rFonts w:ascii="Times New Roman" w:eastAsia="等线" w:hAnsi="Times New Roman" w:cs="Times New Roman"/>
                <w:sz w:val="24"/>
                <w:szCs w:val="24"/>
              </w:rPr>
            </w:pPr>
            <w:r w:rsidRPr="003861D7">
              <w:rPr>
                <w:rFonts w:ascii="Times New Roman" w:eastAsia="仿宋_GB2312" w:hAnsi="Times New Roman" w:cs="Times New Roman"/>
                <w:color w:val="000000"/>
                <w:sz w:val="24"/>
                <w:szCs w:val="24"/>
              </w:rPr>
              <w:t>Oxaliplatin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7AF9E86B" w14:textId="0BC7E752" w:rsidR="003D3A28" w:rsidRPr="00717993" w:rsidRDefault="003D3A28" w:rsidP="003D3A28">
            <w:pPr>
              <w:rPr>
                <w:rFonts w:ascii="Times New Roman" w:eastAsia="等线" w:hAnsi="Times New Roman" w:cs="Times New Roman"/>
                <w:sz w:val="24"/>
                <w:szCs w:val="24"/>
              </w:rPr>
            </w:pPr>
            <w:r w:rsidRPr="003861D7">
              <w:rPr>
                <w:rFonts w:ascii="Times New Roman" w:eastAsia="仿宋_GB2312" w:hAnsi="Times New Roman" w:cs="Times New Roman"/>
                <w:color w:val="000000"/>
                <w:sz w:val="24"/>
                <w:szCs w:val="24"/>
              </w:rPr>
              <w:t>50mg/10ml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605644B5" w14:textId="0F01F6CE" w:rsidR="003D3A28" w:rsidRPr="00717993" w:rsidRDefault="003D3A28" w:rsidP="003D3A28">
            <w:pPr>
              <w:rPr>
                <w:rFonts w:ascii="Times New Roman" w:eastAsia="等线" w:hAnsi="Times New Roman" w:cs="Times New Roman"/>
                <w:sz w:val="24"/>
                <w:szCs w:val="24"/>
              </w:rPr>
            </w:pPr>
            <w:r w:rsidRPr="003861D7">
              <w:rPr>
                <w:rFonts w:ascii="Times New Roman" w:eastAsia="仿宋_GB2312" w:hAnsi="Times New Roman" w:cs="Times New Roman"/>
                <w:color w:val="000000"/>
                <w:sz w:val="24"/>
                <w:szCs w:val="24"/>
              </w:rPr>
              <w:t>Qilu Pharmaceutical Co Ltd</w:t>
            </w:r>
            <w:r w:rsidRPr="003861D7">
              <w:rPr>
                <w:rFonts w:ascii="Times New Roman" w:eastAsia="仿宋_GB2312" w:hAnsi="Times New Roman" w:cs="Times New Roman"/>
                <w:color w:val="000000"/>
                <w:sz w:val="24"/>
                <w:szCs w:val="24"/>
              </w:rPr>
              <w:t>（齐鲁制药有限公司）</w:t>
            </w:r>
          </w:p>
        </w:tc>
        <w:tc>
          <w:tcPr>
            <w:tcW w:w="1141" w:type="dxa"/>
            <w:tcBorders>
              <w:top w:val="single" w:sz="4" w:space="0" w:color="auto"/>
              <w:left w:val="nil"/>
              <w:bottom w:val="single" w:sz="4" w:space="0" w:color="auto"/>
              <w:right w:val="single" w:sz="4" w:space="0" w:color="auto"/>
            </w:tcBorders>
            <w:shd w:val="clear" w:color="auto" w:fill="auto"/>
            <w:vAlign w:val="center"/>
          </w:tcPr>
          <w:p w14:paraId="6896CD10" w14:textId="77777777" w:rsidR="003D3A28" w:rsidRPr="00717993" w:rsidRDefault="003D3A28" w:rsidP="003D3A28">
            <w:pPr>
              <w:rPr>
                <w:rFonts w:ascii="仿宋_GB2312"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7C45BB92" w14:textId="5965F149"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color w:val="000000"/>
                <w:sz w:val="24"/>
                <w:szCs w:val="24"/>
              </w:rPr>
              <w:t>美国橙皮书</w:t>
            </w:r>
          </w:p>
        </w:tc>
        <w:tc>
          <w:tcPr>
            <w:tcW w:w="3606" w:type="dxa"/>
            <w:tcBorders>
              <w:top w:val="single" w:sz="4" w:space="0" w:color="auto"/>
              <w:left w:val="nil"/>
              <w:bottom w:val="single" w:sz="4" w:space="0" w:color="auto"/>
              <w:right w:val="single" w:sz="4" w:space="0" w:color="auto"/>
            </w:tcBorders>
            <w:shd w:val="clear" w:color="auto" w:fill="auto"/>
            <w:vAlign w:val="center"/>
          </w:tcPr>
          <w:p w14:paraId="1A39CB4C" w14:textId="36E65D0E"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拟申请参比制剂</w:t>
            </w:r>
            <w:r w:rsidRPr="003861D7">
              <w:rPr>
                <w:rFonts w:ascii="Times New Roman" w:eastAsia="仿宋_GB2312" w:hAnsi="Times New Roman" w:cs="Times New Roman"/>
                <w:color w:val="000000"/>
                <w:kern w:val="0"/>
                <w:sz w:val="24"/>
                <w:szCs w:val="24"/>
              </w:rPr>
              <w:t>为</w:t>
            </w:r>
            <w:r>
              <w:rPr>
                <w:rFonts w:ascii="Times New Roman" w:eastAsia="仿宋_GB2312" w:hAnsi="Times New Roman" w:cs="Times New Roman" w:hint="eastAsia"/>
                <w:color w:val="000000"/>
                <w:kern w:val="0"/>
                <w:sz w:val="24"/>
                <w:szCs w:val="24"/>
              </w:rPr>
              <w:t>美国</w:t>
            </w:r>
            <w:r>
              <w:rPr>
                <w:rFonts w:ascii="Times New Roman" w:eastAsia="仿宋_GB2312" w:hAnsi="Times New Roman" w:cs="Times New Roman"/>
                <w:color w:val="000000"/>
                <w:kern w:val="0"/>
                <w:sz w:val="24"/>
                <w:szCs w:val="24"/>
              </w:rPr>
              <w:t>上市的仿制药，不具有参比制剂地位，</w:t>
            </w:r>
            <w:r w:rsidRPr="003861D7">
              <w:rPr>
                <w:rFonts w:ascii="Times New Roman" w:eastAsia="仿宋_GB2312" w:hAnsi="Times New Roman" w:cs="Times New Roman"/>
                <w:color w:val="000000"/>
                <w:kern w:val="0"/>
                <w:sz w:val="24"/>
                <w:szCs w:val="24"/>
              </w:rPr>
              <w:t>审议未通过。</w:t>
            </w:r>
          </w:p>
        </w:tc>
      </w:tr>
      <w:tr w:rsidR="003D3A28" w:rsidRPr="00C86D29" w14:paraId="258A05D0"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57FE73"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39C950D4" w14:textId="51485E4D"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萘丁美酮片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7B2EA0B1" w14:textId="60568910"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Nabumetone Tablets/Relifex</w:t>
            </w:r>
          </w:p>
        </w:tc>
        <w:tc>
          <w:tcPr>
            <w:tcW w:w="1851" w:type="dxa"/>
            <w:tcBorders>
              <w:top w:val="single" w:sz="4" w:space="0" w:color="auto"/>
              <w:left w:val="nil"/>
              <w:bottom w:val="single" w:sz="4" w:space="0" w:color="auto"/>
              <w:right w:val="single" w:sz="4" w:space="0" w:color="auto"/>
            </w:tcBorders>
            <w:shd w:val="clear" w:color="auto" w:fill="auto"/>
            <w:vAlign w:val="center"/>
          </w:tcPr>
          <w:p w14:paraId="46D791AC" w14:textId="72D50386"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500mg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56FC5890" w14:textId="70F52E47"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Mylan IRE Healthcare Limited</w:t>
            </w:r>
          </w:p>
        </w:tc>
        <w:tc>
          <w:tcPr>
            <w:tcW w:w="1141" w:type="dxa"/>
            <w:tcBorders>
              <w:top w:val="single" w:sz="4" w:space="0" w:color="auto"/>
              <w:left w:val="nil"/>
              <w:bottom w:val="single" w:sz="4" w:space="0" w:color="auto"/>
              <w:right w:val="single" w:sz="4" w:space="0" w:color="auto"/>
            </w:tcBorders>
            <w:shd w:val="clear" w:color="auto" w:fill="auto"/>
            <w:vAlign w:val="center"/>
          </w:tcPr>
          <w:p w14:paraId="29DE676D" w14:textId="08FD4AB7"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543295A4" w14:textId="7827F7C3"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欧盟上市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33A394A3" w14:textId="3058F744"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经一致性评价专家委员会审议，本品上市时间较早，</w:t>
            </w:r>
            <w:r>
              <w:rPr>
                <w:rFonts w:ascii="Times New Roman" w:eastAsia="仿宋_GB2312" w:hAnsi="Times New Roman" w:cs="Times New Roman" w:hint="eastAsia"/>
                <w:color w:val="000000"/>
                <w:kern w:val="0"/>
                <w:sz w:val="24"/>
                <w:szCs w:val="24"/>
              </w:rPr>
              <w:t>临床</w:t>
            </w:r>
            <w:r w:rsidRPr="003861D7">
              <w:rPr>
                <w:rFonts w:ascii="Times New Roman" w:eastAsia="仿宋_GB2312" w:hAnsi="Times New Roman" w:cs="Times New Roman"/>
                <w:color w:val="000000"/>
                <w:kern w:val="0"/>
                <w:sz w:val="24"/>
                <w:szCs w:val="24"/>
              </w:rPr>
              <w:t>安全有效性</w:t>
            </w:r>
            <w:r>
              <w:rPr>
                <w:rFonts w:ascii="Times New Roman" w:eastAsia="仿宋_GB2312" w:hAnsi="Times New Roman" w:cs="Times New Roman" w:hint="eastAsia"/>
                <w:color w:val="000000"/>
                <w:kern w:val="0"/>
                <w:sz w:val="24"/>
                <w:szCs w:val="24"/>
              </w:rPr>
              <w:t>数据</w:t>
            </w:r>
            <w:r>
              <w:rPr>
                <w:rFonts w:ascii="Times New Roman" w:eastAsia="仿宋_GB2312" w:hAnsi="Times New Roman" w:cs="Times New Roman"/>
                <w:color w:val="000000"/>
                <w:kern w:val="0"/>
                <w:sz w:val="24"/>
                <w:szCs w:val="24"/>
              </w:rPr>
              <w:t>有限，且临床上已有更</w:t>
            </w:r>
            <w:r>
              <w:rPr>
                <w:rFonts w:ascii="Times New Roman" w:eastAsia="仿宋_GB2312" w:hAnsi="Times New Roman" w:cs="Times New Roman" w:hint="eastAsia"/>
                <w:color w:val="000000"/>
                <w:kern w:val="0"/>
                <w:sz w:val="24"/>
                <w:szCs w:val="24"/>
              </w:rPr>
              <w:t>优</w:t>
            </w:r>
            <w:r w:rsidRPr="003861D7">
              <w:rPr>
                <w:rFonts w:ascii="Times New Roman" w:eastAsia="仿宋_GB2312" w:hAnsi="Times New Roman" w:cs="Times New Roman"/>
                <w:color w:val="000000"/>
                <w:kern w:val="0"/>
                <w:sz w:val="24"/>
                <w:szCs w:val="24"/>
              </w:rPr>
              <w:t>品种</w:t>
            </w:r>
            <w:r>
              <w:rPr>
                <w:rFonts w:ascii="Times New Roman" w:eastAsia="仿宋_GB2312" w:hAnsi="Times New Roman" w:cs="Times New Roman" w:hint="eastAsia"/>
                <w:color w:val="000000"/>
                <w:kern w:val="0"/>
                <w:sz w:val="24"/>
                <w:szCs w:val="24"/>
              </w:rPr>
              <w:t>替代</w:t>
            </w:r>
            <w:r w:rsidRPr="003861D7">
              <w:rPr>
                <w:rFonts w:ascii="Times New Roman" w:eastAsia="仿宋_GB2312" w:hAnsi="Times New Roman" w:cs="Times New Roman"/>
                <w:color w:val="000000"/>
                <w:kern w:val="0"/>
                <w:sz w:val="24"/>
                <w:szCs w:val="24"/>
              </w:rPr>
              <w:t>，审议未通过。</w:t>
            </w:r>
          </w:p>
        </w:tc>
      </w:tr>
      <w:tr w:rsidR="003D3A28" w:rsidRPr="00C86D29" w14:paraId="468EDE9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1C285"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1F70667F" w14:textId="648F3CAE"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硝呋太尔制霉菌素阴道软膏</w:t>
            </w:r>
          </w:p>
        </w:tc>
        <w:tc>
          <w:tcPr>
            <w:tcW w:w="2336" w:type="dxa"/>
            <w:tcBorders>
              <w:top w:val="single" w:sz="4" w:space="0" w:color="auto"/>
              <w:left w:val="nil"/>
              <w:bottom w:val="single" w:sz="4" w:space="0" w:color="auto"/>
              <w:right w:val="single" w:sz="4" w:space="0" w:color="auto"/>
            </w:tcBorders>
            <w:shd w:val="clear" w:color="auto" w:fill="auto"/>
            <w:vAlign w:val="center"/>
          </w:tcPr>
          <w:p w14:paraId="3618EB7B" w14:textId="391CE2A2"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Nifuratel and Nystatin Vaginal Cream</w:t>
            </w:r>
          </w:p>
        </w:tc>
        <w:tc>
          <w:tcPr>
            <w:tcW w:w="1851" w:type="dxa"/>
            <w:tcBorders>
              <w:top w:val="single" w:sz="4" w:space="0" w:color="auto"/>
              <w:left w:val="nil"/>
              <w:bottom w:val="single" w:sz="4" w:space="0" w:color="auto"/>
              <w:right w:val="single" w:sz="4" w:space="0" w:color="auto"/>
            </w:tcBorders>
            <w:shd w:val="clear" w:color="auto" w:fill="auto"/>
            <w:vAlign w:val="center"/>
          </w:tcPr>
          <w:p w14:paraId="750EA340" w14:textId="4364248B"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每</w:t>
            </w:r>
            <w:r w:rsidRPr="003861D7">
              <w:rPr>
                <w:rFonts w:ascii="Times New Roman" w:eastAsia="仿宋_GB2312" w:hAnsi="Times New Roman" w:cs="Times New Roman"/>
                <w:color w:val="000000"/>
                <w:sz w:val="24"/>
                <w:szCs w:val="24"/>
              </w:rPr>
              <w:t>100g</w:t>
            </w:r>
            <w:r w:rsidRPr="003861D7">
              <w:rPr>
                <w:rFonts w:ascii="Times New Roman" w:eastAsia="仿宋_GB2312" w:hAnsi="Times New Roman" w:cs="Times New Roman"/>
                <w:color w:val="000000"/>
                <w:sz w:val="24"/>
                <w:szCs w:val="24"/>
              </w:rPr>
              <w:t>软膏中含硝呋太尔</w:t>
            </w:r>
            <w:r w:rsidRPr="003861D7">
              <w:rPr>
                <w:rFonts w:ascii="Times New Roman" w:eastAsia="仿宋_GB2312" w:hAnsi="Times New Roman" w:cs="Times New Roman"/>
                <w:color w:val="000000"/>
                <w:sz w:val="24"/>
                <w:szCs w:val="24"/>
              </w:rPr>
              <w:t>10g</w:t>
            </w:r>
            <w:r w:rsidRPr="003861D7">
              <w:rPr>
                <w:rFonts w:ascii="Times New Roman" w:eastAsia="仿宋_GB2312" w:hAnsi="Times New Roman" w:cs="Times New Roman"/>
                <w:color w:val="000000"/>
                <w:sz w:val="24"/>
                <w:szCs w:val="24"/>
              </w:rPr>
              <w:t>，制霉菌素</w:t>
            </w:r>
            <w:r w:rsidRPr="003861D7">
              <w:rPr>
                <w:rFonts w:ascii="Times New Roman" w:eastAsia="仿宋_GB2312" w:hAnsi="Times New Roman" w:cs="Times New Roman"/>
                <w:color w:val="000000"/>
                <w:sz w:val="24"/>
                <w:szCs w:val="24"/>
              </w:rPr>
              <w:t>400</w:t>
            </w:r>
            <w:r w:rsidRPr="003861D7">
              <w:rPr>
                <w:rFonts w:ascii="Times New Roman" w:eastAsia="仿宋_GB2312" w:hAnsi="Times New Roman" w:cs="Times New Roman"/>
                <w:color w:val="000000"/>
                <w:sz w:val="24"/>
                <w:szCs w:val="24"/>
              </w:rPr>
              <w:t>万单位</w:t>
            </w:r>
          </w:p>
        </w:tc>
        <w:tc>
          <w:tcPr>
            <w:tcW w:w="2105" w:type="dxa"/>
            <w:tcBorders>
              <w:top w:val="single" w:sz="4" w:space="0" w:color="auto"/>
              <w:left w:val="nil"/>
              <w:bottom w:val="single" w:sz="4" w:space="0" w:color="auto"/>
              <w:right w:val="single" w:sz="4" w:space="0" w:color="auto"/>
            </w:tcBorders>
            <w:shd w:val="clear" w:color="auto" w:fill="auto"/>
            <w:vAlign w:val="center"/>
          </w:tcPr>
          <w:p w14:paraId="4D99B8B9" w14:textId="275BD193"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Polichem S.R.L./ Polichem SA</w:t>
            </w:r>
          </w:p>
        </w:tc>
        <w:tc>
          <w:tcPr>
            <w:tcW w:w="1141" w:type="dxa"/>
            <w:tcBorders>
              <w:top w:val="single" w:sz="4" w:space="0" w:color="auto"/>
              <w:left w:val="nil"/>
              <w:bottom w:val="single" w:sz="4" w:space="0" w:color="auto"/>
              <w:right w:val="single" w:sz="4" w:space="0" w:color="auto"/>
            </w:tcBorders>
            <w:shd w:val="clear" w:color="auto" w:fill="auto"/>
            <w:vAlign w:val="center"/>
          </w:tcPr>
          <w:p w14:paraId="1D506F65" w14:textId="0883C5DA"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31CE3588" w14:textId="2C08EDCD"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欧盟上市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4EE872F4" w14:textId="0C022C44"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经一致性评价专家委员会审议，硝呋太尔制霉菌素阴道软胶囊已公布参比制剂，本品为已公</w:t>
            </w:r>
            <w:r>
              <w:rPr>
                <w:rFonts w:ascii="Times New Roman" w:eastAsia="仿宋_GB2312" w:hAnsi="Times New Roman" w:cs="Times New Roman"/>
                <w:color w:val="000000"/>
                <w:kern w:val="0"/>
                <w:sz w:val="24"/>
                <w:szCs w:val="24"/>
              </w:rPr>
              <w:t>布参比制剂的改剂型产品，且未改变给药途径，无明显临床优势，</w:t>
            </w:r>
            <w:r w:rsidRPr="003861D7">
              <w:rPr>
                <w:rFonts w:ascii="Times New Roman" w:eastAsia="仿宋_GB2312" w:hAnsi="Times New Roman" w:cs="Times New Roman"/>
                <w:color w:val="000000"/>
                <w:kern w:val="0"/>
                <w:sz w:val="24"/>
                <w:szCs w:val="24"/>
              </w:rPr>
              <w:t>审议未通过。</w:t>
            </w:r>
          </w:p>
        </w:tc>
      </w:tr>
      <w:tr w:rsidR="003D3A28" w:rsidRPr="00C86D29" w14:paraId="3B0F84D7"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54AF7"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EA9B36F" w14:textId="78B35FBA"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亚硒酸钠注射液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146C63D3" w14:textId="77777777" w:rsidR="003D3A28"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color w:val="000000"/>
                <w:sz w:val="24"/>
                <w:szCs w:val="24"/>
              </w:rPr>
              <w:t xml:space="preserve">Sodium </w:t>
            </w:r>
            <w:r>
              <w:rPr>
                <w:rFonts w:ascii="Times New Roman" w:eastAsia="等线" w:hAnsi="Times New Roman" w:cs="Times New Roman"/>
                <w:color w:val="000000"/>
                <w:sz w:val="24"/>
                <w:szCs w:val="24"/>
              </w:rPr>
              <w:t>Selenite Injection</w:t>
            </w:r>
          </w:p>
          <w:p w14:paraId="3F556AA9" w14:textId="1D3E55DE"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/Selenase</w:t>
            </w:r>
          </w:p>
        </w:tc>
        <w:tc>
          <w:tcPr>
            <w:tcW w:w="1851" w:type="dxa"/>
            <w:tcBorders>
              <w:top w:val="single" w:sz="4" w:space="0" w:color="auto"/>
              <w:left w:val="nil"/>
              <w:bottom w:val="single" w:sz="4" w:space="0" w:color="auto"/>
              <w:right w:val="single" w:sz="4" w:space="0" w:color="auto"/>
            </w:tcBorders>
            <w:shd w:val="clear" w:color="auto" w:fill="auto"/>
            <w:vAlign w:val="center"/>
          </w:tcPr>
          <w:p w14:paraId="4AE9BE38" w14:textId="7B70F2AC"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100μg:2mL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0433489C" w14:textId="371AA633"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Biosyn Arzneimittel GmbH</w:t>
            </w:r>
          </w:p>
        </w:tc>
        <w:tc>
          <w:tcPr>
            <w:tcW w:w="1141" w:type="dxa"/>
            <w:tcBorders>
              <w:top w:val="single" w:sz="4" w:space="0" w:color="auto"/>
              <w:left w:val="nil"/>
              <w:bottom w:val="single" w:sz="4" w:space="0" w:color="auto"/>
              <w:right w:val="single" w:sz="4" w:space="0" w:color="auto"/>
            </w:tcBorders>
            <w:shd w:val="clear" w:color="auto" w:fill="auto"/>
            <w:vAlign w:val="center"/>
          </w:tcPr>
          <w:p w14:paraId="3E75291E" w14:textId="1466B3CB"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2FB73054" w14:textId="430C2E3D"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欧盟上市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21C5C47C" w14:textId="4556BC8A"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拟申请参比制剂</w:t>
            </w:r>
            <w:r w:rsidRPr="003861D7">
              <w:rPr>
                <w:rFonts w:ascii="Times New Roman" w:eastAsia="仿宋_GB2312" w:hAnsi="Times New Roman" w:cs="Times New Roman"/>
                <w:color w:val="000000"/>
                <w:sz w:val="24"/>
                <w:szCs w:val="24"/>
              </w:rPr>
              <w:t>缺乏完整充分的安全有效性数据</w:t>
            </w:r>
            <w:r>
              <w:rPr>
                <w:rFonts w:ascii="Times New Roman" w:eastAsia="仿宋_GB2312" w:hAnsi="Times New Roman" w:cs="Times New Roman" w:hint="eastAsia"/>
                <w:color w:val="000000"/>
                <w:sz w:val="24"/>
                <w:szCs w:val="24"/>
              </w:rPr>
              <w:t>，</w:t>
            </w:r>
            <w:r w:rsidRPr="00717993">
              <w:rPr>
                <w:rFonts w:ascii="Times New Roman" w:eastAsia="仿宋_GB2312" w:hAnsi="Times New Roman" w:cs="Times New Roman" w:hint="eastAsia"/>
                <w:color w:val="000000"/>
                <w:kern w:val="0"/>
                <w:sz w:val="24"/>
                <w:szCs w:val="24"/>
              </w:rPr>
              <w:t>审议未通过。</w:t>
            </w:r>
          </w:p>
        </w:tc>
      </w:tr>
      <w:tr w:rsidR="003D3A28" w:rsidRPr="00C86D29" w14:paraId="24EF6E9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76954"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08B0B3DB" w14:textId="43CBEC7C"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sz w:val="24"/>
                <w:szCs w:val="24"/>
              </w:rPr>
              <w:t>巴柳氮钠胶囊</w:t>
            </w:r>
          </w:p>
        </w:tc>
        <w:tc>
          <w:tcPr>
            <w:tcW w:w="2336" w:type="dxa"/>
            <w:tcBorders>
              <w:top w:val="single" w:sz="4" w:space="0" w:color="auto"/>
              <w:left w:val="nil"/>
              <w:bottom w:val="single" w:sz="4" w:space="0" w:color="auto"/>
              <w:right w:val="single" w:sz="4" w:space="0" w:color="auto"/>
            </w:tcBorders>
            <w:shd w:val="clear" w:color="auto" w:fill="auto"/>
            <w:vAlign w:val="center"/>
          </w:tcPr>
          <w:p w14:paraId="7DF08117" w14:textId="013C2D83"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Balsalazide Disodium Capsules/ Colazide</w:t>
            </w:r>
          </w:p>
        </w:tc>
        <w:tc>
          <w:tcPr>
            <w:tcW w:w="1851" w:type="dxa"/>
            <w:tcBorders>
              <w:top w:val="single" w:sz="4" w:space="0" w:color="auto"/>
              <w:left w:val="nil"/>
              <w:bottom w:val="single" w:sz="4" w:space="0" w:color="auto"/>
              <w:right w:val="single" w:sz="4" w:space="0" w:color="auto"/>
            </w:tcBorders>
            <w:shd w:val="clear" w:color="auto" w:fill="auto"/>
            <w:vAlign w:val="center"/>
          </w:tcPr>
          <w:p w14:paraId="0E9559D4" w14:textId="7CAAB39B"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750mg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12A3C0E8" w14:textId="3BB94A47"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Almirall S.A.</w:t>
            </w:r>
          </w:p>
        </w:tc>
        <w:tc>
          <w:tcPr>
            <w:tcW w:w="1141" w:type="dxa"/>
            <w:tcBorders>
              <w:top w:val="single" w:sz="4" w:space="0" w:color="auto"/>
              <w:left w:val="nil"/>
              <w:bottom w:val="single" w:sz="4" w:space="0" w:color="auto"/>
              <w:right w:val="single" w:sz="4" w:space="0" w:color="auto"/>
            </w:tcBorders>
            <w:shd w:val="clear" w:color="auto" w:fill="auto"/>
            <w:vAlign w:val="center"/>
          </w:tcPr>
          <w:p w14:paraId="2F2C422C" w14:textId="4E636CAB"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4FF36D2C" w14:textId="574CC505"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sz w:val="24"/>
                <w:szCs w:val="24"/>
              </w:rPr>
              <w:t>欧盟上市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48B00CFF" w14:textId="372F360C"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8A1555">
              <w:rPr>
                <w:rFonts w:ascii="Times New Roman" w:eastAsia="仿宋_GB2312" w:hAnsi="Times New Roman" w:cs="Times New Roman" w:hint="eastAsia"/>
                <w:color w:val="000000"/>
                <w:kern w:val="0"/>
                <w:sz w:val="24"/>
                <w:szCs w:val="24"/>
              </w:rPr>
              <w:t>本品已</w:t>
            </w:r>
            <w:r w:rsidRPr="008A1555">
              <w:rPr>
                <w:rFonts w:ascii="Times New Roman" w:eastAsia="仿宋_GB2312" w:hAnsi="Times New Roman" w:cs="Times New Roman"/>
                <w:color w:val="000000"/>
                <w:kern w:val="0"/>
                <w:sz w:val="24"/>
                <w:szCs w:val="24"/>
              </w:rPr>
              <w:t>于第</w:t>
            </w:r>
            <w:r w:rsidRPr="008A1555">
              <w:rPr>
                <w:rFonts w:ascii="Times New Roman" w:eastAsia="仿宋_GB2312" w:hAnsi="Times New Roman" w:cs="Times New Roman"/>
                <w:color w:val="000000"/>
                <w:kern w:val="0"/>
                <w:sz w:val="24"/>
                <w:szCs w:val="24"/>
              </w:rPr>
              <w:t>31</w:t>
            </w:r>
            <w:r w:rsidRPr="008A1555">
              <w:rPr>
                <w:rFonts w:ascii="Times New Roman" w:eastAsia="仿宋_GB2312" w:hAnsi="Times New Roman" w:cs="Times New Roman" w:hint="eastAsia"/>
                <w:color w:val="000000"/>
                <w:kern w:val="0"/>
                <w:sz w:val="24"/>
                <w:szCs w:val="24"/>
              </w:rPr>
              <w:t>批</w:t>
            </w:r>
            <w:r w:rsidRPr="008A1555">
              <w:rPr>
                <w:rFonts w:ascii="Times New Roman" w:eastAsia="仿宋_GB2312" w:hAnsi="Times New Roman" w:cs="Times New Roman"/>
                <w:color w:val="000000"/>
                <w:kern w:val="0"/>
                <w:sz w:val="24"/>
                <w:szCs w:val="24"/>
              </w:rPr>
              <w:t>审议未通过</w:t>
            </w:r>
            <w:r w:rsidRPr="008A1555">
              <w:rPr>
                <w:rFonts w:ascii="Times New Roman" w:eastAsia="仿宋_GB2312" w:hAnsi="Times New Roman" w:cs="Times New Roman" w:hint="eastAsia"/>
                <w:color w:val="000000"/>
                <w:kern w:val="0"/>
                <w:sz w:val="24"/>
                <w:szCs w:val="24"/>
              </w:rPr>
              <w:t>并</w:t>
            </w:r>
            <w:r w:rsidRPr="008A1555">
              <w:rPr>
                <w:rFonts w:ascii="Times New Roman" w:eastAsia="仿宋_GB2312" w:hAnsi="Times New Roman" w:cs="Times New Roman"/>
                <w:color w:val="000000"/>
                <w:kern w:val="0"/>
                <w:sz w:val="24"/>
                <w:szCs w:val="24"/>
              </w:rPr>
              <w:t>于药审中心网站进行公示。</w:t>
            </w:r>
            <w:r w:rsidRPr="008A1555">
              <w:rPr>
                <w:rFonts w:ascii="Times New Roman" w:eastAsia="仿宋_GB2312" w:hAnsi="Times New Roman" w:cs="Times New Roman" w:hint="eastAsia"/>
                <w:color w:val="000000"/>
                <w:kern w:val="0"/>
                <w:sz w:val="24"/>
                <w:szCs w:val="24"/>
              </w:rPr>
              <w:t>收到</w:t>
            </w:r>
            <w:r w:rsidRPr="008A1555">
              <w:rPr>
                <w:rFonts w:ascii="Times New Roman" w:eastAsia="仿宋_GB2312" w:hAnsi="Times New Roman" w:cs="Times New Roman"/>
                <w:color w:val="000000"/>
                <w:kern w:val="0"/>
                <w:sz w:val="24"/>
                <w:szCs w:val="24"/>
              </w:rPr>
              <w:t>企业</w:t>
            </w:r>
            <w:r w:rsidRPr="008A1555">
              <w:rPr>
                <w:rFonts w:ascii="Times New Roman" w:eastAsia="仿宋_GB2312" w:hAnsi="Times New Roman" w:cs="Times New Roman" w:hint="eastAsia"/>
                <w:color w:val="000000"/>
                <w:kern w:val="0"/>
                <w:sz w:val="24"/>
                <w:szCs w:val="24"/>
              </w:rPr>
              <w:t>提出</w:t>
            </w:r>
            <w:r w:rsidRPr="008A1555">
              <w:rPr>
                <w:rFonts w:ascii="Times New Roman" w:eastAsia="仿宋_GB2312" w:hAnsi="Times New Roman" w:cs="Times New Roman"/>
                <w:color w:val="000000"/>
                <w:kern w:val="0"/>
                <w:sz w:val="24"/>
                <w:szCs w:val="24"/>
              </w:rPr>
              <w:t>异议</w:t>
            </w:r>
            <w:r w:rsidRPr="008A1555">
              <w:rPr>
                <w:rFonts w:ascii="Times New Roman" w:eastAsia="仿宋_GB2312" w:hAnsi="Times New Roman" w:cs="Times New Roman" w:hint="eastAsia"/>
                <w:color w:val="000000"/>
                <w:kern w:val="0"/>
                <w:sz w:val="24"/>
                <w:szCs w:val="24"/>
              </w:rPr>
              <w:t>申请后</w:t>
            </w:r>
            <w:r w:rsidRPr="008A1555">
              <w:rPr>
                <w:rFonts w:ascii="Times New Roman" w:eastAsia="仿宋_GB2312" w:hAnsi="Times New Roman" w:cs="Times New Roman"/>
                <w:color w:val="000000"/>
                <w:kern w:val="0"/>
                <w:sz w:val="24"/>
                <w:szCs w:val="24"/>
              </w:rPr>
              <w:t>，再次</w:t>
            </w:r>
            <w:r w:rsidRPr="008A1555">
              <w:rPr>
                <w:rFonts w:ascii="Times New Roman" w:eastAsia="仿宋_GB2312" w:hAnsi="Times New Roman" w:cs="Times New Roman" w:hint="eastAsia"/>
                <w:color w:val="000000"/>
                <w:kern w:val="0"/>
                <w:sz w:val="24"/>
                <w:szCs w:val="24"/>
              </w:rPr>
              <w:t>经一致性评价专家委员会审议，专家</w:t>
            </w:r>
            <w:r w:rsidRPr="008A1555">
              <w:rPr>
                <w:rFonts w:ascii="Times New Roman" w:eastAsia="仿宋_GB2312" w:hAnsi="Times New Roman" w:cs="Times New Roman"/>
                <w:color w:val="000000"/>
                <w:kern w:val="0"/>
                <w:sz w:val="24"/>
                <w:szCs w:val="24"/>
              </w:rPr>
              <w:t>维持原</w:t>
            </w:r>
            <w:r w:rsidRPr="008A1555">
              <w:rPr>
                <w:rFonts w:ascii="Times New Roman" w:eastAsia="仿宋_GB2312" w:hAnsi="Times New Roman" w:cs="Times New Roman" w:hint="eastAsia"/>
                <w:color w:val="000000"/>
                <w:kern w:val="0"/>
                <w:sz w:val="24"/>
                <w:szCs w:val="24"/>
              </w:rPr>
              <w:t>结论，二次审议未通过。</w:t>
            </w:r>
          </w:p>
        </w:tc>
      </w:tr>
      <w:tr w:rsidR="003D3A28" w:rsidRPr="00C86D29" w14:paraId="44D63CE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C6E14"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5017DD31" w14:textId="53361B4F"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color w:val="000000"/>
                <w:sz w:val="24"/>
                <w:szCs w:val="24"/>
              </w:rPr>
              <w:t>左甲状腺素钠口服溶液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3E8D782B" w14:textId="5DC2889A"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sz w:val="24"/>
                <w:szCs w:val="24"/>
              </w:rPr>
              <w:t xml:space="preserve">Levothyroxine Sodium Oral Solution </w:t>
            </w:r>
          </w:p>
        </w:tc>
        <w:tc>
          <w:tcPr>
            <w:tcW w:w="1851" w:type="dxa"/>
            <w:tcBorders>
              <w:top w:val="single" w:sz="4" w:space="0" w:color="auto"/>
              <w:left w:val="nil"/>
              <w:bottom w:val="single" w:sz="4" w:space="0" w:color="auto"/>
              <w:right w:val="single" w:sz="4" w:space="0" w:color="auto"/>
            </w:tcBorders>
            <w:shd w:val="clear" w:color="auto" w:fill="auto"/>
            <w:vAlign w:val="center"/>
          </w:tcPr>
          <w:p w14:paraId="5447DB84" w14:textId="0AFF7329"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0.025mg/5ml</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0.050mg/5ml</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0.100mg/5ml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63BD453F" w14:textId="04F19F00"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Mercury Pharmaceuticals Limited</w:t>
            </w:r>
          </w:p>
        </w:tc>
        <w:tc>
          <w:tcPr>
            <w:tcW w:w="1141" w:type="dxa"/>
            <w:tcBorders>
              <w:top w:val="single" w:sz="4" w:space="0" w:color="auto"/>
              <w:left w:val="nil"/>
              <w:bottom w:val="single" w:sz="4" w:space="0" w:color="auto"/>
              <w:right w:val="single" w:sz="4" w:space="0" w:color="auto"/>
            </w:tcBorders>
            <w:shd w:val="clear" w:color="auto" w:fill="auto"/>
            <w:vAlign w:val="center"/>
          </w:tcPr>
          <w:p w14:paraId="6F166A1C" w14:textId="77777777" w:rsidR="003D3A28" w:rsidRPr="00717993" w:rsidRDefault="003D3A28" w:rsidP="003D3A28">
            <w:pPr>
              <w:rPr>
                <w:rFonts w:ascii="仿宋_GB2312"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49F1A769" w14:textId="446D71D5"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sz w:val="24"/>
                <w:szCs w:val="24"/>
              </w:rPr>
              <w:t>欧盟上市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56B04F12" w14:textId="35B4C003" w:rsidR="003D3A28" w:rsidRPr="008A1555"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w:t>
            </w:r>
            <w:r>
              <w:rPr>
                <w:rFonts w:ascii="Times New Roman" w:eastAsia="仿宋_GB2312" w:hAnsi="Times New Roman" w:cs="Times New Roman"/>
                <w:color w:val="000000"/>
                <w:kern w:val="0"/>
                <w:sz w:val="24"/>
                <w:szCs w:val="24"/>
              </w:rPr>
              <w:t>参比制剂为</w:t>
            </w:r>
            <w:r w:rsidRPr="003861D7">
              <w:rPr>
                <w:rFonts w:ascii="Times New Roman" w:eastAsia="仿宋_GB2312" w:hAnsi="Times New Roman" w:cs="Times New Roman"/>
                <w:color w:val="000000"/>
                <w:kern w:val="0"/>
                <w:sz w:val="24"/>
                <w:szCs w:val="24"/>
              </w:rPr>
              <w:t>欧盟上市的仿制药，不具有参比制剂地位，审议未通过。</w:t>
            </w:r>
          </w:p>
        </w:tc>
      </w:tr>
      <w:tr w:rsidR="003D3A28" w:rsidRPr="00C86D29" w14:paraId="67D584B7"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169DC"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0F0709F2" w14:textId="4845CED8"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color w:val="000000"/>
                <w:sz w:val="24"/>
                <w:szCs w:val="24"/>
              </w:rPr>
              <w:t>注射用头孢唑林钠</w:t>
            </w:r>
          </w:p>
        </w:tc>
        <w:tc>
          <w:tcPr>
            <w:tcW w:w="2336" w:type="dxa"/>
            <w:tcBorders>
              <w:top w:val="single" w:sz="4" w:space="0" w:color="auto"/>
              <w:left w:val="nil"/>
              <w:bottom w:val="single" w:sz="4" w:space="0" w:color="auto"/>
              <w:right w:val="single" w:sz="4" w:space="0" w:color="auto"/>
            </w:tcBorders>
            <w:shd w:val="clear" w:color="auto" w:fill="auto"/>
            <w:vAlign w:val="center"/>
          </w:tcPr>
          <w:p w14:paraId="1C154768" w14:textId="391D0ED5"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Cefazolin Sodium for Injection/Kefzol</w:t>
            </w:r>
          </w:p>
        </w:tc>
        <w:tc>
          <w:tcPr>
            <w:tcW w:w="1851" w:type="dxa"/>
            <w:tcBorders>
              <w:top w:val="single" w:sz="4" w:space="0" w:color="auto"/>
              <w:left w:val="nil"/>
              <w:bottom w:val="single" w:sz="4" w:space="0" w:color="auto"/>
              <w:right w:val="single" w:sz="4" w:space="0" w:color="auto"/>
            </w:tcBorders>
            <w:shd w:val="clear" w:color="auto" w:fill="auto"/>
            <w:vAlign w:val="center"/>
          </w:tcPr>
          <w:p w14:paraId="776126FC" w14:textId="2ACEDD78"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2g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5219951" w14:textId="5D130122"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Astro-Pharma GmbH</w:t>
            </w:r>
          </w:p>
        </w:tc>
        <w:tc>
          <w:tcPr>
            <w:tcW w:w="1141" w:type="dxa"/>
            <w:tcBorders>
              <w:top w:val="single" w:sz="4" w:space="0" w:color="auto"/>
              <w:left w:val="nil"/>
              <w:bottom w:val="single" w:sz="4" w:space="0" w:color="auto"/>
              <w:right w:val="single" w:sz="4" w:space="0" w:color="auto"/>
            </w:tcBorders>
            <w:shd w:val="clear" w:color="auto" w:fill="auto"/>
            <w:vAlign w:val="center"/>
          </w:tcPr>
          <w:p w14:paraId="5503975C" w14:textId="77777777" w:rsidR="003D3A28" w:rsidRPr="00717993" w:rsidRDefault="003D3A28" w:rsidP="003D3A28">
            <w:pPr>
              <w:rPr>
                <w:rFonts w:ascii="仿宋_GB2312"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05D28396" w14:textId="3D1F6C90"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color w:val="000000"/>
                <w:sz w:val="24"/>
                <w:szCs w:val="24"/>
              </w:rPr>
              <w:t>欧盟上市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780EB8D4" w14:textId="7994A9C6" w:rsidR="003D3A28" w:rsidRPr="008A1555"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拟申请参比制剂</w:t>
            </w:r>
            <w:r w:rsidRPr="003861D7">
              <w:rPr>
                <w:rFonts w:ascii="Times New Roman" w:eastAsia="仿宋_GB2312" w:hAnsi="Times New Roman" w:cs="Times New Roman"/>
                <w:color w:val="000000"/>
                <w:kern w:val="0"/>
                <w:sz w:val="24"/>
                <w:szCs w:val="24"/>
              </w:rPr>
              <w:t>原研地位不明</w:t>
            </w:r>
            <w:r>
              <w:rPr>
                <w:rFonts w:ascii="Times New Roman" w:eastAsia="仿宋_GB2312" w:hAnsi="Times New Roman" w:cs="Times New Roman" w:hint="eastAsia"/>
                <w:color w:val="000000"/>
                <w:kern w:val="0"/>
                <w:sz w:val="24"/>
                <w:szCs w:val="24"/>
              </w:rPr>
              <w:t>确</w:t>
            </w:r>
            <w:r w:rsidRPr="003861D7">
              <w:rPr>
                <w:rFonts w:ascii="Times New Roman" w:eastAsia="仿宋_GB2312" w:hAnsi="Times New Roman" w:cs="Times New Roman"/>
                <w:color w:val="000000"/>
                <w:kern w:val="0"/>
                <w:sz w:val="24"/>
                <w:szCs w:val="24"/>
              </w:rPr>
              <w:t>，</w:t>
            </w:r>
            <w:r w:rsidRPr="003861D7">
              <w:rPr>
                <w:rFonts w:ascii="Times New Roman" w:eastAsia="仿宋_GB2312" w:hAnsi="Times New Roman" w:cs="Times New Roman"/>
                <w:color w:val="000000"/>
                <w:sz w:val="24"/>
                <w:szCs w:val="24"/>
              </w:rPr>
              <w:t>缺乏完整充分的安全有效性数据</w:t>
            </w:r>
            <w:r>
              <w:rPr>
                <w:rFonts w:ascii="Times New Roman" w:eastAsia="仿宋_GB2312" w:hAnsi="Times New Roman" w:cs="Times New Roman" w:hint="eastAsia"/>
                <w:color w:val="000000"/>
                <w:sz w:val="24"/>
                <w:szCs w:val="24"/>
              </w:rPr>
              <w:t>，</w:t>
            </w:r>
            <w:r w:rsidRPr="003861D7">
              <w:rPr>
                <w:rFonts w:ascii="Times New Roman" w:eastAsia="仿宋_GB2312" w:hAnsi="Times New Roman" w:cs="Times New Roman"/>
                <w:color w:val="000000"/>
                <w:kern w:val="0"/>
                <w:sz w:val="24"/>
                <w:szCs w:val="24"/>
              </w:rPr>
              <w:t>审议未通过。</w:t>
            </w:r>
          </w:p>
        </w:tc>
      </w:tr>
      <w:tr w:rsidR="003D3A28" w:rsidRPr="00C86D29" w14:paraId="306B68E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B9B2D"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77DCADF0" w14:textId="0D85C771" w:rsidR="003D3A28" w:rsidRPr="00717993" w:rsidRDefault="003D3A28" w:rsidP="003D3A28">
            <w:pPr>
              <w:rPr>
                <w:rFonts w:ascii="仿宋_GB2312" w:eastAsia="仿宋_GB2312" w:hAnsi="Times New Roman" w:cs="Times New Roman"/>
                <w:sz w:val="24"/>
                <w:szCs w:val="24"/>
              </w:rPr>
            </w:pPr>
            <w:r w:rsidRPr="00717993">
              <w:rPr>
                <w:rFonts w:ascii="仿宋_GB2312" w:eastAsia="仿宋_GB2312" w:hAnsi="Times New Roman" w:cs="Times New Roman" w:hint="eastAsia"/>
                <w:sz w:val="24"/>
                <w:szCs w:val="24"/>
              </w:rPr>
              <w:t>克拉霉素片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6809D0EA" w14:textId="6040EAE7" w:rsidR="003D3A28" w:rsidRPr="00717993"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sz w:val="24"/>
                <w:szCs w:val="24"/>
              </w:rPr>
              <w:t>Clarithromycin Tablets /Klacid</w:t>
            </w:r>
          </w:p>
        </w:tc>
        <w:tc>
          <w:tcPr>
            <w:tcW w:w="1851" w:type="dxa"/>
            <w:tcBorders>
              <w:top w:val="single" w:sz="4" w:space="0" w:color="auto"/>
              <w:left w:val="nil"/>
              <w:bottom w:val="single" w:sz="4" w:space="0" w:color="auto"/>
              <w:right w:val="single" w:sz="4" w:space="0" w:color="auto"/>
            </w:tcBorders>
            <w:shd w:val="clear" w:color="auto" w:fill="auto"/>
            <w:vAlign w:val="center"/>
          </w:tcPr>
          <w:p w14:paraId="5BA07D3E" w14:textId="35808A3E" w:rsidR="003D3A28" w:rsidRPr="00717993"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sz w:val="24"/>
                <w:szCs w:val="24"/>
              </w:rPr>
              <w:t>50mg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36F1A45E" w14:textId="1F443CB3" w:rsidR="003D3A28" w:rsidRPr="00717993" w:rsidRDefault="003D3A28" w:rsidP="003D3A28">
            <w:pPr>
              <w:rPr>
                <w:rFonts w:ascii="Times New Roman" w:eastAsia="等线" w:hAnsi="Times New Roman" w:cs="Times New Roman"/>
                <w:color w:val="000000"/>
                <w:sz w:val="24"/>
                <w:szCs w:val="24"/>
              </w:rPr>
            </w:pPr>
            <w:r w:rsidRPr="00717993">
              <w:rPr>
                <w:rFonts w:ascii="仿宋_GB2312" w:eastAsia="仿宋_GB2312" w:hAnsi="Times New Roman" w:cs="Times New Roman" w:hint="eastAsia"/>
                <w:sz w:val="24"/>
                <w:szCs w:val="24"/>
              </w:rPr>
              <w:t>日本大正制药株式会社</w:t>
            </w:r>
            <w:r w:rsidRPr="00717993">
              <w:rPr>
                <w:rFonts w:ascii="Times New Roman" w:eastAsia="等线" w:hAnsi="Times New Roman" w:cs="Times New Roman"/>
                <w:sz w:val="24"/>
                <w:szCs w:val="24"/>
              </w:rPr>
              <w:t>/Taisho Pharmaceutical Co., Ltd.</w:t>
            </w:r>
          </w:p>
        </w:tc>
        <w:tc>
          <w:tcPr>
            <w:tcW w:w="1141" w:type="dxa"/>
            <w:tcBorders>
              <w:top w:val="single" w:sz="4" w:space="0" w:color="auto"/>
              <w:left w:val="nil"/>
              <w:bottom w:val="single" w:sz="4" w:space="0" w:color="auto"/>
              <w:right w:val="single" w:sz="4" w:space="0" w:color="auto"/>
            </w:tcBorders>
            <w:shd w:val="clear" w:color="auto" w:fill="auto"/>
            <w:vAlign w:val="center"/>
          </w:tcPr>
          <w:p w14:paraId="6F3B72C0" w14:textId="17D96025" w:rsidR="003D3A28" w:rsidRPr="00717993" w:rsidRDefault="003D3A28" w:rsidP="003D3A28">
            <w:pPr>
              <w:rPr>
                <w:rFonts w:ascii="仿宋_GB2312" w:eastAsia="仿宋_GB2312" w:hAnsi="Times New Roman" w:cs="Times New Roman"/>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56AE3053" w14:textId="094A1900" w:rsidR="003D3A28" w:rsidRPr="00717993" w:rsidRDefault="003D3A28" w:rsidP="003D3A28">
            <w:pPr>
              <w:rPr>
                <w:rFonts w:ascii="仿宋_GB2312" w:eastAsia="仿宋_GB2312" w:hAnsi="Times New Roman" w:cs="Times New Roman"/>
                <w:sz w:val="24"/>
                <w:szCs w:val="24"/>
              </w:rPr>
            </w:pPr>
            <w:r w:rsidRPr="00717993">
              <w:rPr>
                <w:rFonts w:ascii="仿宋_GB2312" w:eastAsia="仿宋_GB2312" w:hAnsi="Times New Roman" w:cs="Times New Roman" w:hint="eastAsia"/>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7380D4AA" w14:textId="7AADD942" w:rsidR="003D3A28" w:rsidRPr="008A1555" w:rsidRDefault="003D3A28" w:rsidP="003D3A28">
            <w:pPr>
              <w:ind w:firstLineChars="200" w:firstLine="480"/>
              <w:jc w:val="both"/>
              <w:rPr>
                <w:rFonts w:ascii="Times New Roman" w:eastAsia="仿宋_GB2312" w:hAnsi="Times New Roman" w:cs="Times New Roman"/>
                <w:color w:val="000000"/>
                <w:kern w:val="0"/>
                <w:sz w:val="24"/>
                <w:szCs w:val="24"/>
              </w:rPr>
            </w:pPr>
            <w:r w:rsidRPr="008A1555">
              <w:rPr>
                <w:rFonts w:ascii="Times New Roman" w:eastAsia="仿宋_GB2312" w:hAnsi="Times New Roman" w:cs="Times New Roman" w:hint="eastAsia"/>
                <w:color w:val="000000"/>
                <w:kern w:val="0"/>
                <w:sz w:val="24"/>
                <w:szCs w:val="24"/>
              </w:rPr>
              <w:t>本品已</w:t>
            </w:r>
            <w:r w:rsidRPr="008A1555">
              <w:rPr>
                <w:rFonts w:ascii="Times New Roman" w:eastAsia="仿宋_GB2312" w:hAnsi="Times New Roman" w:cs="Times New Roman"/>
                <w:color w:val="000000"/>
                <w:kern w:val="0"/>
                <w:sz w:val="24"/>
                <w:szCs w:val="24"/>
              </w:rPr>
              <w:t>于第</w:t>
            </w:r>
            <w:r w:rsidRPr="008A1555">
              <w:rPr>
                <w:rFonts w:ascii="Times New Roman" w:eastAsia="仿宋_GB2312" w:hAnsi="Times New Roman" w:cs="Times New Roman" w:hint="eastAsia"/>
                <w:color w:val="000000"/>
                <w:kern w:val="0"/>
                <w:sz w:val="24"/>
                <w:szCs w:val="24"/>
              </w:rPr>
              <w:t>35</w:t>
            </w:r>
            <w:r w:rsidRPr="008A1555">
              <w:rPr>
                <w:rFonts w:ascii="Times New Roman" w:eastAsia="仿宋_GB2312" w:hAnsi="Times New Roman" w:cs="Times New Roman" w:hint="eastAsia"/>
                <w:color w:val="000000"/>
                <w:kern w:val="0"/>
                <w:sz w:val="24"/>
                <w:szCs w:val="24"/>
              </w:rPr>
              <w:t>批</w:t>
            </w:r>
            <w:r w:rsidRPr="008A1555">
              <w:rPr>
                <w:rFonts w:ascii="Times New Roman" w:eastAsia="仿宋_GB2312" w:hAnsi="Times New Roman" w:cs="Times New Roman"/>
                <w:color w:val="000000"/>
                <w:kern w:val="0"/>
                <w:sz w:val="24"/>
                <w:szCs w:val="24"/>
              </w:rPr>
              <w:t>审议未通过</w:t>
            </w:r>
            <w:r w:rsidRPr="008A1555">
              <w:rPr>
                <w:rFonts w:ascii="Times New Roman" w:eastAsia="仿宋_GB2312" w:hAnsi="Times New Roman" w:cs="Times New Roman" w:hint="eastAsia"/>
                <w:color w:val="000000"/>
                <w:kern w:val="0"/>
                <w:sz w:val="24"/>
                <w:szCs w:val="24"/>
              </w:rPr>
              <w:t>并</w:t>
            </w:r>
            <w:r w:rsidRPr="008A1555">
              <w:rPr>
                <w:rFonts w:ascii="Times New Roman" w:eastAsia="仿宋_GB2312" w:hAnsi="Times New Roman" w:cs="Times New Roman"/>
                <w:color w:val="000000"/>
                <w:kern w:val="0"/>
                <w:sz w:val="24"/>
                <w:szCs w:val="24"/>
              </w:rPr>
              <w:t>于药审中心网站进行公示。</w:t>
            </w:r>
            <w:r w:rsidRPr="008A1555">
              <w:rPr>
                <w:rFonts w:ascii="Times New Roman" w:eastAsia="仿宋_GB2312" w:hAnsi="Times New Roman" w:cs="Times New Roman" w:hint="eastAsia"/>
                <w:color w:val="000000"/>
                <w:kern w:val="0"/>
                <w:sz w:val="24"/>
                <w:szCs w:val="24"/>
              </w:rPr>
              <w:t>收到</w:t>
            </w:r>
            <w:r w:rsidRPr="008A1555">
              <w:rPr>
                <w:rFonts w:ascii="Times New Roman" w:eastAsia="仿宋_GB2312" w:hAnsi="Times New Roman" w:cs="Times New Roman"/>
                <w:color w:val="000000"/>
                <w:kern w:val="0"/>
                <w:sz w:val="24"/>
                <w:szCs w:val="24"/>
              </w:rPr>
              <w:t>企业</w:t>
            </w:r>
            <w:r w:rsidRPr="008A1555">
              <w:rPr>
                <w:rFonts w:ascii="Times New Roman" w:eastAsia="仿宋_GB2312" w:hAnsi="Times New Roman" w:cs="Times New Roman" w:hint="eastAsia"/>
                <w:color w:val="000000"/>
                <w:kern w:val="0"/>
                <w:sz w:val="24"/>
                <w:szCs w:val="24"/>
              </w:rPr>
              <w:t>提出</w:t>
            </w:r>
            <w:r w:rsidRPr="008A1555">
              <w:rPr>
                <w:rFonts w:ascii="Times New Roman" w:eastAsia="仿宋_GB2312" w:hAnsi="Times New Roman" w:cs="Times New Roman"/>
                <w:color w:val="000000"/>
                <w:kern w:val="0"/>
                <w:sz w:val="24"/>
                <w:szCs w:val="24"/>
              </w:rPr>
              <w:t>异议</w:t>
            </w:r>
            <w:r w:rsidRPr="008A1555">
              <w:rPr>
                <w:rFonts w:ascii="Times New Roman" w:eastAsia="仿宋_GB2312" w:hAnsi="Times New Roman" w:cs="Times New Roman" w:hint="eastAsia"/>
                <w:color w:val="000000"/>
                <w:kern w:val="0"/>
                <w:sz w:val="24"/>
                <w:szCs w:val="24"/>
              </w:rPr>
              <w:t>申请后</w:t>
            </w:r>
            <w:r w:rsidRPr="008A1555">
              <w:rPr>
                <w:rFonts w:ascii="Times New Roman" w:eastAsia="仿宋_GB2312" w:hAnsi="Times New Roman" w:cs="Times New Roman"/>
                <w:color w:val="000000"/>
                <w:kern w:val="0"/>
                <w:sz w:val="24"/>
                <w:szCs w:val="24"/>
              </w:rPr>
              <w:t>，再次</w:t>
            </w:r>
            <w:r w:rsidRPr="008A1555">
              <w:rPr>
                <w:rFonts w:ascii="Times New Roman" w:eastAsia="仿宋_GB2312" w:hAnsi="Times New Roman" w:cs="Times New Roman" w:hint="eastAsia"/>
                <w:color w:val="000000"/>
                <w:kern w:val="0"/>
                <w:sz w:val="24"/>
                <w:szCs w:val="24"/>
              </w:rPr>
              <w:t>经一致性评价专家委员会审议，专家</w:t>
            </w:r>
            <w:r w:rsidRPr="008A1555">
              <w:rPr>
                <w:rFonts w:ascii="Times New Roman" w:eastAsia="仿宋_GB2312" w:hAnsi="Times New Roman" w:cs="Times New Roman"/>
                <w:color w:val="000000"/>
                <w:kern w:val="0"/>
                <w:sz w:val="24"/>
                <w:szCs w:val="24"/>
              </w:rPr>
              <w:t>维持原</w:t>
            </w:r>
            <w:r w:rsidRPr="008A1555">
              <w:rPr>
                <w:rFonts w:ascii="Times New Roman" w:eastAsia="仿宋_GB2312" w:hAnsi="Times New Roman" w:cs="Times New Roman" w:hint="eastAsia"/>
                <w:color w:val="000000"/>
                <w:kern w:val="0"/>
                <w:sz w:val="24"/>
                <w:szCs w:val="24"/>
              </w:rPr>
              <w:t>结论，二次审议未通过。</w:t>
            </w:r>
          </w:p>
        </w:tc>
      </w:tr>
      <w:tr w:rsidR="003D3A28" w:rsidRPr="00C86D29" w14:paraId="182BCAC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73DBE"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6E386D06" w14:textId="3DB240DA"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小儿托西酸舒他西林颗粒</w:t>
            </w:r>
          </w:p>
        </w:tc>
        <w:tc>
          <w:tcPr>
            <w:tcW w:w="2336" w:type="dxa"/>
            <w:tcBorders>
              <w:top w:val="single" w:sz="4" w:space="0" w:color="auto"/>
              <w:left w:val="nil"/>
              <w:bottom w:val="single" w:sz="4" w:space="0" w:color="auto"/>
              <w:right w:val="single" w:sz="4" w:space="0" w:color="auto"/>
            </w:tcBorders>
            <w:shd w:val="clear" w:color="auto" w:fill="auto"/>
            <w:vAlign w:val="center"/>
          </w:tcPr>
          <w:p w14:paraId="05BB7891" w14:textId="066CFD3D"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Sultamicillin Tosilate Granules/Unasyn</w:t>
            </w:r>
          </w:p>
        </w:tc>
        <w:tc>
          <w:tcPr>
            <w:tcW w:w="1851" w:type="dxa"/>
            <w:tcBorders>
              <w:top w:val="single" w:sz="4" w:space="0" w:color="auto"/>
              <w:left w:val="nil"/>
              <w:bottom w:val="single" w:sz="4" w:space="0" w:color="auto"/>
              <w:right w:val="single" w:sz="4" w:space="0" w:color="auto"/>
            </w:tcBorders>
            <w:shd w:val="clear" w:color="auto" w:fill="auto"/>
            <w:vAlign w:val="center"/>
          </w:tcPr>
          <w:p w14:paraId="040D100C" w14:textId="75B5FABF"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10%</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1g</w:t>
            </w:r>
            <w:r w:rsidRPr="003861D7">
              <w:rPr>
                <w:rFonts w:ascii="Times New Roman" w:eastAsia="仿宋_GB2312" w:hAnsi="Times New Roman" w:cs="Times New Roman"/>
                <w:color w:val="000000"/>
                <w:sz w:val="24"/>
                <w:szCs w:val="24"/>
              </w:rPr>
              <w:t>：</w:t>
            </w:r>
            <w:r w:rsidRPr="003861D7">
              <w:rPr>
                <w:rFonts w:ascii="Times New Roman" w:eastAsia="仿宋_GB2312" w:hAnsi="Times New Roman" w:cs="Times New Roman"/>
                <w:color w:val="000000"/>
                <w:sz w:val="24"/>
                <w:szCs w:val="24"/>
              </w:rPr>
              <w:t>100mg</w:t>
            </w:r>
            <w:r w:rsidRPr="003861D7">
              <w:rPr>
                <w:rFonts w:ascii="Times New Roman" w:eastAsia="仿宋_GB2312" w:hAnsi="Times New Roman" w:cs="Times New Roman"/>
                <w:color w:val="000000"/>
                <w:sz w:val="24"/>
                <w:szCs w:val="24"/>
              </w:rPr>
              <w:t>）</w:t>
            </w:r>
          </w:p>
        </w:tc>
        <w:tc>
          <w:tcPr>
            <w:tcW w:w="2105" w:type="dxa"/>
            <w:tcBorders>
              <w:top w:val="single" w:sz="4" w:space="0" w:color="auto"/>
              <w:left w:val="nil"/>
              <w:bottom w:val="single" w:sz="4" w:space="0" w:color="auto"/>
              <w:right w:val="single" w:sz="4" w:space="0" w:color="auto"/>
            </w:tcBorders>
            <w:shd w:val="clear" w:color="auto" w:fill="auto"/>
            <w:vAlign w:val="center"/>
          </w:tcPr>
          <w:p w14:paraId="042D46C6" w14:textId="6FBA5D58"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ファイザ</w:t>
            </w:r>
            <w:r w:rsidRPr="003861D7">
              <w:rPr>
                <w:rFonts w:ascii="Times New Roman" w:eastAsia="微软雅黑" w:hAnsi="Times New Roman" w:cs="Times New Roman"/>
                <w:color w:val="000000"/>
                <w:sz w:val="24"/>
                <w:szCs w:val="24"/>
              </w:rPr>
              <w:t>ー</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5800C610" w14:textId="08FDC6CF"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30BB2D21" w14:textId="1A5FBCB0"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17BF123F" w14:textId="515CEB99"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经一致性评价专家委员会审议，目前国内已批准的托西酸舒他西林颗粒用法用量包括成人和儿童，</w:t>
            </w:r>
            <w:r w:rsidRPr="004E1DAD">
              <w:rPr>
                <w:rFonts w:ascii="Times New Roman" w:eastAsia="仿宋_GB2312" w:hAnsi="Times New Roman" w:cs="Times New Roman" w:hint="eastAsia"/>
                <w:color w:val="000000"/>
                <w:kern w:val="0"/>
                <w:sz w:val="24"/>
                <w:szCs w:val="24"/>
              </w:rPr>
              <w:t>可满足临床儿童用药需求</w:t>
            </w:r>
            <w:r w:rsidRPr="003861D7">
              <w:rPr>
                <w:rFonts w:ascii="Times New Roman" w:eastAsia="仿宋_GB2312" w:hAnsi="Times New Roman" w:cs="Times New Roman"/>
                <w:color w:val="000000"/>
                <w:kern w:val="0"/>
                <w:sz w:val="24"/>
                <w:szCs w:val="24"/>
              </w:rPr>
              <w:t>，审议未通过。</w:t>
            </w:r>
          </w:p>
        </w:tc>
      </w:tr>
      <w:tr w:rsidR="003D3A28" w:rsidRPr="00C86D29" w14:paraId="72D54924"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959006"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CC32107" w14:textId="76844383"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谷胱甘肽片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54D6E421" w14:textId="4B1EE6CF"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Glutathione Tablets/Tathion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52FAB6FB" w14:textId="7B897487"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50mg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774A91B9" w14:textId="63485D5F"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微软雅黑" w:hAnsi="Times New Roman" w:cs="Times New Roman"/>
                <w:color w:val="000000"/>
                <w:sz w:val="24"/>
                <w:szCs w:val="24"/>
              </w:rPr>
              <w:t>長</w:t>
            </w:r>
            <w:r w:rsidRPr="003861D7">
              <w:rPr>
                <w:rFonts w:ascii="Times New Roman" w:eastAsia="仿宋_GB2312" w:hAnsi="Times New Roman" w:cs="Times New Roman"/>
                <w:color w:val="000000"/>
                <w:sz w:val="24"/>
                <w:szCs w:val="24"/>
              </w:rPr>
              <w:t>生堂</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02C55E8C" w14:textId="6A32E8F0"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68C8C98B" w14:textId="3E1F40D0"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79E8CB89" w14:textId="50064E8B"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sidRPr="003861D7">
              <w:rPr>
                <w:rFonts w:ascii="Times New Roman" w:eastAsia="仿宋_GB2312" w:hAnsi="Times New Roman" w:cs="Times New Roman"/>
                <w:color w:val="000000"/>
                <w:sz w:val="24"/>
                <w:szCs w:val="24"/>
              </w:rPr>
              <w:t>本品在日本上市时间（</w:t>
            </w:r>
            <w:r w:rsidRPr="003861D7">
              <w:rPr>
                <w:rFonts w:ascii="Times New Roman" w:eastAsia="仿宋_GB2312" w:hAnsi="Times New Roman" w:cs="Times New Roman"/>
                <w:color w:val="000000"/>
                <w:sz w:val="24"/>
                <w:szCs w:val="24"/>
              </w:rPr>
              <w:t>1967</w:t>
            </w:r>
            <w:r w:rsidRPr="003861D7">
              <w:rPr>
                <w:rFonts w:ascii="Times New Roman" w:eastAsia="仿宋_GB2312" w:hAnsi="Times New Roman" w:cs="Times New Roman"/>
                <w:color w:val="000000"/>
                <w:sz w:val="24"/>
                <w:szCs w:val="24"/>
              </w:rPr>
              <w:t>年）较早，且欧美均未有同品种上市，缺乏完整充分的安全有效性数据</w:t>
            </w:r>
            <w:r>
              <w:rPr>
                <w:rFonts w:ascii="Times New Roman" w:eastAsia="仿宋_GB2312" w:hAnsi="Times New Roman" w:cs="Times New Roman" w:hint="eastAsia"/>
                <w:color w:val="000000"/>
                <w:sz w:val="24"/>
                <w:szCs w:val="24"/>
              </w:rPr>
              <w:t>，</w:t>
            </w:r>
            <w:r w:rsidRPr="003861D7">
              <w:rPr>
                <w:rFonts w:ascii="Times New Roman" w:eastAsia="仿宋_GB2312" w:hAnsi="Times New Roman" w:cs="Times New Roman"/>
                <w:color w:val="000000"/>
                <w:sz w:val="24"/>
                <w:szCs w:val="24"/>
              </w:rPr>
              <w:t>审议未通过。</w:t>
            </w:r>
          </w:p>
        </w:tc>
      </w:tr>
      <w:tr w:rsidR="003D3A28" w:rsidRPr="00C86D29" w14:paraId="02B044FB"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204C5"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65DDE64A" w14:textId="0BEA3F32"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谷胱甘肽片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0CD884DF" w14:textId="3487134B"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Glutathione Tablets/Tathion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696E0646" w14:textId="3CFBEB94"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100mg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3CF38C2A" w14:textId="2789639C" w:rsidR="003D3A28" w:rsidRPr="003861D7" w:rsidRDefault="003D3A28" w:rsidP="003D3A28">
            <w:pPr>
              <w:rPr>
                <w:rFonts w:ascii="Times New Roman" w:eastAsia="微软雅黑" w:hAnsi="Times New Roman" w:cs="Times New Roman"/>
                <w:color w:val="000000"/>
                <w:sz w:val="24"/>
                <w:szCs w:val="24"/>
              </w:rPr>
            </w:pPr>
            <w:r w:rsidRPr="003861D7">
              <w:rPr>
                <w:rFonts w:ascii="Times New Roman" w:eastAsia="微软雅黑" w:hAnsi="Times New Roman" w:cs="Times New Roman"/>
                <w:color w:val="000000"/>
                <w:sz w:val="24"/>
                <w:szCs w:val="24"/>
              </w:rPr>
              <w:t>長</w:t>
            </w:r>
            <w:r w:rsidRPr="003861D7">
              <w:rPr>
                <w:rFonts w:ascii="Times New Roman" w:eastAsia="仿宋_GB2312" w:hAnsi="Times New Roman" w:cs="Times New Roman"/>
                <w:color w:val="000000"/>
                <w:sz w:val="24"/>
                <w:szCs w:val="24"/>
              </w:rPr>
              <w:t>生堂</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6654EDD7" w14:textId="5CBF1F27"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63352EFD" w14:textId="2B1AFFF3"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0A58909B" w14:textId="45D9CC84"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sz w:val="24"/>
                <w:szCs w:val="24"/>
              </w:rPr>
              <w:t>同上。</w:t>
            </w:r>
          </w:p>
        </w:tc>
      </w:tr>
      <w:tr w:rsidR="003D3A28" w:rsidRPr="00C86D29" w14:paraId="60661227"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BA203C"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0A7364C2" w14:textId="3B2A5FF2"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乌司他丁注射液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07ED1A7B" w14:textId="63AFA253"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Ulinastatin Injection /Miraclid</w:t>
            </w:r>
          </w:p>
        </w:tc>
        <w:tc>
          <w:tcPr>
            <w:tcW w:w="1851" w:type="dxa"/>
            <w:tcBorders>
              <w:top w:val="single" w:sz="4" w:space="0" w:color="auto"/>
              <w:left w:val="nil"/>
              <w:bottom w:val="single" w:sz="4" w:space="0" w:color="auto"/>
              <w:right w:val="single" w:sz="4" w:space="0" w:color="auto"/>
            </w:tcBorders>
            <w:shd w:val="clear" w:color="auto" w:fill="auto"/>
            <w:vAlign w:val="center"/>
          </w:tcPr>
          <w:p w14:paraId="2E1D9669" w14:textId="63F33B11"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25000U</w:t>
            </w:r>
          </w:p>
        </w:tc>
        <w:tc>
          <w:tcPr>
            <w:tcW w:w="2105" w:type="dxa"/>
            <w:tcBorders>
              <w:top w:val="single" w:sz="4" w:space="0" w:color="auto"/>
              <w:left w:val="nil"/>
              <w:bottom w:val="single" w:sz="4" w:space="0" w:color="auto"/>
              <w:right w:val="single" w:sz="4" w:space="0" w:color="auto"/>
            </w:tcBorders>
            <w:shd w:val="clear" w:color="auto" w:fill="auto"/>
            <w:vAlign w:val="center"/>
          </w:tcPr>
          <w:p w14:paraId="401FF6B0" w14:textId="052DF11E" w:rsidR="003D3A28" w:rsidRPr="003861D7" w:rsidRDefault="003D3A28" w:rsidP="003D3A28">
            <w:pPr>
              <w:rPr>
                <w:rFonts w:ascii="Times New Roman" w:eastAsia="微软雅黑" w:hAnsi="Times New Roman" w:cs="Times New Roman"/>
                <w:color w:val="000000"/>
                <w:sz w:val="24"/>
                <w:szCs w:val="24"/>
              </w:rPr>
            </w:pPr>
            <w:r w:rsidRPr="003861D7">
              <w:rPr>
                <w:rFonts w:ascii="Times New Roman" w:eastAsia="仿宋_GB2312" w:hAnsi="Times New Roman" w:cs="Times New Roman"/>
                <w:sz w:val="24"/>
                <w:szCs w:val="24"/>
              </w:rPr>
              <w:t>持田制药株式会社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25478EC9" w14:textId="4E87BBA1"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453D8E7C" w14:textId="4835DE03"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6590003D" w14:textId="559300B7" w:rsidR="003D3A28" w:rsidRPr="003861D7" w:rsidRDefault="003D3A28" w:rsidP="003D3A28">
            <w:pPr>
              <w:ind w:firstLineChars="200" w:firstLine="480"/>
              <w:jc w:val="both"/>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kern w:val="0"/>
                <w:sz w:val="24"/>
                <w:szCs w:val="24"/>
              </w:rPr>
              <w:t>经一致性评价专家委员会审议，</w:t>
            </w:r>
            <w:r w:rsidRPr="003861D7">
              <w:rPr>
                <w:rFonts w:ascii="Times New Roman" w:eastAsia="仿宋_GB2312" w:hAnsi="Times New Roman" w:cs="Times New Roman"/>
                <w:color w:val="000000"/>
                <w:sz w:val="24"/>
                <w:szCs w:val="24"/>
              </w:rPr>
              <w:t>本品原料为新鲜人尿，原料来源难以有效控制，存在潜在病毒风险；且本品组成不确定，质量可控性较差；安全性、有效性存在风险，审议未通过。</w:t>
            </w:r>
          </w:p>
        </w:tc>
      </w:tr>
      <w:tr w:rsidR="003D3A28" w:rsidRPr="00C86D29" w14:paraId="51392E2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5EAC8"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92CE8BA" w14:textId="038F4E57"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乌司他丁注射液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3AE8FAE4" w14:textId="2BBD1BA0"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Ulinastatin Injection /Miraclid</w:t>
            </w:r>
          </w:p>
        </w:tc>
        <w:tc>
          <w:tcPr>
            <w:tcW w:w="1851" w:type="dxa"/>
            <w:tcBorders>
              <w:top w:val="single" w:sz="4" w:space="0" w:color="auto"/>
              <w:left w:val="nil"/>
              <w:bottom w:val="single" w:sz="4" w:space="0" w:color="auto"/>
              <w:right w:val="single" w:sz="4" w:space="0" w:color="auto"/>
            </w:tcBorders>
            <w:shd w:val="clear" w:color="auto" w:fill="auto"/>
            <w:vAlign w:val="center"/>
          </w:tcPr>
          <w:p w14:paraId="16EDD612" w14:textId="10D98F90"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50000U</w:t>
            </w:r>
          </w:p>
        </w:tc>
        <w:tc>
          <w:tcPr>
            <w:tcW w:w="2105" w:type="dxa"/>
            <w:tcBorders>
              <w:top w:val="single" w:sz="4" w:space="0" w:color="auto"/>
              <w:left w:val="nil"/>
              <w:bottom w:val="single" w:sz="4" w:space="0" w:color="auto"/>
              <w:right w:val="single" w:sz="4" w:space="0" w:color="auto"/>
            </w:tcBorders>
            <w:shd w:val="clear" w:color="auto" w:fill="auto"/>
            <w:vAlign w:val="center"/>
          </w:tcPr>
          <w:p w14:paraId="3D3A30D4" w14:textId="056530E7" w:rsidR="003D3A28" w:rsidRPr="003861D7" w:rsidRDefault="003D3A28" w:rsidP="003D3A28">
            <w:pPr>
              <w:rPr>
                <w:rFonts w:ascii="Times New Roman" w:eastAsia="微软雅黑" w:hAnsi="Times New Roman" w:cs="Times New Roman"/>
                <w:color w:val="000000"/>
                <w:sz w:val="24"/>
                <w:szCs w:val="24"/>
              </w:rPr>
            </w:pPr>
            <w:r w:rsidRPr="003861D7">
              <w:rPr>
                <w:rFonts w:ascii="Times New Roman" w:eastAsia="仿宋_GB2312" w:hAnsi="Times New Roman" w:cs="Times New Roman"/>
                <w:sz w:val="24"/>
                <w:szCs w:val="24"/>
              </w:rPr>
              <w:t>持田制药株式会社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7C700902" w14:textId="1611BA21"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71168351" w14:textId="411E3DE8"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07B8A25B" w14:textId="4039D6C8" w:rsidR="003D3A28" w:rsidRPr="003861D7" w:rsidRDefault="003D3A28" w:rsidP="003D3A28">
            <w:pPr>
              <w:ind w:firstLineChars="200" w:firstLine="480"/>
              <w:jc w:val="both"/>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同上。</w:t>
            </w:r>
          </w:p>
        </w:tc>
      </w:tr>
      <w:tr w:rsidR="003D3A28" w:rsidRPr="00C86D29" w14:paraId="344958CC"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64223"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C54243D" w14:textId="05F186E9"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乌司他丁注射液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52FF04BC" w14:textId="1DD13A5D"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Ulinastatin Injection /Miraclid</w:t>
            </w:r>
          </w:p>
        </w:tc>
        <w:tc>
          <w:tcPr>
            <w:tcW w:w="1851" w:type="dxa"/>
            <w:tcBorders>
              <w:top w:val="single" w:sz="4" w:space="0" w:color="auto"/>
              <w:left w:val="nil"/>
              <w:bottom w:val="single" w:sz="4" w:space="0" w:color="auto"/>
              <w:right w:val="single" w:sz="4" w:space="0" w:color="auto"/>
            </w:tcBorders>
            <w:shd w:val="clear" w:color="auto" w:fill="auto"/>
            <w:vAlign w:val="center"/>
          </w:tcPr>
          <w:p w14:paraId="1C659291" w14:textId="7EB8D195"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100000U</w:t>
            </w:r>
          </w:p>
        </w:tc>
        <w:tc>
          <w:tcPr>
            <w:tcW w:w="2105" w:type="dxa"/>
            <w:tcBorders>
              <w:top w:val="single" w:sz="4" w:space="0" w:color="auto"/>
              <w:left w:val="nil"/>
              <w:bottom w:val="single" w:sz="4" w:space="0" w:color="auto"/>
              <w:right w:val="single" w:sz="4" w:space="0" w:color="auto"/>
            </w:tcBorders>
            <w:shd w:val="clear" w:color="auto" w:fill="auto"/>
            <w:vAlign w:val="center"/>
          </w:tcPr>
          <w:p w14:paraId="7FB47839" w14:textId="134D2C21" w:rsidR="003D3A28" w:rsidRPr="003861D7" w:rsidRDefault="003D3A28" w:rsidP="003D3A28">
            <w:pPr>
              <w:rPr>
                <w:rFonts w:ascii="Times New Roman" w:eastAsia="微软雅黑" w:hAnsi="Times New Roman" w:cs="Times New Roman"/>
                <w:color w:val="000000"/>
                <w:sz w:val="24"/>
                <w:szCs w:val="24"/>
              </w:rPr>
            </w:pPr>
            <w:r w:rsidRPr="003861D7">
              <w:rPr>
                <w:rFonts w:ascii="Times New Roman" w:eastAsia="仿宋_GB2312" w:hAnsi="Times New Roman" w:cs="Times New Roman"/>
                <w:sz w:val="24"/>
                <w:szCs w:val="24"/>
              </w:rPr>
              <w:t>持田制药株式会社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497521B6" w14:textId="12A2B027"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2D9B1876" w14:textId="064C8A8F"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32063C70" w14:textId="416C40E1" w:rsidR="003D3A28" w:rsidRPr="003861D7" w:rsidRDefault="003D3A28" w:rsidP="003D3A28">
            <w:pPr>
              <w:ind w:firstLineChars="200" w:firstLine="480"/>
              <w:jc w:val="both"/>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同上。</w:t>
            </w:r>
          </w:p>
        </w:tc>
      </w:tr>
      <w:tr w:rsidR="003D3A28" w:rsidRPr="00C86D29" w14:paraId="5A9EA17E"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0833E"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8F7B8F7" w14:textId="7101C2AA"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头孢氨苄</w:t>
            </w:r>
            <w:r w:rsidRPr="00717993">
              <w:rPr>
                <w:rFonts w:ascii="仿宋_GB2312" w:eastAsia="仿宋_GB2312" w:hAnsi="Times New Roman" w:cs="Times New Roman" w:hint="eastAsia"/>
                <w:sz w:val="24"/>
                <w:szCs w:val="24"/>
              </w:rPr>
              <w:t>细粒剂</w:t>
            </w:r>
          </w:p>
        </w:tc>
        <w:tc>
          <w:tcPr>
            <w:tcW w:w="2336" w:type="dxa"/>
            <w:tcBorders>
              <w:top w:val="single" w:sz="4" w:space="0" w:color="auto"/>
              <w:left w:val="nil"/>
              <w:bottom w:val="single" w:sz="4" w:space="0" w:color="auto"/>
              <w:right w:val="single" w:sz="4" w:space="0" w:color="auto"/>
            </w:tcBorders>
            <w:shd w:val="clear" w:color="auto" w:fill="auto"/>
            <w:vAlign w:val="center"/>
          </w:tcPr>
          <w:p w14:paraId="427FB498" w14:textId="6B95E62C"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 xml:space="preserve">Cefalexin Fine Granules for Syrup/ Keflex </w:t>
            </w:r>
          </w:p>
        </w:tc>
        <w:tc>
          <w:tcPr>
            <w:tcW w:w="1851" w:type="dxa"/>
            <w:tcBorders>
              <w:top w:val="single" w:sz="4" w:space="0" w:color="auto"/>
              <w:left w:val="nil"/>
              <w:bottom w:val="single" w:sz="4" w:space="0" w:color="auto"/>
              <w:right w:val="single" w:sz="4" w:space="0" w:color="auto"/>
            </w:tcBorders>
            <w:shd w:val="clear" w:color="auto" w:fill="auto"/>
            <w:vAlign w:val="center"/>
          </w:tcPr>
          <w:p w14:paraId="38401565" w14:textId="70AC0DE8" w:rsidR="003D3A28" w:rsidRPr="003861D7" w:rsidRDefault="003D3A28" w:rsidP="003D3A28">
            <w:pPr>
              <w:rPr>
                <w:rFonts w:ascii="Times New Roman" w:eastAsia="仿宋_GB2312" w:hAnsi="Times New Roman" w:cs="Times New Roman"/>
                <w:color w:val="000000"/>
                <w:sz w:val="24"/>
                <w:szCs w:val="24"/>
              </w:rPr>
            </w:pPr>
            <w:r w:rsidRPr="00717993">
              <w:rPr>
                <w:rFonts w:ascii="Times New Roman" w:eastAsia="等线" w:hAnsi="Times New Roman" w:cs="Times New Roman"/>
                <w:color w:val="000000"/>
                <w:sz w:val="24"/>
                <w:szCs w:val="24"/>
              </w:rPr>
              <w:t>100mg/g</w:t>
            </w:r>
          </w:p>
        </w:tc>
        <w:tc>
          <w:tcPr>
            <w:tcW w:w="2105" w:type="dxa"/>
            <w:tcBorders>
              <w:top w:val="single" w:sz="4" w:space="0" w:color="auto"/>
              <w:left w:val="nil"/>
              <w:bottom w:val="single" w:sz="4" w:space="0" w:color="auto"/>
              <w:right w:val="single" w:sz="4" w:space="0" w:color="auto"/>
            </w:tcBorders>
            <w:shd w:val="clear" w:color="auto" w:fill="auto"/>
            <w:vAlign w:val="center"/>
          </w:tcPr>
          <w:p w14:paraId="0D8185EE" w14:textId="139E7B17" w:rsidR="003D3A28" w:rsidRPr="003861D7" w:rsidRDefault="003D3A28" w:rsidP="003D3A28">
            <w:pPr>
              <w:rPr>
                <w:rFonts w:ascii="Times New Roman" w:eastAsia="微软雅黑" w:hAnsi="Times New Roman" w:cs="Times New Roman"/>
                <w:color w:val="000000"/>
                <w:sz w:val="24"/>
                <w:szCs w:val="24"/>
              </w:rPr>
            </w:pPr>
            <w:r w:rsidRPr="00717993">
              <w:rPr>
                <w:rFonts w:ascii="仿宋_GB2312" w:eastAsia="仿宋_GB2312" w:hAnsi="Times New Roman" w:cs="Times New Roman" w:hint="eastAsia"/>
                <w:color w:val="000000"/>
                <w:sz w:val="24"/>
                <w:szCs w:val="24"/>
              </w:rPr>
              <w:t>共和</w:t>
            </w:r>
            <w:r w:rsidRPr="00717993">
              <w:rPr>
                <w:rFonts w:ascii="微软雅黑" w:eastAsia="微软雅黑" w:hAnsi="微软雅黑" w:cs="微软雅黑" w:hint="eastAsia"/>
                <w:color w:val="000000"/>
                <w:sz w:val="24"/>
                <w:szCs w:val="24"/>
              </w:rPr>
              <w:t>薬</w:t>
            </w:r>
            <w:r w:rsidRPr="00717993">
              <w:rPr>
                <w:rFonts w:ascii="仿宋_GB2312" w:eastAsia="仿宋_GB2312" w:hAnsi="仿宋_GB2312" w:cs="仿宋_GB2312" w:hint="eastAsia"/>
                <w:color w:val="000000"/>
                <w:sz w:val="24"/>
                <w:szCs w:val="24"/>
              </w:rPr>
              <w:t>品工</w:t>
            </w:r>
            <w:r w:rsidRPr="00717993">
              <w:rPr>
                <w:rFonts w:ascii="微软雅黑" w:eastAsia="微软雅黑" w:hAnsi="微软雅黑" w:cs="微软雅黑" w:hint="eastAsia"/>
                <w:color w:val="000000"/>
                <w:sz w:val="24"/>
                <w:szCs w:val="24"/>
              </w:rPr>
              <w:t>業</w:t>
            </w:r>
            <w:r w:rsidRPr="00717993">
              <w:rPr>
                <w:rFonts w:ascii="仿宋_GB2312" w:eastAsia="仿宋_GB2312" w:hAnsi="仿宋_GB2312" w:cs="仿宋_GB2312" w:hint="eastAsia"/>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3CFBC4D1" w14:textId="41E4D3EF"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21BA5919" w14:textId="02A3429B" w:rsidR="003D3A28" w:rsidRPr="003861D7" w:rsidRDefault="003D3A28" w:rsidP="003D3A28">
            <w:pPr>
              <w:rPr>
                <w:rFonts w:ascii="Times New Roman"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04F8DF64" w14:textId="4C3EF26C" w:rsidR="003D3A28" w:rsidRPr="003861D7" w:rsidRDefault="003D3A28" w:rsidP="003D3A28">
            <w:pPr>
              <w:ind w:firstLineChars="200" w:firstLine="480"/>
              <w:jc w:val="both"/>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kern w:val="0"/>
                <w:sz w:val="24"/>
                <w:szCs w:val="24"/>
              </w:rPr>
              <w:t>经一致性评价专家委员会审议，</w:t>
            </w:r>
            <w:r w:rsidRPr="00847309">
              <w:rPr>
                <w:rFonts w:ascii="Times New Roman" w:eastAsia="仿宋_GB2312" w:hAnsi="Times New Roman" w:cs="Times New Roman" w:hint="eastAsia"/>
                <w:color w:val="000000"/>
                <w:kern w:val="0"/>
                <w:sz w:val="24"/>
                <w:szCs w:val="24"/>
              </w:rPr>
              <w:t>已发布的头孢氨苄干混悬剂的参比制剂基本能覆盖儿童患者所需的用法用量，</w:t>
            </w:r>
            <w:r w:rsidRPr="003861D7">
              <w:rPr>
                <w:rFonts w:ascii="Times New Roman" w:eastAsia="仿宋_GB2312" w:hAnsi="Times New Roman" w:cs="Times New Roman"/>
                <w:color w:val="000000"/>
                <w:sz w:val="24"/>
                <w:szCs w:val="24"/>
              </w:rPr>
              <w:t>审议未通过。</w:t>
            </w:r>
          </w:p>
        </w:tc>
      </w:tr>
      <w:tr w:rsidR="003D3A28" w:rsidRPr="00C86D29" w14:paraId="0BA7005C"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2109A"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7933E74B" w14:textId="7EDB7E43"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阿立哌唑口崩片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573D121E" w14:textId="4587C561" w:rsidR="003D3A28" w:rsidRPr="00717993" w:rsidRDefault="003D3A28" w:rsidP="003D3A28">
            <w:pP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Aripiprazole </w:t>
            </w:r>
            <w:r w:rsidRPr="00717993">
              <w:rPr>
                <w:rFonts w:ascii="Times New Roman" w:eastAsia="等线" w:hAnsi="Times New Roman" w:cs="Times New Roman"/>
                <w:color w:val="000000"/>
                <w:sz w:val="24"/>
                <w:szCs w:val="24"/>
              </w:rPr>
              <w:t>Orally Disintegrating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5CECFC10" w14:textId="04ABE997" w:rsidR="003D3A28" w:rsidRPr="00717993"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color w:val="000000"/>
                <w:sz w:val="24"/>
                <w:szCs w:val="24"/>
              </w:rPr>
              <w:t>3mg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0A8ED2A0" w14:textId="522D070B"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大</w:t>
            </w:r>
            <w:r w:rsidRPr="00717993">
              <w:rPr>
                <w:rFonts w:ascii="微软雅黑" w:eastAsia="微软雅黑" w:hAnsi="微软雅黑" w:cs="微软雅黑" w:hint="eastAsia"/>
                <w:color w:val="000000"/>
                <w:sz w:val="24"/>
                <w:szCs w:val="24"/>
              </w:rPr>
              <w:t>塚製薬</w:t>
            </w:r>
            <w:r w:rsidRPr="00717993">
              <w:rPr>
                <w:rFonts w:ascii="仿宋_GB2312" w:eastAsia="仿宋_GB2312" w:hAnsi="仿宋_GB2312" w:cs="仿宋_GB2312" w:hint="eastAsia"/>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2432EB51" w14:textId="24740BE3"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507A35D3" w14:textId="12F8C39B"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7B6FD0B7" w14:textId="6C74D75D"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w:t>
            </w:r>
            <w:r>
              <w:rPr>
                <w:rFonts w:ascii="Times New Roman" w:eastAsia="仿宋_GB2312" w:hAnsi="Times New Roman" w:cs="Times New Roman"/>
                <w:color w:val="000000"/>
                <w:kern w:val="0"/>
                <w:sz w:val="24"/>
                <w:szCs w:val="24"/>
              </w:rPr>
              <w:t>参比制剂</w:t>
            </w:r>
            <w:r w:rsidRPr="00847309">
              <w:rPr>
                <w:rFonts w:ascii="Times New Roman" w:eastAsia="仿宋_GB2312" w:hAnsi="Times New Roman" w:cs="Times New Roman" w:hint="eastAsia"/>
                <w:color w:val="000000"/>
                <w:kern w:val="0"/>
                <w:sz w:val="24"/>
                <w:szCs w:val="24"/>
              </w:rPr>
              <w:t>规格与我国已</w:t>
            </w:r>
            <w:r>
              <w:rPr>
                <w:rFonts w:ascii="Times New Roman" w:eastAsia="仿宋_GB2312" w:hAnsi="Times New Roman" w:cs="Times New Roman" w:hint="eastAsia"/>
                <w:color w:val="000000"/>
                <w:kern w:val="0"/>
                <w:sz w:val="24"/>
                <w:szCs w:val="24"/>
              </w:rPr>
              <w:t>获批规格不同</w:t>
            </w:r>
            <w:r w:rsidRPr="00847309">
              <w:rPr>
                <w:rFonts w:ascii="Times New Roman" w:eastAsia="仿宋_GB2312" w:hAnsi="Times New Roman" w:cs="Times New Roman" w:hint="eastAsia"/>
                <w:color w:val="000000"/>
                <w:kern w:val="0"/>
                <w:sz w:val="24"/>
                <w:szCs w:val="24"/>
              </w:rPr>
              <w:t>。</w:t>
            </w:r>
            <w:r w:rsidRPr="00847309">
              <w:rPr>
                <w:rFonts w:ascii="Times New Roman" w:eastAsia="仿宋_GB2312" w:hAnsi="Times New Roman" w:cs="Times New Roman"/>
                <w:color w:val="000000"/>
                <w:kern w:val="0"/>
                <w:sz w:val="24"/>
                <w:szCs w:val="24"/>
              </w:rPr>
              <w:t>其</w:t>
            </w:r>
            <w:r w:rsidRPr="00847309">
              <w:rPr>
                <w:rFonts w:ascii="Times New Roman" w:eastAsia="仿宋_GB2312" w:hAnsi="Times New Roman" w:cs="Times New Roman"/>
                <w:color w:val="000000"/>
                <w:kern w:val="0"/>
                <w:sz w:val="24"/>
                <w:szCs w:val="24"/>
              </w:rPr>
              <w:t>5-30mg/</w:t>
            </w:r>
            <w:r w:rsidRPr="00847309">
              <w:rPr>
                <w:rFonts w:ascii="Times New Roman" w:eastAsia="仿宋_GB2312" w:hAnsi="Times New Roman" w:cs="Times New Roman"/>
                <w:color w:val="000000"/>
                <w:kern w:val="0"/>
                <w:sz w:val="24"/>
                <w:szCs w:val="24"/>
              </w:rPr>
              <w:t>日剂量范围</w:t>
            </w:r>
            <w:r>
              <w:rPr>
                <w:rFonts w:ascii="Times New Roman" w:eastAsia="仿宋_GB2312" w:hAnsi="Times New Roman" w:cs="Times New Roman"/>
                <w:color w:val="000000"/>
                <w:kern w:val="0"/>
                <w:sz w:val="24"/>
                <w:szCs w:val="24"/>
              </w:rPr>
              <w:t>适宜我国患者使用，无剂量调整需要</w:t>
            </w:r>
            <w:r>
              <w:rPr>
                <w:rFonts w:ascii="Times New Roman" w:eastAsia="仿宋_GB2312" w:hAnsi="Times New Roman" w:cs="Times New Roman" w:hint="eastAsia"/>
                <w:color w:val="000000"/>
                <w:kern w:val="0"/>
                <w:sz w:val="24"/>
                <w:szCs w:val="24"/>
              </w:rPr>
              <w:t>，</w:t>
            </w:r>
            <w:r>
              <w:rPr>
                <w:rFonts w:ascii="Times New Roman" w:eastAsia="仿宋_GB2312" w:hAnsi="Times New Roman" w:cs="Times New Roman"/>
                <w:color w:val="000000"/>
                <w:kern w:val="0"/>
                <w:sz w:val="24"/>
                <w:szCs w:val="24"/>
              </w:rPr>
              <w:t>审议未通过。</w:t>
            </w:r>
          </w:p>
        </w:tc>
      </w:tr>
      <w:tr w:rsidR="003D3A28" w:rsidRPr="00C86D29" w14:paraId="1912868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ABDEB"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6B94C359" w14:textId="5977049E"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阿立哌唑口崩片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45172B83" w14:textId="45F908B9" w:rsidR="003D3A28" w:rsidRPr="00717993" w:rsidRDefault="003D3A28" w:rsidP="003D3A28">
            <w:pP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Aripiprazole </w:t>
            </w:r>
            <w:r w:rsidRPr="00717993">
              <w:rPr>
                <w:rFonts w:ascii="Times New Roman" w:eastAsia="等线" w:hAnsi="Times New Roman" w:cs="Times New Roman"/>
                <w:color w:val="000000"/>
                <w:sz w:val="24"/>
                <w:szCs w:val="24"/>
              </w:rPr>
              <w:t>Orally Disintegrating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24ED15EF" w14:textId="7DD08D8D" w:rsidR="003D3A28" w:rsidRPr="00717993"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color w:val="000000"/>
                <w:sz w:val="24"/>
                <w:szCs w:val="24"/>
              </w:rPr>
              <w:t>6mg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366F4765" w14:textId="44D34D16"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大</w:t>
            </w:r>
            <w:r w:rsidRPr="00717993">
              <w:rPr>
                <w:rFonts w:ascii="微软雅黑" w:eastAsia="微软雅黑" w:hAnsi="微软雅黑" w:cs="微软雅黑" w:hint="eastAsia"/>
                <w:color w:val="000000"/>
                <w:sz w:val="24"/>
                <w:szCs w:val="24"/>
              </w:rPr>
              <w:t>塚製薬</w:t>
            </w:r>
            <w:r w:rsidRPr="00717993">
              <w:rPr>
                <w:rFonts w:ascii="仿宋_GB2312" w:eastAsia="仿宋_GB2312" w:hAnsi="仿宋_GB2312" w:cs="仿宋_GB2312" w:hint="eastAsia"/>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6612B1CD" w14:textId="7941305C"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763BE394" w14:textId="54E944CA"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7296AA5C" w14:textId="1400CD88"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同上</w:t>
            </w:r>
            <w:r>
              <w:rPr>
                <w:rFonts w:ascii="Times New Roman" w:eastAsia="仿宋_GB2312" w:hAnsi="Times New Roman" w:cs="Times New Roman"/>
                <w:color w:val="000000"/>
                <w:kern w:val="0"/>
                <w:sz w:val="24"/>
                <w:szCs w:val="24"/>
              </w:rPr>
              <w:t>。</w:t>
            </w:r>
          </w:p>
        </w:tc>
      </w:tr>
      <w:tr w:rsidR="003D3A28" w:rsidRPr="00C86D29" w14:paraId="2BD4265D"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A07D5"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5ABB1B51" w14:textId="7DD98D34"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阿立哌唑口崩片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5713E152" w14:textId="1E0B09F1" w:rsidR="003D3A28" w:rsidRPr="00717993" w:rsidRDefault="003D3A28" w:rsidP="003D3A28">
            <w:pP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Aripiprazole </w:t>
            </w:r>
            <w:r w:rsidRPr="00717993">
              <w:rPr>
                <w:rFonts w:ascii="Times New Roman" w:eastAsia="等线" w:hAnsi="Times New Roman" w:cs="Times New Roman"/>
                <w:color w:val="000000"/>
                <w:sz w:val="24"/>
                <w:szCs w:val="24"/>
              </w:rPr>
              <w:t>Orally Disintegrating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30B7DA09" w14:textId="28891461" w:rsidR="003D3A28" w:rsidRPr="00717993"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color w:val="000000"/>
                <w:sz w:val="24"/>
                <w:szCs w:val="24"/>
              </w:rPr>
              <w:t>12mg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18345D8B" w14:textId="2DDF9F10"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大</w:t>
            </w:r>
            <w:r w:rsidRPr="00717993">
              <w:rPr>
                <w:rFonts w:ascii="微软雅黑" w:eastAsia="微软雅黑" w:hAnsi="微软雅黑" w:cs="微软雅黑" w:hint="eastAsia"/>
                <w:color w:val="000000"/>
                <w:sz w:val="24"/>
                <w:szCs w:val="24"/>
              </w:rPr>
              <w:t>塚製薬</w:t>
            </w:r>
            <w:r w:rsidRPr="00717993">
              <w:rPr>
                <w:rFonts w:ascii="仿宋_GB2312" w:eastAsia="仿宋_GB2312" w:hAnsi="仿宋_GB2312" w:cs="仿宋_GB2312" w:hint="eastAsia"/>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2BF561E8" w14:textId="76E5E9C6"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7FB9D4E6" w14:textId="6D463D46"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172970AC" w14:textId="3AA99972"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同上</w:t>
            </w:r>
            <w:r>
              <w:rPr>
                <w:rFonts w:ascii="Times New Roman" w:eastAsia="仿宋_GB2312" w:hAnsi="Times New Roman" w:cs="Times New Roman"/>
                <w:color w:val="000000"/>
                <w:kern w:val="0"/>
                <w:sz w:val="24"/>
                <w:szCs w:val="24"/>
              </w:rPr>
              <w:t>。</w:t>
            </w:r>
          </w:p>
        </w:tc>
      </w:tr>
      <w:tr w:rsidR="003D3A28" w:rsidRPr="00C86D29" w14:paraId="68DA0444"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EC4AA"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9BB9EFA" w14:textId="17707D5D"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阿立哌唑口崩片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1DCEA1FB" w14:textId="51860F2F" w:rsidR="003D3A28" w:rsidRPr="00717993" w:rsidRDefault="003D3A28" w:rsidP="003D3A28">
            <w:pPr>
              <w:rPr>
                <w:rFonts w:ascii="Times New Roman" w:eastAsia="等线" w:hAnsi="Times New Roman" w:cs="Times New Roman"/>
                <w:color w:val="000000"/>
                <w:sz w:val="24"/>
                <w:szCs w:val="24"/>
              </w:rPr>
            </w:pPr>
            <w:r>
              <w:rPr>
                <w:rFonts w:ascii="Times New Roman" w:eastAsia="等线" w:hAnsi="Times New Roman" w:cs="Times New Roman"/>
                <w:color w:val="000000"/>
                <w:sz w:val="24"/>
                <w:szCs w:val="24"/>
              </w:rPr>
              <w:t xml:space="preserve">Aripiprazole </w:t>
            </w:r>
            <w:r w:rsidRPr="00717993">
              <w:rPr>
                <w:rFonts w:ascii="Times New Roman" w:eastAsia="等线" w:hAnsi="Times New Roman" w:cs="Times New Roman"/>
                <w:color w:val="000000"/>
                <w:sz w:val="24"/>
                <w:szCs w:val="24"/>
              </w:rPr>
              <w:t>Orally Disintegrating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1B28E6C3" w14:textId="1F0152F8" w:rsidR="003D3A28" w:rsidRPr="00717993" w:rsidRDefault="003D3A28" w:rsidP="003D3A28">
            <w:pPr>
              <w:rPr>
                <w:rFonts w:ascii="Times New Roman" w:eastAsia="等线" w:hAnsi="Times New Roman" w:cs="Times New Roman"/>
                <w:color w:val="000000"/>
                <w:sz w:val="24"/>
                <w:szCs w:val="24"/>
              </w:rPr>
            </w:pPr>
            <w:r w:rsidRPr="00717993">
              <w:rPr>
                <w:rFonts w:ascii="Times New Roman" w:eastAsia="等线" w:hAnsi="Times New Roman" w:cs="Times New Roman"/>
                <w:color w:val="000000"/>
                <w:sz w:val="24"/>
                <w:szCs w:val="24"/>
              </w:rPr>
              <w:t>24mg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0B2992BF" w14:textId="10D8C638"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大</w:t>
            </w:r>
            <w:r w:rsidRPr="00717993">
              <w:rPr>
                <w:rFonts w:ascii="微软雅黑" w:eastAsia="微软雅黑" w:hAnsi="微软雅黑" w:cs="微软雅黑" w:hint="eastAsia"/>
                <w:color w:val="000000"/>
                <w:sz w:val="24"/>
                <w:szCs w:val="24"/>
              </w:rPr>
              <w:t>塚製薬</w:t>
            </w:r>
            <w:r w:rsidRPr="00717993">
              <w:rPr>
                <w:rFonts w:ascii="仿宋_GB2312" w:eastAsia="仿宋_GB2312" w:hAnsi="仿宋_GB2312" w:cs="仿宋_GB2312" w:hint="eastAsia"/>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54EF5CF0" w14:textId="673908D1"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7DCD3BD3" w14:textId="121415CA" w:rsidR="003D3A28" w:rsidRPr="00717993" w:rsidRDefault="003D3A28" w:rsidP="003D3A28">
            <w:pPr>
              <w:rPr>
                <w:rFonts w:ascii="仿宋_GB2312" w:eastAsia="仿宋_GB2312" w:hAnsi="Times New Roman" w:cs="Times New Roman"/>
                <w:color w:val="000000"/>
                <w:sz w:val="24"/>
                <w:szCs w:val="24"/>
              </w:rPr>
            </w:pPr>
            <w:r w:rsidRPr="00717993">
              <w:rPr>
                <w:rFonts w:ascii="仿宋_GB2312" w:eastAsia="仿宋_GB2312" w:hAnsi="Times New Roman" w:cs="Times New Roman" w:hint="eastAsia"/>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457D0949" w14:textId="2794B463"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同上</w:t>
            </w:r>
            <w:r>
              <w:rPr>
                <w:rFonts w:ascii="Times New Roman" w:eastAsia="仿宋_GB2312" w:hAnsi="Times New Roman" w:cs="Times New Roman"/>
                <w:color w:val="000000"/>
                <w:kern w:val="0"/>
                <w:sz w:val="24"/>
                <w:szCs w:val="24"/>
              </w:rPr>
              <w:t>。</w:t>
            </w:r>
          </w:p>
        </w:tc>
      </w:tr>
      <w:tr w:rsidR="003D3A28" w:rsidRPr="00C86D29" w14:paraId="40E4E55E"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5AF34"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69EF49A3" w14:textId="2AF54799" w:rsidR="003D3A28" w:rsidRPr="00717993" w:rsidRDefault="003D3A28" w:rsidP="003D3A28">
            <w:pPr>
              <w:rPr>
                <w:rFonts w:ascii="仿宋_GB2312" w:eastAsia="仿宋_GB2312" w:hAnsi="Times New Roman" w:cs="Times New Roman"/>
                <w:color w:val="000000"/>
                <w:sz w:val="24"/>
                <w:szCs w:val="24"/>
              </w:rPr>
            </w:pPr>
            <w:r w:rsidRPr="003861D7">
              <w:rPr>
                <w:rFonts w:ascii="Times New Roman" w:eastAsia="仿宋_GB2312" w:hAnsi="Times New Roman" w:cs="Times New Roman"/>
                <w:sz w:val="24"/>
                <w:szCs w:val="24"/>
              </w:rPr>
              <w:t>注射用盐酸美法仑（附带专用溶剂）</w:t>
            </w:r>
          </w:p>
        </w:tc>
        <w:tc>
          <w:tcPr>
            <w:tcW w:w="2336" w:type="dxa"/>
            <w:tcBorders>
              <w:top w:val="single" w:sz="4" w:space="0" w:color="auto"/>
              <w:left w:val="nil"/>
              <w:bottom w:val="single" w:sz="4" w:space="0" w:color="auto"/>
              <w:right w:val="single" w:sz="4" w:space="0" w:color="auto"/>
            </w:tcBorders>
            <w:shd w:val="clear" w:color="auto" w:fill="auto"/>
            <w:vAlign w:val="center"/>
          </w:tcPr>
          <w:p w14:paraId="1BE8D3B3" w14:textId="1EC88589" w:rsidR="003D3A28"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Melphalan Hydrochloride For Injection/Alkeran</w:t>
            </w:r>
          </w:p>
        </w:tc>
        <w:tc>
          <w:tcPr>
            <w:tcW w:w="1851" w:type="dxa"/>
            <w:tcBorders>
              <w:top w:val="single" w:sz="4" w:space="0" w:color="auto"/>
              <w:left w:val="nil"/>
              <w:bottom w:val="single" w:sz="4" w:space="0" w:color="auto"/>
              <w:right w:val="single" w:sz="4" w:space="0" w:color="auto"/>
            </w:tcBorders>
            <w:shd w:val="clear" w:color="auto" w:fill="auto"/>
            <w:vAlign w:val="center"/>
          </w:tcPr>
          <w:p w14:paraId="4E0E3991" w14:textId="0DB7A127" w:rsidR="003D3A28" w:rsidRPr="00717993" w:rsidRDefault="003D3A28" w:rsidP="003D3A28">
            <w:pPr>
              <w:rPr>
                <w:rFonts w:ascii="Times New Roman" w:eastAsia="等线" w:hAnsi="Times New Roman" w:cs="Times New Roman"/>
                <w:color w:val="000000"/>
                <w:sz w:val="24"/>
                <w:szCs w:val="24"/>
              </w:rPr>
            </w:pPr>
            <w:r w:rsidRPr="003861D7">
              <w:rPr>
                <w:rFonts w:ascii="Times New Roman" w:eastAsia="仿宋_GB2312" w:hAnsi="Times New Roman" w:cs="Times New Roman"/>
                <w:color w:val="000000"/>
                <w:sz w:val="24"/>
                <w:szCs w:val="24"/>
              </w:rPr>
              <w:t>50mg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12C34AB7" w14:textId="58AE1A7A" w:rsidR="003D3A28" w:rsidRPr="00717993" w:rsidRDefault="003D3A28" w:rsidP="003D3A28">
            <w:pPr>
              <w:rPr>
                <w:rFonts w:ascii="仿宋_GB2312"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アスペンジャパン株式会社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69161C8E" w14:textId="2A3A94D6" w:rsidR="003D3A28" w:rsidRPr="00717993" w:rsidRDefault="003D3A28" w:rsidP="003D3A28">
            <w:pPr>
              <w:rPr>
                <w:rFonts w:ascii="仿宋_GB2312"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未进口原研药品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105257C5" w14:textId="246C9968" w:rsidR="003D3A28" w:rsidRPr="00717993" w:rsidRDefault="003D3A28" w:rsidP="003D3A28">
            <w:pPr>
              <w:rPr>
                <w:rFonts w:ascii="仿宋_GB2312"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41FDCE6C" w14:textId="4150E56A" w:rsidR="003D3A28" w:rsidRDefault="003D3A28" w:rsidP="003D3A28">
            <w:pPr>
              <w:ind w:firstLineChars="200" w:firstLine="480"/>
              <w:jc w:val="both"/>
              <w:rPr>
                <w:rFonts w:ascii="Times New Roman" w:eastAsia="仿宋_GB2312" w:hAnsi="Times New Roman" w:cs="Times New Roman"/>
                <w:color w:val="000000"/>
                <w:kern w:val="0"/>
                <w:sz w:val="24"/>
                <w:szCs w:val="24"/>
              </w:rPr>
            </w:pPr>
            <w:r w:rsidRPr="00252C09">
              <w:rPr>
                <w:rFonts w:ascii="Times New Roman" w:eastAsia="仿宋_GB2312" w:hAnsi="Times New Roman" w:cs="Times New Roman"/>
                <w:color w:val="000000"/>
                <w:kern w:val="0"/>
                <w:sz w:val="24"/>
                <w:szCs w:val="24"/>
              </w:rPr>
              <w:t>经一致性评价专家委员会审议，</w:t>
            </w:r>
            <w:r w:rsidRPr="00252C09">
              <w:rPr>
                <w:rFonts w:ascii="Times New Roman" w:eastAsia="仿宋_GB2312" w:hAnsi="Times New Roman" w:cs="Times New Roman"/>
                <w:color w:val="000000"/>
                <w:kern w:val="0"/>
                <w:sz w:val="24"/>
                <w:szCs w:val="24"/>
              </w:rPr>
              <w:t>Evomela</w:t>
            </w:r>
            <w:r w:rsidRPr="00252C09">
              <w:rPr>
                <w:rFonts w:ascii="Times New Roman" w:eastAsia="仿宋_GB2312" w:hAnsi="Times New Roman" w:cs="Times New Roman"/>
                <w:color w:val="000000"/>
                <w:kern w:val="0"/>
                <w:sz w:val="24"/>
                <w:szCs w:val="24"/>
              </w:rPr>
              <w:t>是</w:t>
            </w:r>
            <w:r w:rsidRPr="00252C09">
              <w:rPr>
                <w:rFonts w:ascii="Times New Roman" w:eastAsia="仿宋_GB2312" w:hAnsi="Times New Roman" w:cs="Times New Roman"/>
                <w:color w:val="000000"/>
                <w:kern w:val="0"/>
                <w:sz w:val="24"/>
                <w:szCs w:val="24"/>
              </w:rPr>
              <w:t>Alkeran</w:t>
            </w:r>
            <w:r w:rsidRPr="00252C09">
              <w:rPr>
                <w:rFonts w:ascii="Times New Roman" w:eastAsia="仿宋_GB2312" w:hAnsi="Times New Roman" w:cs="Times New Roman"/>
                <w:color w:val="000000"/>
                <w:kern w:val="0"/>
                <w:sz w:val="24"/>
                <w:szCs w:val="24"/>
              </w:rPr>
              <w:t>的改良</w:t>
            </w:r>
            <w:r w:rsidRPr="00252C09">
              <w:rPr>
                <w:rFonts w:ascii="Times New Roman" w:eastAsia="仿宋_GB2312" w:hAnsi="Times New Roman" w:cs="Times New Roman" w:hint="eastAsia"/>
                <w:color w:val="000000"/>
                <w:kern w:val="0"/>
                <w:sz w:val="24"/>
                <w:szCs w:val="24"/>
              </w:rPr>
              <w:t>产品</w:t>
            </w:r>
            <w:r w:rsidRPr="00252C09">
              <w:rPr>
                <w:rFonts w:ascii="Times New Roman" w:eastAsia="仿宋_GB2312" w:hAnsi="Times New Roman" w:cs="Times New Roman"/>
                <w:color w:val="000000"/>
                <w:kern w:val="0"/>
                <w:sz w:val="24"/>
                <w:szCs w:val="24"/>
              </w:rPr>
              <w:t>，安全性更好，审议未通过。</w:t>
            </w:r>
          </w:p>
        </w:tc>
      </w:tr>
      <w:tr w:rsidR="003D3A28" w:rsidRPr="00C86D29" w14:paraId="7345BF1C"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5B916"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2FA6C4A" w14:textId="29516A92"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肝素钙注射液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1C1930EC" w14:textId="3D493B6F"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Heparin Calcium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0D767FA4" w14:textId="06C71863" w:rsidR="003D3A28" w:rsidRPr="004E1DAD" w:rsidRDefault="003D3A28" w:rsidP="003D3A28">
            <w:pPr>
              <w:rPr>
                <w:rFonts w:ascii="Times New Roman" w:eastAsia="仿宋_GB2312" w:hAnsi="Times New Roman" w:cs="Times New Roman"/>
                <w:sz w:val="24"/>
                <w:szCs w:val="24"/>
              </w:rPr>
            </w:pPr>
            <w:r w:rsidRPr="004E1DAD">
              <w:rPr>
                <w:rFonts w:ascii="Times New Roman" w:eastAsia="仿宋_GB2312" w:hAnsi="Times New Roman" w:cs="Times New Roman"/>
                <w:color w:val="000000"/>
                <w:sz w:val="24"/>
                <w:szCs w:val="24"/>
              </w:rPr>
              <w:t>２万</w:t>
            </w:r>
            <w:r w:rsidRPr="004E1DAD">
              <w:rPr>
                <w:rFonts w:ascii="Times New Roman" w:eastAsia="微软雅黑" w:hAnsi="Times New Roman" w:cs="Times New Roman"/>
                <w:color w:val="000000"/>
                <w:sz w:val="24"/>
                <w:szCs w:val="24"/>
              </w:rPr>
              <w:t>単</w:t>
            </w:r>
            <w:r w:rsidRPr="004E1DAD">
              <w:rPr>
                <w:rFonts w:ascii="Times New Roman" w:eastAsia="仿宋_GB2312" w:hAnsi="Times New Roman" w:cs="Times New Roman"/>
                <w:color w:val="000000"/>
                <w:sz w:val="24"/>
                <w:szCs w:val="24"/>
              </w:rPr>
              <w:t>位</w:t>
            </w:r>
            <w:r w:rsidRPr="004E1DAD">
              <w:rPr>
                <w:rFonts w:ascii="Times New Roman" w:eastAsia="仿宋_GB2312" w:hAnsi="Times New Roman" w:cs="Times New Roman"/>
                <w:color w:val="000000"/>
                <w:sz w:val="24"/>
                <w:szCs w:val="24"/>
              </w:rPr>
              <w:t>/20mL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160B6902" w14:textId="3F50B6D0" w:rsidR="003D3A28" w:rsidRPr="003861D7" w:rsidRDefault="003D3A28" w:rsidP="003D3A28">
            <w:pPr>
              <w:rPr>
                <w:rFonts w:ascii="Times New Roman" w:eastAsia="仿宋_GB2312" w:hAnsi="Times New Roman" w:cs="Times New Roman"/>
                <w:sz w:val="24"/>
                <w:szCs w:val="24"/>
              </w:rPr>
            </w:pPr>
            <w:r w:rsidRPr="003861D7">
              <w:rPr>
                <w:rFonts w:ascii="Times New Roman" w:eastAsia="微软雅黑" w:hAnsi="Times New Roman" w:cs="Times New Roman"/>
                <w:color w:val="000000"/>
                <w:sz w:val="24"/>
                <w:szCs w:val="24"/>
              </w:rPr>
              <w:t>沢</w:t>
            </w:r>
            <w:r w:rsidRPr="003861D7">
              <w:rPr>
                <w:rFonts w:ascii="Times New Roman" w:eastAsia="仿宋_GB2312" w:hAnsi="Times New Roman" w:cs="Times New Roman"/>
                <w:color w:val="000000"/>
                <w:sz w:val="24"/>
                <w:szCs w:val="24"/>
              </w:rPr>
              <w:t>井</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4EC82E91" w14:textId="595829EA" w:rsidR="003D3A28" w:rsidRPr="003861D7" w:rsidRDefault="003D3A28" w:rsidP="003D3A28">
            <w:pPr>
              <w:rPr>
                <w:rFonts w:ascii="Times New Roman"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70AF5D65" w14:textId="5209D2C5"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129EDB0A" w14:textId="6C71EEAB"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w:t>
            </w:r>
            <w:r>
              <w:rPr>
                <w:rFonts w:ascii="Times New Roman" w:eastAsia="仿宋_GB2312" w:hAnsi="Times New Roman" w:cs="Times New Roman"/>
                <w:color w:val="000000"/>
                <w:kern w:val="0"/>
                <w:sz w:val="24"/>
                <w:szCs w:val="24"/>
              </w:rPr>
              <w:t>参比制剂为</w:t>
            </w:r>
            <w:r w:rsidRPr="003861D7">
              <w:rPr>
                <w:rFonts w:ascii="Times New Roman" w:eastAsia="仿宋_GB2312" w:hAnsi="Times New Roman" w:cs="Times New Roman"/>
                <w:color w:val="000000"/>
                <w:sz w:val="24"/>
                <w:szCs w:val="24"/>
              </w:rPr>
              <w:t>日本上市的仿</w:t>
            </w:r>
            <w:r>
              <w:rPr>
                <w:rFonts w:ascii="Times New Roman" w:eastAsia="仿宋_GB2312" w:hAnsi="Times New Roman" w:cs="Times New Roman"/>
                <w:color w:val="000000"/>
                <w:sz w:val="24"/>
                <w:szCs w:val="24"/>
              </w:rPr>
              <w:t>制药，不具有参比制剂地位，且临床上已有效果更好、不良反应更小</w:t>
            </w:r>
            <w:r>
              <w:rPr>
                <w:rFonts w:ascii="Times New Roman" w:eastAsia="仿宋_GB2312" w:hAnsi="Times New Roman" w:cs="Times New Roman" w:hint="eastAsia"/>
                <w:color w:val="000000"/>
                <w:sz w:val="24"/>
                <w:szCs w:val="24"/>
              </w:rPr>
              <w:t>的</w:t>
            </w:r>
            <w:r>
              <w:rPr>
                <w:rFonts w:ascii="Times New Roman" w:eastAsia="仿宋_GB2312" w:hAnsi="Times New Roman" w:cs="Times New Roman"/>
                <w:color w:val="000000"/>
                <w:sz w:val="24"/>
                <w:szCs w:val="24"/>
              </w:rPr>
              <w:t>药品替代</w:t>
            </w:r>
            <w:r w:rsidRPr="003861D7">
              <w:rPr>
                <w:rFonts w:ascii="Times New Roman" w:eastAsia="仿宋_GB2312" w:hAnsi="Times New Roman" w:cs="Times New Roman"/>
                <w:color w:val="000000"/>
                <w:sz w:val="24"/>
                <w:szCs w:val="24"/>
              </w:rPr>
              <w:t>，审议未通过。</w:t>
            </w:r>
          </w:p>
        </w:tc>
      </w:tr>
      <w:tr w:rsidR="003D3A28" w:rsidRPr="00C86D29" w14:paraId="0B429AAA"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54EC1E"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1FF306CE" w14:textId="5DE79E51"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肝素钙注射液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4958C063" w14:textId="19B15F99"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Heparin Calcium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6CD96E9A" w14:textId="44AD1FB6" w:rsidR="003D3A28" w:rsidRPr="004E1DAD" w:rsidRDefault="003D3A28" w:rsidP="003D3A28">
            <w:pPr>
              <w:rPr>
                <w:rFonts w:ascii="Times New Roman" w:eastAsia="仿宋_GB2312" w:hAnsi="Times New Roman" w:cs="Times New Roman"/>
                <w:sz w:val="24"/>
                <w:szCs w:val="24"/>
              </w:rPr>
            </w:pPr>
            <w:r w:rsidRPr="004E1DAD">
              <w:rPr>
                <w:rFonts w:ascii="Times New Roman" w:eastAsia="仿宋_GB2312" w:hAnsi="Times New Roman" w:cs="Times New Roman"/>
                <w:color w:val="000000"/>
                <w:sz w:val="24"/>
                <w:szCs w:val="24"/>
              </w:rPr>
              <w:t>５万</w:t>
            </w:r>
            <w:r w:rsidRPr="004E1DAD">
              <w:rPr>
                <w:rFonts w:ascii="Times New Roman" w:eastAsia="微软雅黑" w:hAnsi="Times New Roman" w:cs="Times New Roman"/>
                <w:color w:val="000000"/>
                <w:sz w:val="24"/>
                <w:szCs w:val="24"/>
              </w:rPr>
              <w:t>単</w:t>
            </w:r>
            <w:r w:rsidRPr="004E1DAD">
              <w:rPr>
                <w:rFonts w:ascii="Times New Roman" w:eastAsia="仿宋_GB2312" w:hAnsi="Times New Roman" w:cs="Times New Roman"/>
                <w:color w:val="000000"/>
                <w:sz w:val="24"/>
                <w:szCs w:val="24"/>
              </w:rPr>
              <w:t>位</w:t>
            </w:r>
            <w:r w:rsidRPr="004E1DAD">
              <w:rPr>
                <w:rFonts w:ascii="Times New Roman" w:eastAsia="仿宋_GB2312" w:hAnsi="Times New Roman" w:cs="Times New Roman"/>
                <w:color w:val="000000"/>
                <w:sz w:val="24"/>
                <w:szCs w:val="24"/>
              </w:rPr>
              <w:t>/50mL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6C750593" w14:textId="40A66C9F" w:rsidR="003D3A28" w:rsidRPr="003861D7" w:rsidRDefault="003D3A28" w:rsidP="003D3A28">
            <w:pPr>
              <w:rPr>
                <w:rFonts w:ascii="Times New Roman" w:eastAsia="仿宋_GB2312" w:hAnsi="Times New Roman" w:cs="Times New Roman"/>
                <w:sz w:val="24"/>
                <w:szCs w:val="24"/>
              </w:rPr>
            </w:pPr>
            <w:r w:rsidRPr="003861D7">
              <w:rPr>
                <w:rFonts w:ascii="Times New Roman" w:eastAsia="微软雅黑" w:hAnsi="Times New Roman" w:cs="Times New Roman"/>
                <w:color w:val="000000"/>
                <w:sz w:val="24"/>
                <w:szCs w:val="24"/>
              </w:rPr>
              <w:t>沢</w:t>
            </w:r>
            <w:r w:rsidRPr="003861D7">
              <w:rPr>
                <w:rFonts w:ascii="Times New Roman" w:eastAsia="仿宋_GB2312" w:hAnsi="Times New Roman" w:cs="Times New Roman"/>
                <w:color w:val="000000"/>
                <w:sz w:val="24"/>
                <w:szCs w:val="24"/>
              </w:rPr>
              <w:t>井</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6063CD83" w14:textId="264CD445" w:rsidR="003D3A28" w:rsidRPr="003861D7" w:rsidRDefault="003D3A28" w:rsidP="003D3A28">
            <w:pPr>
              <w:rPr>
                <w:rFonts w:ascii="Times New Roman"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6FD01731" w14:textId="1ECD7C23"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1D16B5A1" w14:textId="34D691F5"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sz w:val="24"/>
                <w:szCs w:val="24"/>
              </w:rPr>
              <w:t>同上。</w:t>
            </w:r>
          </w:p>
        </w:tc>
      </w:tr>
      <w:tr w:rsidR="003D3A28" w:rsidRPr="00C86D29" w14:paraId="4506B9FC"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7D059"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830C6EA" w14:textId="4C1FFC8B"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肝素钙注射液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124BDE05" w14:textId="02283252"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Heparin Calcium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03912596" w14:textId="5B1F34C0"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10</w:t>
            </w:r>
            <w:r w:rsidRPr="003861D7">
              <w:rPr>
                <w:rFonts w:ascii="Times New Roman" w:eastAsia="仿宋_GB2312" w:hAnsi="Times New Roman" w:cs="Times New Roman"/>
                <w:color w:val="000000"/>
                <w:sz w:val="24"/>
                <w:szCs w:val="24"/>
              </w:rPr>
              <w:t>万</w:t>
            </w:r>
            <w:r w:rsidRPr="003861D7">
              <w:rPr>
                <w:rFonts w:ascii="Times New Roman" w:eastAsia="微软雅黑" w:hAnsi="Times New Roman" w:cs="Times New Roman"/>
                <w:color w:val="000000"/>
                <w:sz w:val="24"/>
                <w:szCs w:val="24"/>
              </w:rPr>
              <w:t>単</w:t>
            </w:r>
            <w:r w:rsidRPr="003861D7">
              <w:rPr>
                <w:rFonts w:ascii="Times New Roman" w:eastAsia="仿宋_GB2312" w:hAnsi="Times New Roman" w:cs="Times New Roman"/>
                <w:color w:val="000000"/>
                <w:sz w:val="24"/>
                <w:szCs w:val="24"/>
              </w:rPr>
              <w:t>位</w:t>
            </w:r>
            <w:r w:rsidRPr="003861D7">
              <w:rPr>
                <w:rFonts w:ascii="Times New Roman" w:eastAsia="仿宋_GB2312" w:hAnsi="Times New Roman" w:cs="Times New Roman"/>
                <w:color w:val="000000"/>
                <w:sz w:val="24"/>
                <w:szCs w:val="24"/>
              </w:rPr>
              <w:t>/100mL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725B8EB5" w14:textId="57379619" w:rsidR="003D3A28" w:rsidRPr="003861D7" w:rsidRDefault="003D3A28" w:rsidP="003D3A28">
            <w:pPr>
              <w:rPr>
                <w:rFonts w:ascii="Times New Roman" w:eastAsia="仿宋_GB2312" w:hAnsi="Times New Roman" w:cs="Times New Roman"/>
                <w:sz w:val="24"/>
                <w:szCs w:val="24"/>
              </w:rPr>
            </w:pPr>
            <w:r w:rsidRPr="003861D7">
              <w:rPr>
                <w:rFonts w:ascii="Times New Roman" w:eastAsia="微软雅黑" w:hAnsi="Times New Roman" w:cs="Times New Roman"/>
                <w:color w:val="000000"/>
                <w:sz w:val="24"/>
                <w:szCs w:val="24"/>
              </w:rPr>
              <w:t>沢</w:t>
            </w:r>
            <w:r w:rsidRPr="003861D7">
              <w:rPr>
                <w:rFonts w:ascii="Times New Roman" w:eastAsia="仿宋_GB2312" w:hAnsi="Times New Roman" w:cs="Times New Roman"/>
                <w:color w:val="000000"/>
                <w:sz w:val="24"/>
                <w:szCs w:val="24"/>
              </w:rPr>
              <w:t>井</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3D7E9DD4" w14:textId="6C7821DF" w:rsidR="003D3A28" w:rsidRPr="003861D7" w:rsidRDefault="003D3A28" w:rsidP="003D3A28">
            <w:pPr>
              <w:rPr>
                <w:rFonts w:ascii="Times New Roman"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3D79B365" w14:textId="569CFCB9"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00E3FA52" w14:textId="26AA421E"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sz w:val="24"/>
                <w:szCs w:val="24"/>
              </w:rPr>
              <w:t>同上。</w:t>
            </w:r>
          </w:p>
        </w:tc>
      </w:tr>
      <w:tr w:rsidR="003D3A28" w:rsidRPr="00C86D29" w14:paraId="57DC133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21E94"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439BF553" w14:textId="5F982411"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肝素钙皮下注射液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511F37A9" w14:textId="6AAC785D"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Heparin Calcium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35A72550" w14:textId="75927FF8"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２万</w:t>
            </w:r>
            <w:r w:rsidRPr="003861D7">
              <w:rPr>
                <w:rFonts w:ascii="Times New Roman" w:eastAsia="微软雅黑" w:hAnsi="Times New Roman" w:cs="Times New Roman"/>
                <w:color w:val="000000"/>
                <w:sz w:val="24"/>
                <w:szCs w:val="24"/>
              </w:rPr>
              <w:t>単</w:t>
            </w:r>
            <w:r w:rsidRPr="003861D7">
              <w:rPr>
                <w:rFonts w:ascii="Times New Roman" w:eastAsia="仿宋_GB2312" w:hAnsi="Times New Roman" w:cs="Times New Roman"/>
                <w:color w:val="000000"/>
                <w:sz w:val="24"/>
                <w:szCs w:val="24"/>
              </w:rPr>
              <w:t>位</w:t>
            </w:r>
            <w:r w:rsidRPr="003861D7">
              <w:rPr>
                <w:rFonts w:ascii="Times New Roman" w:eastAsia="仿宋_GB2312" w:hAnsi="Times New Roman" w:cs="Times New Roman"/>
                <w:color w:val="000000"/>
                <w:sz w:val="24"/>
                <w:szCs w:val="24"/>
              </w:rPr>
              <w:t>/0.8mL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684F3C83" w14:textId="1044346C" w:rsidR="003D3A28" w:rsidRPr="003861D7" w:rsidRDefault="003D3A28" w:rsidP="003D3A28">
            <w:pPr>
              <w:rPr>
                <w:rFonts w:ascii="Times New Roman" w:eastAsia="仿宋_GB2312" w:hAnsi="Times New Roman" w:cs="Times New Roman"/>
                <w:sz w:val="24"/>
                <w:szCs w:val="24"/>
              </w:rPr>
            </w:pPr>
            <w:r w:rsidRPr="003861D7">
              <w:rPr>
                <w:rFonts w:ascii="Times New Roman" w:eastAsia="微软雅黑" w:hAnsi="Times New Roman" w:cs="Times New Roman"/>
                <w:color w:val="000000"/>
                <w:sz w:val="24"/>
                <w:szCs w:val="24"/>
              </w:rPr>
              <w:t>沢</w:t>
            </w:r>
            <w:r w:rsidRPr="003861D7">
              <w:rPr>
                <w:rFonts w:ascii="Times New Roman" w:eastAsia="仿宋_GB2312" w:hAnsi="Times New Roman" w:cs="Times New Roman"/>
                <w:color w:val="000000"/>
                <w:sz w:val="24"/>
                <w:szCs w:val="24"/>
              </w:rPr>
              <w:t>井</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42D14E3F" w14:textId="57B85ACD" w:rsidR="003D3A28" w:rsidRPr="003861D7" w:rsidRDefault="003D3A28" w:rsidP="003D3A28">
            <w:pPr>
              <w:rPr>
                <w:rFonts w:ascii="Times New Roman"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72B3ACDD" w14:textId="2CEBE5B8"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71FB7C4A" w14:textId="6CB731C4"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sz w:val="24"/>
                <w:szCs w:val="24"/>
              </w:rPr>
              <w:t>同上。</w:t>
            </w:r>
          </w:p>
        </w:tc>
      </w:tr>
      <w:tr w:rsidR="003D3A28" w:rsidRPr="00C86D29" w14:paraId="0FB30CFF"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D08E64"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1EF362BB" w14:textId="70D884A7"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肝素钙皮下注射液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7A1F4F96" w14:textId="3D65FF71"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Heparin Calcium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1E3D1B6A" w14:textId="0D0566CC"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1</w:t>
            </w:r>
            <w:r w:rsidRPr="003861D7">
              <w:rPr>
                <w:rFonts w:ascii="Times New Roman" w:eastAsia="仿宋_GB2312" w:hAnsi="Times New Roman" w:cs="Times New Roman"/>
                <w:color w:val="000000"/>
                <w:sz w:val="24"/>
                <w:szCs w:val="24"/>
              </w:rPr>
              <w:t>万</w:t>
            </w:r>
            <w:r w:rsidRPr="003861D7">
              <w:rPr>
                <w:rFonts w:ascii="Times New Roman" w:eastAsia="微软雅黑" w:hAnsi="Times New Roman" w:cs="Times New Roman"/>
                <w:color w:val="000000"/>
                <w:sz w:val="24"/>
                <w:szCs w:val="24"/>
              </w:rPr>
              <w:t>単</w:t>
            </w:r>
            <w:r w:rsidRPr="003861D7">
              <w:rPr>
                <w:rFonts w:ascii="Times New Roman" w:eastAsia="仿宋_GB2312" w:hAnsi="Times New Roman" w:cs="Times New Roman"/>
                <w:color w:val="000000"/>
                <w:sz w:val="24"/>
                <w:szCs w:val="24"/>
              </w:rPr>
              <w:t>位</w:t>
            </w:r>
            <w:r w:rsidRPr="003861D7">
              <w:rPr>
                <w:rFonts w:ascii="Times New Roman" w:eastAsia="仿宋_GB2312" w:hAnsi="Times New Roman" w:cs="Times New Roman"/>
                <w:color w:val="000000"/>
                <w:sz w:val="24"/>
                <w:szCs w:val="24"/>
              </w:rPr>
              <w:t>/0.4mL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295176F8" w14:textId="2345644C" w:rsidR="003D3A28" w:rsidRPr="003861D7" w:rsidRDefault="003D3A28" w:rsidP="003D3A28">
            <w:pPr>
              <w:rPr>
                <w:rFonts w:ascii="Times New Roman" w:eastAsia="仿宋_GB2312" w:hAnsi="Times New Roman" w:cs="Times New Roman"/>
                <w:sz w:val="24"/>
                <w:szCs w:val="24"/>
              </w:rPr>
            </w:pPr>
            <w:r w:rsidRPr="003861D7">
              <w:rPr>
                <w:rFonts w:ascii="Times New Roman" w:eastAsia="微软雅黑" w:hAnsi="Times New Roman" w:cs="Times New Roman"/>
                <w:color w:val="000000"/>
                <w:sz w:val="24"/>
                <w:szCs w:val="24"/>
              </w:rPr>
              <w:t>沢</w:t>
            </w:r>
            <w:r w:rsidRPr="003861D7">
              <w:rPr>
                <w:rFonts w:ascii="Times New Roman" w:eastAsia="仿宋_GB2312" w:hAnsi="Times New Roman" w:cs="Times New Roman"/>
                <w:color w:val="000000"/>
                <w:sz w:val="24"/>
                <w:szCs w:val="24"/>
              </w:rPr>
              <w:t>井</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354DCA2E" w14:textId="56804ECD" w:rsidR="003D3A28" w:rsidRPr="003861D7" w:rsidRDefault="003D3A28" w:rsidP="003D3A28">
            <w:pPr>
              <w:rPr>
                <w:rFonts w:ascii="Times New Roman" w:eastAsia="仿宋_GB2312" w:hAnsi="Times New Roman" w:cs="Times New Roman"/>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0452287F" w14:textId="10392945"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5EE8452F" w14:textId="4AFD273C"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sz w:val="24"/>
                <w:szCs w:val="24"/>
              </w:rPr>
              <w:t>同上。</w:t>
            </w:r>
          </w:p>
        </w:tc>
      </w:tr>
      <w:tr w:rsidR="003D3A28" w:rsidRPr="00C86D29" w14:paraId="29F5F711"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379D5"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2BB5C05D" w14:textId="03CD7621"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注射用维库溴铵</w:t>
            </w:r>
          </w:p>
        </w:tc>
        <w:tc>
          <w:tcPr>
            <w:tcW w:w="2336" w:type="dxa"/>
            <w:tcBorders>
              <w:top w:val="single" w:sz="4" w:space="0" w:color="auto"/>
              <w:left w:val="nil"/>
              <w:bottom w:val="single" w:sz="4" w:space="0" w:color="auto"/>
              <w:right w:val="single" w:sz="4" w:space="0" w:color="auto"/>
            </w:tcBorders>
            <w:shd w:val="clear" w:color="auto" w:fill="auto"/>
            <w:vAlign w:val="center"/>
          </w:tcPr>
          <w:p w14:paraId="76A17D68" w14:textId="7C39821D"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Vecuronium Bromide For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2C5505E1" w14:textId="4541803B"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4mg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54CF4F65" w14:textId="7CE12E46"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富士</w:t>
            </w:r>
            <w:r w:rsidRPr="003861D7">
              <w:rPr>
                <w:rFonts w:ascii="Times New Roman" w:eastAsia="微软雅黑" w:hAnsi="Times New Roman" w:cs="Times New Roman"/>
                <w:color w:val="000000"/>
                <w:sz w:val="24"/>
                <w:szCs w:val="24"/>
              </w:rPr>
              <w:t>製薬</w:t>
            </w:r>
            <w:r w:rsidRPr="003861D7">
              <w:rPr>
                <w:rFonts w:ascii="Times New Roman" w:eastAsia="仿宋_GB2312" w:hAnsi="Times New Roman" w:cs="Times New Roman"/>
                <w:color w:val="000000"/>
                <w:sz w:val="24"/>
                <w:szCs w:val="24"/>
              </w:rPr>
              <w:t>工</w:t>
            </w:r>
            <w:r w:rsidRPr="003861D7">
              <w:rPr>
                <w:rFonts w:ascii="Times New Roman" w:eastAsia="微软雅黑" w:hAnsi="Times New Roman" w:cs="Times New Roman"/>
                <w:color w:val="000000"/>
                <w:sz w:val="24"/>
                <w:szCs w:val="24"/>
              </w:rPr>
              <w:t>業</w:t>
            </w:r>
            <w:r w:rsidRPr="003861D7">
              <w:rPr>
                <w:rFonts w:ascii="Times New Roman" w:eastAsia="仿宋_GB2312" w:hAnsi="Times New Roman" w:cs="Times New Roman"/>
                <w:color w:val="000000"/>
                <w:sz w:val="24"/>
                <w:szCs w:val="24"/>
              </w:rPr>
              <w:t>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3025BA8C" w14:textId="0EF2B89A" w:rsidR="003D3A28" w:rsidRPr="003861D7" w:rsidRDefault="003D3A28" w:rsidP="003D3A28">
            <w:pPr>
              <w:rPr>
                <w:rFonts w:ascii="Times New Roman" w:eastAsia="仿宋_GB2312" w:hAnsi="Times New Roman" w:cs="Times New Roman"/>
                <w:color w:val="000000"/>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32725311" w14:textId="0A3E5F5D"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66E99495" w14:textId="59A15376"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拟申请参比制剂</w:t>
            </w:r>
            <w:r>
              <w:rPr>
                <w:rFonts w:ascii="Times New Roman" w:eastAsia="仿宋_GB2312" w:hAnsi="Times New Roman" w:cs="Times New Roman"/>
                <w:color w:val="000000"/>
                <w:kern w:val="0"/>
                <w:sz w:val="24"/>
                <w:szCs w:val="24"/>
              </w:rPr>
              <w:t>为日本上市的仿制药，不具有参比制剂地位，</w:t>
            </w:r>
            <w:r w:rsidRPr="003861D7">
              <w:rPr>
                <w:rFonts w:ascii="Times New Roman" w:eastAsia="仿宋_GB2312" w:hAnsi="Times New Roman" w:cs="Times New Roman"/>
                <w:color w:val="000000"/>
                <w:kern w:val="0"/>
                <w:sz w:val="24"/>
                <w:szCs w:val="24"/>
              </w:rPr>
              <w:t>审议未通过。</w:t>
            </w:r>
          </w:p>
        </w:tc>
      </w:tr>
      <w:tr w:rsidR="003D3A28" w:rsidRPr="00C86D29" w14:paraId="5D5EEBE9"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E87764"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5C391F41" w14:textId="42D3F9B4"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注射用哌拉西林钠他唑巴坦钠</w:t>
            </w:r>
          </w:p>
        </w:tc>
        <w:tc>
          <w:tcPr>
            <w:tcW w:w="2336" w:type="dxa"/>
            <w:tcBorders>
              <w:top w:val="single" w:sz="4" w:space="0" w:color="auto"/>
              <w:left w:val="nil"/>
              <w:bottom w:val="single" w:sz="4" w:space="0" w:color="auto"/>
              <w:right w:val="single" w:sz="4" w:space="0" w:color="auto"/>
            </w:tcBorders>
            <w:shd w:val="clear" w:color="auto" w:fill="auto"/>
            <w:vAlign w:val="center"/>
          </w:tcPr>
          <w:p w14:paraId="1670D7FC" w14:textId="591F3C3D"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Tazobactam and Piperacillin for Injection/ Zosyn</w:t>
            </w:r>
          </w:p>
        </w:tc>
        <w:tc>
          <w:tcPr>
            <w:tcW w:w="1851" w:type="dxa"/>
            <w:tcBorders>
              <w:top w:val="single" w:sz="4" w:space="0" w:color="auto"/>
              <w:left w:val="nil"/>
              <w:bottom w:val="single" w:sz="4" w:space="0" w:color="auto"/>
              <w:right w:val="single" w:sz="4" w:space="0" w:color="auto"/>
            </w:tcBorders>
            <w:shd w:val="clear" w:color="auto" w:fill="auto"/>
            <w:vAlign w:val="center"/>
          </w:tcPr>
          <w:p w14:paraId="021A8A16" w14:textId="1E56E5CD"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4.5g 1</w:t>
            </w:r>
            <w:r w:rsidRPr="003861D7">
              <w:rPr>
                <w:rFonts w:ascii="Times New Roman" w:eastAsia="仿宋_GB2312" w:hAnsi="Times New Roman" w:cs="Times New Roman"/>
                <w:color w:val="000000"/>
                <w:sz w:val="24"/>
                <w:szCs w:val="24"/>
              </w:rPr>
              <w:t>套（含</w:t>
            </w:r>
            <w:r w:rsidRPr="003861D7">
              <w:rPr>
                <w:rFonts w:ascii="Times New Roman" w:eastAsia="仿宋_GB2312" w:hAnsi="Times New Roman" w:cs="Times New Roman"/>
                <w:color w:val="000000"/>
                <w:sz w:val="24"/>
                <w:szCs w:val="24"/>
              </w:rPr>
              <w:t>100mL</w:t>
            </w:r>
            <w:r w:rsidRPr="003861D7">
              <w:rPr>
                <w:rFonts w:ascii="Times New Roman" w:eastAsia="仿宋_GB2312" w:hAnsi="Times New Roman" w:cs="Times New Roman"/>
                <w:color w:val="000000"/>
                <w:sz w:val="24"/>
                <w:szCs w:val="24"/>
              </w:rPr>
              <w:t>生理盐水）</w:t>
            </w:r>
          </w:p>
        </w:tc>
        <w:tc>
          <w:tcPr>
            <w:tcW w:w="2105" w:type="dxa"/>
            <w:tcBorders>
              <w:top w:val="single" w:sz="4" w:space="0" w:color="auto"/>
              <w:left w:val="nil"/>
              <w:bottom w:val="single" w:sz="4" w:space="0" w:color="auto"/>
              <w:right w:val="single" w:sz="4" w:space="0" w:color="auto"/>
            </w:tcBorders>
            <w:shd w:val="clear" w:color="auto" w:fill="auto"/>
            <w:vAlign w:val="center"/>
          </w:tcPr>
          <w:p w14:paraId="4F300F8F" w14:textId="06BAA3B2"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大</w:t>
            </w:r>
            <w:r w:rsidRPr="003861D7">
              <w:rPr>
                <w:rFonts w:ascii="Times New Roman" w:eastAsia="微软雅黑" w:hAnsi="Times New Roman" w:cs="Times New Roman"/>
                <w:color w:val="000000"/>
                <w:sz w:val="24"/>
                <w:szCs w:val="24"/>
              </w:rPr>
              <w:t>鵬薬</w:t>
            </w:r>
            <w:r w:rsidRPr="003861D7">
              <w:rPr>
                <w:rFonts w:ascii="Times New Roman" w:eastAsia="仿宋_GB2312" w:hAnsi="Times New Roman" w:cs="Times New Roman"/>
                <w:sz w:val="24"/>
                <w:szCs w:val="24"/>
              </w:rPr>
              <w:t>品工</w:t>
            </w:r>
            <w:r w:rsidRPr="003861D7">
              <w:rPr>
                <w:rFonts w:ascii="Times New Roman" w:eastAsia="微软雅黑" w:hAnsi="Times New Roman" w:cs="Times New Roman"/>
                <w:sz w:val="24"/>
                <w:szCs w:val="24"/>
              </w:rPr>
              <w:t>業</w:t>
            </w:r>
            <w:r w:rsidRPr="003861D7">
              <w:rPr>
                <w:rFonts w:ascii="Times New Roman" w:eastAsia="仿宋_GB2312" w:hAnsi="Times New Roman" w:cs="Times New Roman"/>
                <w:sz w:val="24"/>
                <w:szCs w:val="24"/>
              </w:rPr>
              <w:t>株式会社；富士フイルム富山化学株式会社</w:t>
            </w:r>
          </w:p>
        </w:tc>
        <w:tc>
          <w:tcPr>
            <w:tcW w:w="1141" w:type="dxa"/>
            <w:tcBorders>
              <w:top w:val="single" w:sz="4" w:space="0" w:color="auto"/>
              <w:left w:val="nil"/>
              <w:bottom w:val="single" w:sz="4" w:space="0" w:color="auto"/>
              <w:right w:val="single" w:sz="4" w:space="0" w:color="auto"/>
            </w:tcBorders>
            <w:shd w:val="clear" w:color="auto" w:fill="auto"/>
            <w:vAlign w:val="center"/>
          </w:tcPr>
          <w:p w14:paraId="01D1C92E" w14:textId="77777777" w:rsidR="003D3A28" w:rsidRPr="003861D7" w:rsidRDefault="003D3A28" w:rsidP="003D3A28">
            <w:pPr>
              <w:rPr>
                <w:rFonts w:ascii="Times New Roman" w:eastAsia="仿宋_GB2312" w:hAnsi="Times New Roman" w:cs="Times New Roman"/>
                <w:color w:val="000000"/>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681FA73A" w14:textId="41269C4F"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日本上市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215F3AC9" w14:textId="014768D5"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经一致性评价专家委员会审议，国家局已</w:t>
            </w:r>
            <w:r>
              <w:rPr>
                <w:rFonts w:ascii="Times New Roman" w:eastAsia="仿宋_GB2312" w:hAnsi="Times New Roman" w:cs="Times New Roman" w:hint="eastAsia"/>
                <w:color w:val="000000"/>
                <w:kern w:val="0"/>
                <w:sz w:val="24"/>
                <w:szCs w:val="24"/>
              </w:rPr>
              <w:t>发布</w:t>
            </w:r>
            <w:r w:rsidRPr="003861D7">
              <w:rPr>
                <w:rFonts w:ascii="Times New Roman" w:eastAsia="仿宋_GB2312" w:hAnsi="Times New Roman" w:cs="Times New Roman"/>
                <w:color w:val="000000"/>
                <w:kern w:val="0"/>
                <w:sz w:val="24"/>
                <w:szCs w:val="24"/>
              </w:rPr>
              <w:t>本品参比</w:t>
            </w:r>
            <w:r>
              <w:rPr>
                <w:rFonts w:ascii="Times New Roman" w:eastAsia="仿宋_GB2312" w:hAnsi="Times New Roman" w:cs="Times New Roman" w:hint="eastAsia"/>
                <w:color w:val="000000"/>
                <w:kern w:val="0"/>
                <w:sz w:val="24"/>
                <w:szCs w:val="24"/>
              </w:rPr>
              <w:t>制剂</w:t>
            </w:r>
            <w:r w:rsidRPr="003861D7">
              <w:rPr>
                <w:rFonts w:ascii="Times New Roman" w:eastAsia="仿宋_GB2312" w:hAnsi="Times New Roman" w:cs="Times New Roman"/>
                <w:color w:val="000000"/>
                <w:kern w:val="0"/>
                <w:sz w:val="24"/>
                <w:szCs w:val="24"/>
              </w:rPr>
              <w:t>，</w:t>
            </w:r>
            <w:r>
              <w:rPr>
                <w:rFonts w:ascii="Times New Roman" w:eastAsia="仿宋_GB2312" w:hAnsi="Times New Roman" w:cs="Times New Roman" w:hint="eastAsia"/>
                <w:color w:val="000000"/>
                <w:kern w:val="0"/>
                <w:sz w:val="24"/>
                <w:szCs w:val="24"/>
              </w:rPr>
              <w:t>因</w:t>
            </w:r>
            <w:r>
              <w:rPr>
                <w:rFonts w:ascii="Times New Roman" w:eastAsia="仿宋_GB2312" w:hAnsi="Times New Roman" w:cs="Times New Roman"/>
                <w:color w:val="000000"/>
                <w:kern w:val="0"/>
                <w:sz w:val="24"/>
                <w:szCs w:val="24"/>
              </w:rPr>
              <w:t>粉液双室袋</w:t>
            </w:r>
            <w:r w:rsidRPr="003861D7">
              <w:rPr>
                <w:rFonts w:ascii="Times New Roman" w:eastAsia="仿宋_GB2312" w:hAnsi="Times New Roman" w:cs="Times New Roman"/>
                <w:color w:val="000000"/>
                <w:kern w:val="0"/>
                <w:sz w:val="24"/>
                <w:szCs w:val="24"/>
              </w:rPr>
              <w:t>用途不广泛，且成本高，审议未通过。</w:t>
            </w:r>
          </w:p>
        </w:tc>
      </w:tr>
      <w:tr w:rsidR="003D3A28" w:rsidRPr="00C86D29" w14:paraId="7C1E6EA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CC42"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32C9FB3C" w14:textId="2A8B8347"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阿糖胞苷注射液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09B7FEEC" w14:textId="4537F948"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Cytarabine Injection/Dbl</w:t>
            </w:r>
          </w:p>
        </w:tc>
        <w:tc>
          <w:tcPr>
            <w:tcW w:w="1851" w:type="dxa"/>
            <w:tcBorders>
              <w:top w:val="single" w:sz="4" w:space="0" w:color="auto"/>
              <w:left w:val="nil"/>
              <w:bottom w:val="single" w:sz="4" w:space="0" w:color="auto"/>
              <w:right w:val="single" w:sz="4" w:space="0" w:color="auto"/>
            </w:tcBorders>
            <w:shd w:val="clear" w:color="auto" w:fill="auto"/>
            <w:vAlign w:val="center"/>
          </w:tcPr>
          <w:p w14:paraId="72BB5A34" w14:textId="0F632BBB"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100mg/ml</w:t>
            </w:r>
          </w:p>
        </w:tc>
        <w:tc>
          <w:tcPr>
            <w:tcW w:w="2105" w:type="dxa"/>
            <w:tcBorders>
              <w:top w:val="single" w:sz="4" w:space="0" w:color="auto"/>
              <w:left w:val="nil"/>
              <w:bottom w:val="single" w:sz="4" w:space="0" w:color="auto"/>
              <w:right w:val="single" w:sz="4" w:space="0" w:color="auto"/>
            </w:tcBorders>
            <w:shd w:val="clear" w:color="auto" w:fill="auto"/>
            <w:vAlign w:val="center"/>
          </w:tcPr>
          <w:p w14:paraId="18807F1E" w14:textId="6A915FFA"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Hospira Australia Pty Ltd</w:t>
            </w:r>
          </w:p>
        </w:tc>
        <w:tc>
          <w:tcPr>
            <w:tcW w:w="1141" w:type="dxa"/>
            <w:tcBorders>
              <w:top w:val="single" w:sz="4" w:space="0" w:color="auto"/>
              <w:left w:val="nil"/>
              <w:bottom w:val="single" w:sz="4" w:space="0" w:color="auto"/>
              <w:right w:val="single" w:sz="4" w:space="0" w:color="auto"/>
            </w:tcBorders>
            <w:shd w:val="clear" w:color="auto" w:fill="auto"/>
            <w:vAlign w:val="center"/>
          </w:tcPr>
          <w:p w14:paraId="1499700D" w14:textId="5828B434" w:rsidR="003D3A28" w:rsidRPr="003861D7" w:rsidRDefault="003D3A28" w:rsidP="003D3A28">
            <w:pPr>
              <w:rPr>
                <w:rFonts w:ascii="Times New Roman" w:eastAsia="仿宋_GB2312" w:hAnsi="Times New Roman" w:cs="Times New Roman"/>
                <w:color w:val="000000"/>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5D6C6781" w14:textId="55574345"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澳大利亚上市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22CBB654" w14:textId="289D195C"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拟申请参比制剂</w:t>
            </w:r>
            <w:r w:rsidRPr="003861D7">
              <w:rPr>
                <w:rFonts w:ascii="Times New Roman" w:eastAsia="仿宋_GB2312" w:hAnsi="Times New Roman" w:cs="Times New Roman"/>
                <w:color w:val="000000"/>
                <w:kern w:val="0"/>
                <w:sz w:val="24"/>
                <w:szCs w:val="24"/>
              </w:rPr>
              <w:t>为</w:t>
            </w:r>
            <w:r>
              <w:rPr>
                <w:rFonts w:ascii="Times New Roman" w:eastAsia="仿宋_GB2312" w:hAnsi="Times New Roman" w:cs="Times New Roman" w:hint="eastAsia"/>
                <w:color w:val="000000"/>
                <w:kern w:val="0"/>
                <w:sz w:val="24"/>
                <w:szCs w:val="24"/>
              </w:rPr>
              <w:t>澳大利亚</w:t>
            </w:r>
            <w:r>
              <w:rPr>
                <w:rFonts w:ascii="Times New Roman" w:eastAsia="仿宋_GB2312" w:hAnsi="Times New Roman" w:cs="Times New Roman"/>
                <w:color w:val="000000"/>
                <w:kern w:val="0"/>
                <w:sz w:val="24"/>
                <w:szCs w:val="24"/>
              </w:rPr>
              <w:t>上市的仿制药，</w:t>
            </w:r>
            <w:r w:rsidRPr="003861D7">
              <w:rPr>
                <w:rFonts w:ascii="Times New Roman" w:eastAsia="仿宋_GB2312" w:hAnsi="Times New Roman" w:cs="Times New Roman"/>
                <w:color w:val="000000"/>
                <w:kern w:val="0"/>
                <w:sz w:val="24"/>
                <w:szCs w:val="24"/>
              </w:rPr>
              <w:t>不具有参比制剂地位，审议未通过。</w:t>
            </w:r>
          </w:p>
        </w:tc>
      </w:tr>
      <w:tr w:rsidR="003D3A28" w:rsidRPr="00C86D29" w14:paraId="33CE3300"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2015E"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118B3E88" w14:textId="55474CDC"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奈替米星滴眼液</w:t>
            </w:r>
          </w:p>
        </w:tc>
        <w:tc>
          <w:tcPr>
            <w:tcW w:w="2336" w:type="dxa"/>
            <w:tcBorders>
              <w:top w:val="single" w:sz="4" w:space="0" w:color="auto"/>
              <w:left w:val="nil"/>
              <w:bottom w:val="single" w:sz="4" w:space="0" w:color="auto"/>
              <w:right w:val="single" w:sz="4" w:space="0" w:color="auto"/>
            </w:tcBorders>
            <w:shd w:val="clear" w:color="auto" w:fill="auto"/>
            <w:vAlign w:val="center"/>
          </w:tcPr>
          <w:p w14:paraId="25EA908B" w14:textId="2B5C8990"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Netilmicin Sulfate Eye Drops/Nettacin Collirio</w:t>
            </w:r>
          </w:p>
        </w:tc>
        <w:tc>
          <w:tcPr>
            <w:tcW w:w="1851" w:type="dxa"/>
            <w:tcBorders>
              <w:top w:val="single" w:sz="4" w:space="0" w:color="auto"/>
              <w:left w:val="nil"/>
              <w:bottom w:val="single" w:sz="4" w:space="0" w:color="auto"/>
              <w:right w:val="single" w:sz="4" w:space="0" w:color="auto"/>
            </w:tcBorders>
            <w:shd w:val="clear" w:color="auto" w:fill="auto"/>
            <w:vAlign w:val="center"/>
          </w:tcPr>
          <w:p w14:paraId="32B7F39F" w14:textId="18161389"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0.30%</w:t>
            </w:r>
          </w:p>
        </w:tc>
        <w:tc>
          <w:tcPr>
            <w:tcW w:w="2105" w:type="dxa"/>
            <w:tcBorders>
              <w:top w:val="single" w:sz="4" w:space="0" w:color="auto"/>
              <w:left w:val="nil"/>
              <w:bottom w:val="single" w:sz="4" w:space="0" w:color="auto"/>
              <w:right w:val="single" w:sz="4" w:space="0" w:color="auto"/>
            </w:tcBorders>
            <w:shd w:val="clear" w:color="auto" w:fill="auto"/>
            <w:vAlign w:val="center"/>
          </w:tcPr>
          <w:p w14:paraId="5609ED68" w14:textId="21F8276B"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S.I.F.I. S.p.A.</w:t>
            </w:r>
          </w:p>
        </w:tc>
        <w:tc>
          <w:tcPr>
            <w:tcW w:w="1141" w:type="dxa"/>
            <w:tcBorders>
              <w:top w:val="single" w:sz="4" w:space="0" w:color="auto"/>
              <w:left w:val="nil"/>
              <w:bottom w:val="single" w:sz="4" w:space="0" w:color="auto"/>
              <w:right w:val="single" w:sz="4" w:space="0" w:color="auto"/>
            </w:tcBorders>
            <w:shd w:val="clear" w:color="auto" w:fill="auto"/>
            <w:vAlign w:val="center"/>
          </w:tcPr>
          <w:p w14:paraId="55E59608" w14:textId="12D101BB" w:rsidR="003D3A28" w:rsidRPr="003861D7" w:rsidRDefault="003D3A28" w:rsidP="003D3A28">
            <w:pPr>
              <w:rPr>
                <w:rFonts w:ascii="Times New Roman" w:eastAsia="仿宋_GB2312" w:hAnsi="Times New Roman" w:cs="Times New Roman"/>
                <w:color w:val="000000"/>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63B99648" w14:textId="480CF3A3"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意大利上市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61C73F24" w14:textId="33EB7DCC"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w:t>
            </w:r>
            <w:r>
              <w:rPr>
                <w:rFonts w:ascii="Times New Roman" w:eastAsia="仿宋_GB2312" w:hAnsi="Times New Roman" w:cs="Times New Roman" w:hint="eastAsia"/>
                <w:color w:val="000000"/>
                <w:kern w:val="0"/>
                <w:sz w:val="24"/>
                <w:szCs w:val="24"/>
              </w:rPr>
              <w:t>拟申请</w:t>
            </w:r>
            <w:r>
              <w:rPr>
                <w:rFonts w:ascii="Times New Roman" w:eastAsia="仿宋_GB2312" w:hAnsi="Times New Roman" w:cs="Times New Roman"/>
                <w:color w:val="000000"/>
                <w:kern w:val="0"/>
                <w:sz w:val="24"/>
                <w:szCs w:val="24"/>
              </w:rPr>
              <w:t>参比制剂</w:t>
            </w:r>
            <w:r w:rsidRPr="003861D7">
              <w:rPr>
                <w:rFonts w:ascii="Times New Roman" w:eastAsia="仿宋_GB2312" w:hAnsi="Times New Roman" w:cs="Times New Roman"/>
                <w:color w:val="000000"/>
                <w:kern w:val="0"/>
                <w:sz w:val="24"/>
                <w:szCs w:val="24"/>
              </w:rPr>
              <w:t>原研地位不明，安全性和有效性数据不够充分，临床试验样本量过小，审议未通过。</w:t>
            </w:r>
          </w:p>
        </w:tc>
      </w:tr>
      <w:tr w:rsidR="003D3A28" w:rsidRPr="00C86D29" w14:paraId="3D694FC3"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EBA1"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69326683" w14:textId="7FBF80A3"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阿立哌唑长效肌肉注射剂</w:t>
            </w:r>
          </w:p>
        </w:tc>
        <w:tc>
          <w:tcPr>
            <w:tcW w:w="2336" w:type="dxa"/>
            <w:tcBorders>
              <w:top w:val="single" w:sz="4" w:space="0" w:color="auto"/>
              <w:left w:val="nil"/>
              <w:bottom w:val="single" w:sz="4" w:space="0" w:color="auto"/>
              <w:right w:val="single" w:sz="4" w:space="0" w:color="auto"/>
            </w:tcBorders>
            <w:shd w:val="clear" w:color="auto" w:fill="auto"/>
            <w:vAlign w:val="center"/>
          </w:tcPr>
          <w:p w14:paraId="4D93A66D" w14:textId="70B6D97C"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Aripiprazole Powder and Solvent for Prolonged-release Suspension for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34648096" w14:textId="31C25605"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400mg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0EA5BDEE" w14:textId="30F21984"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Abdi İbrahim Otsuka İlaç San. ve Tic. A.</w:t>
            </w:r>
          </w:p>
        </w:tc>
        <w:tc>
          <w:tcPr>
            <w:tcW w:w="1141" w:type="dxa"/>
            <w:tcBorders>
              <w:top w:val="single" w:sz="4" w:space="0" w:color="auto"/>
              <w:left w:val="nil"/>
              <w:bottom w:val="single" w:sz="4" w:space="0" w:color="auto"/>
              <w:right w:val="single" w:sz="4" w:space="0" w:color="auto"/>
            </w:tcBorders>
            <w:shd w:val="clear" w:color="auto" w:fill="auto"/>
            <w:vAlign w:val="center"/>
          </w:tcPr>
          <w:p w14:paraId="07741939" w14:textId="37AF6BFD" w:rsidR="003D3A28" w:rsidRPr="003861D7" w:rsidRDefault="003D3A28" w:rsidP="003D3A28">
            <w:pPr>
              <w:rPr>
                <w:rFonts w:ascii="Times New Roman" w:eastAsia="仿宋_GB2312" w:hAnsi="Times New Roman" w:cs="Times New Roman"/>
                <w:color w:val="000000"/>
                <w:sz w:val="24"/>
                <w:szCs w:val="24"/>
              </w:rPr>
            </w:pPr>
          </w:p>
        </w:tc>
        <w:tc>
          <w:tcPr>
            <w:tcW w:w="1167" w:type="dxa"/>
            <w:tcBorders>
              <w:top w:val="single" w:sz="4" w:space="0" w:color="auto"/>
              <w:left w:val="nil"/>
              <w:bottom w:val="single" w:sz="4" w:space="0" w:color="auto"/>
              <w:right w:val="single" w:sz="4" w:space="0" w:color="auto"/>
            </w:tcBorders>
            <w:shd w:val="clear" w:color="auto" w:fill="auto"/>
            <w:vAlign w:val="center"/>
          </w:tcPr>
          <w:p w14:paraId="0BF8574F" w14:textId="388521FF" w:rsidR="003D3A28" w:rsidRPr="003861D7" w:rsidRDefault="003D3A28" w:rsidP="003D3A28">
            <w:pPr>
              <w:rPr>
                <w:rFonts w:ascii="Times New Roman" w:eastAsia="仿宋_GB2312" w:hAnsi="Times New Roman" w:cs="Times New Roman"/>
                <w:color w:val="000000"/>
                <w:sz w:val="24"/>
                <w:szCs w:val="24"/>
              </w:rPr>
            </w:pPr>
            <w:r w:rsidRPr="003861D7">
              <w:rPr>
                <w:rFonts w:ascii="Times New Roman" w:eastAsia="仿宋_GB2312" w:hAnsi="Times New Roman" w:cs="Times New Roman"/>
                <w:color w:val="000000"/>
                <w:sz w:val="24"/>
                <w:szCs w:val="24"/>
              </w:rPr>
              <w:t>土耳其上市</w:t>
            </w:r>
          </w:p>
        </w:tc>
        <w:tc>
          <w:tcPr>
            <w:tcW w:w="3606" w:type="dxa"/>
            <w:tcBorders>
              <w:top w:val="single" w:sz="4" w:space="0" w:color="auto"/>
              <w:left w:val="nil"/>
              <w:bottom w:val="single" w:sz="4" w:space="0" w:color="auto"/>
              <w:right w:val="single" w:sz="4" w:space="0" w:color="auto"/>
            </w:tcBorders>
            <w:shd w:val="clear" w:color="auto" w:fill="auto"/>
            <w:vAlign w:val="center"/>
          </w:tcPr>
          <w:p w14:paraId="513A1CA2" w14:textId="4F34CAE3"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经一致性评价专家委员会审议，本品已发布多</w:t>
            </w:r>
            <w:r>
              <w:rPr>
                <w:rFonts w:ascii="Times New Roman" w:eastAsia="仿宋_GB2312" w:hAnsi="Times New Roman" w:cs="Times New Roman" w:hint="eastAsia"/>
                <w:color w:val="000000"/>
                <w:kern w:val="0"/>
                <w:sz w:val="24"/>
                <w:szCs w:val="24"/>
              </w:rPr>
              <w:t>个</w:t>
            </w:r>
            <w:r w:rsidRPr="003861D7">
              <w:rPr>
                <w:rFonts w:ascii="Times New Roman" w:eastAsia="仿宋_GB2312" w:hAnsi="Times New Roman" w:cs="Times New Roman"/>
                <w:color w:val="000000"/>
                <w:kern w:val="0"/>
                <w:sz w:val="24"/>
                <w:szCs w:val="24"/>
              </w:rPr>
              <w:t>来源参比制剂，</w:t>
            </w:r>
            <w:r>
              <w:rPr>
                <w:rFonts w:ascii="Times New Roman" w:eastAsia="仿宋_GB2312" w:hAnsi="Times New Roman" w:cs="Times New Roman" w:hint="eastAsia"/>
                <w:color w:val="000000"/>
                <w:kern w:val="0"/>
                <w:sz w:val="24"/>
                <w:szCs w:val="24"/>
              </w:rPr>
              <w:t>拟申请</w:t>
            </w:r>
            <w:r w:rsidRPr="003861D7">
              <w:rPr>
                <w:rFonts w:ascii="Times New Roman" w:eastAsia="仿宋_GB2312" w:hAnsi="Times New Roman" w:cs="Times New Roman"/>
                <w:color w:val="000000"/>
                <w:kern w:val="0"/>
                <w:sz w:val="24"/>
                <w:szCs w:val="24"/>
              </w:rPr>
              <w:t>产品不具有参比制剂地位，审议未通过。</w:t>
            </w:r>
          </w:p>
        </w:tc>
      </w:tr>
      <w:tr w:rsidR="003D3A28" w:rsidRPr="00C86D29" w14:paraId="1D430C6D"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3406D"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72AB85B0" w14:textId="5F0330B4"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hint="eastAsia"/>
                <w:sz w:val="24"/>
                <w:szCs w:val="24"/>
              </w:rPr>
              <w:t>富马酸比索洛尔片</w:t>
            </w:r>
          </w:p>
        </w:tc>
        <w:tc>
          <w:tcPr>
            <w:tcW w:w="2336" w:type="dxa"/>
            <w:tcBorders>
              <w:top w:val="single" w:sz="4" w:space="0" w:color="auto"/>
              <w:left w:val="nil"/>
              <w:bottom w:val="single" w:sz="4" w:space="0" w:color="auto"/>
              <w:right w:val="single" w:sz="4" w:space="0" w:color="auto"/>
            </w:tcBorders>
            <w:shd w:val="clear" w:color="auto" w:fill="auto"/>
            <w:vAlign w:val="center"/>
          </w:tcPr>
          <w:p w14:paraId="3934A6F3" w14:textId="0943F692"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sz w:val="24"/>
                <w:szCs w:val="24"/>
              </w:rPr>
              <w:t>Bisoprolol Fumarate Tablets</w:t>
            </w:r>
          </w:p>
        </w:tc>
        <w:tc>
          <w:tcPr>
            <w:tcW w:w="1851" w:type="dxa"/>
            <w:tcBorders>
              <w:top w:val="single" w:sz="4" w:space="0" w:color="auto"/>
              <w:left w:val="nil"/>
              <w:bottom w:val="single" w:sz="4" w:space="0" w:color="auto"/>
              <w:right w:val="single" w:sz="4" w:space="0" w:color="auto"/>
            </w:tcBorders>
            <w:shd w:val="clear" w:color="auto" w:fill="auto"/>
            <w:vAlign w:val="center"/>
          </w:tcPr>
          <w:p w14:paraId="33F5956A" w14:textId="26CFD499"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sz w:val="24"/>
                <w:szCs w:val="24"/>
              </w:rPr>
              <w:t>5mg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F71D4E1" w14:textId="2D6BF8A5"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hint="eastAsia"/>
                <w:sz w:val="24"/>
                <w:szCs w:val="24"/>
              </w:rPr>
              <w:t>默克制药</w:t>
            </w:r>
            <w:r>
              <w:rPr>
                <w:rFonts w:ascii="Times New Roman" w:eastAsia="仿宋_GB2312" w:hAnsi="Times New Roman" w:cs="Times New Roman" w:hint="eastAsia"/>
                <w:sz w:val="24"/>
                <w:szCs w:val="24"/>
              </w:rPr>
              <w:t>（</w:t>
            </w:r>
            <w:r w:rsidRPr="00DF1DF1">
              <w:rPr>
                <w:rFonts w:ascii="Times New Roman" w:eastAsia="仿宋_GB2312" w:hAnsi="Times New Roman" w:cs="Times New Roman" w:hint="eastAsia"/>
                <w:sz w:val="24"/>
                <w:szCs w:val="24"/>
              </w:rPr>
              <w:t>江苏</w:t>
            </w:r>
            <w:r>
              <w:rPr>
                <w:rFonts w:ascii="Times New Roman" w:eastAsia="仿宋_GB2312" w:hAnsi="Times New Roman" w:cs="Times New Roman" w:hint="eastAsia"/>
                <w:sz w:val="24"/>
                <w:szCs w:val="24"/>
              </w:rPr>
              <w:t>）</w:t>
            </w:r>
            <w:r w:rsidRPr="00DF1DF1">
              <w:rPr>
                <w:rFonts w:ascii="Times New Roman" w:eastAsia="仿宋_GB2312" w:hAnsi="Times New Roman" w:cs="Times New Roman" w:hint="eastAsia"/>
                <w:sz w:val="24"/>
                <w:szCs w:val="24"/>
              </w:rPr>
              <w:t>有限公司</w:t>
            </w:r>
          </w:p>
        </w:tc>
        <w:tc>
          <w:tcPr>
            <w:tcW w:w="1141" w:type="dxa"/>
            <w:tcBorders>
              <w:top w:val="single" w:sz="4" w:space="0" w:color="auto"/>
              <w:left w:val="nil"/>
              <w:bottom w:val="single" w:sz="4" w:space="0" w:color="auto"/>
              <w:right w:val="single" w:sz="4" w:space="0" w:color="auto"/>
            </w:tcBorders>
            <w:shd w:val="clear" w:color="auto" w:fill="auto"/>
            <w:vAlign w:val="center"/>
          </w:tcPr>
          <w:p w14:paraId="7D009F9D" w14:textId="51640600"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经审核确定的国外原研企业在中国境内生产的药品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1BF84F2F" w14:textId="054705E5"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原研地产化</w:t>
            </w:r>
          </w:p>
        </w:tc>
        <w:tc>
          <w:tcPr>
            <w:tcW w:w="3606" w:type="dxa"/>
            <w:tcBorders>
              <w:top w:val="single" w:sz="4" w:space="0" w:color="auto"/>
              <w:left w:val="nil"/>
              <w:bottom w:val="single" w:sz="4" w:space="0" w:color="auto"/>
              <w:right w:val="single" w:sz="4" w:space="0" w:color="auto"/>
            </w:tcBorders>
            <w:shd w:val="clear" w:color="auto" w:fill="auto"/>
            <w:vAlign w:val="center"/>
          </w:tcPr>
          <w:p w14:paraId="20028F60" w14:textId="14C0EBA0"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经一致性评价专家委员会审议，基于申请人提交的自证资料，暂不支持其作为参比制剂，审议未通过。</w:t>
            </w:r>
          </w:p>
        </w:tc>
      </w:tr>
      <w:tr w:rsidR="003D3A28" w:rsidRPr="00C86D29" w14:paraId="566255D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E8F62"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550F61D7" w14:textId="580D85CC"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hint="eastAsia"/>
                <w:sz w:val="24"/>
                <w:szCs w:val="24"/>
              </w:rPr>
              <w:t>注射用阿糖胞苷</w:t>
            </w:r>
          </w:p>
        </w:tc>
        <w:tc>
          <w:tcPr>
            <w:tcW w:w="2336" w:type="dxa"/>
            <w:tcBorders>
              <w:top w:val="single" w:sz="4" w:space="0" w:color="auto"/>
              <w:left w:val="nil"/>
              <w:bottom w:val="single" w:sz="4" w:space="0" w:color="auto"/>
              <w:right w:val="single" w:sz="4" w:space="0" w:color="auto"/>
            </w:tcBorders>
            <w:shd w:val="clear" w:color="auto" w:fill="auto"/>
            <w:vAlign w:val="center"/>
          </w:tcPr>
          <w:p w14:paraId="4A295AA2" w14:textId="19D2CEB6"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sz w:val="24"/>
                <w:szCs w:val="24"/>
              </w:rPr>
              <w:t>Cytarabine for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2F86D76A" w14:textId="4750C94D"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sz w:val="24"/>
                <w:szCs w:val="24"/>
              </w:rPr>
              <w:t>0.1g</w:t>
            </w:r>
            <w:r w:rsidRPr="00DF1DF1">
              <w:rPr>
                <w:rFonts w:ascii="Times New Roman" w:eastAsia="仿宋_GB2312" w:hAnsi="Times New Roman" w:cs="Times New Roman" w:hint="eastAsia"/>
                <w:sz w:val="24"/>
                <w:szCs w:val="24"/>
              </w:rPr>
              <w:t>，</w:t>
            </w:r>
            <w:r w:rsidRPr="00DF1DF1">
              <w:rPr>
                <w:rFonts w:ascii="Times New Roman" w:eastAsia="仿宋_GB2312" w:hAnsi="Times New Roman" w:cs="Times New Roman"/>
                <w:sz w:val="24"/>
                <w:szCs w:val="24"/>
              </w:rPr>
              <w:t>0.5g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302B9D3" w14:textId="53F4B08A" w:rsidR="003D3A28" w:rsidRPr="003861D7" w:rsidRDefault="003D3A28" w:rsidP="003D3A28">
            <w:pPr>
              <w:rPr>
                <w:rFonts w:ascii="Times New Roman" w:eastAsia="仿宋_GB2312" w:hAnsi="Times New Roman" w:cs="Times New Roman"/>
                <w:sz w:val="24"/>
                <w:szCs w:val="24"/>
              </w:rPr>
            </w:pPr>
            <w:r w:rsidRPr="00DF1DF1">
              <w:rPr>
                <w:rFonts w:ascii="Times New Roman" w:eastAsia="仿宋_GB2312" w:hAnsi="Times New Roman" w:cs="Times New Roman" w:hint="eastAsia"/>
                <w:sz w:val="24"/>
                <w:szCs w:val="24"/>
              </w:rPr>
              <w:t>辉瑞制药（无锡）有限公司</w:t>
            </w:r>
          </w:p>
        </w:tc>
        <w:tc>
          <w:tcPr>
            <w:tcW w:w="1141" w:type="dxa"/>
            <w:tcBorders>
              <w:top w:val="single" w:sz="4" w:space="0" w:color="auto"/>
              <w:left w:val="nil"/>
              <w:bottom w:val="single" w:sz="4" w:space="0" w:color="auto"/>
              <w:right w:val="single" w:sz="4" w:space="0" w:color="auto"/>
            </w:tcBorders>
            <w:shd w:val="clear" w:color="auto" w:fill="auto"/>
            <w:vAlign w:val="center"/>
          </w:tcPr>
          <w:p w14:paraId="7A9FB5F4" w14:textId="743B87B9"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经审核确定的国外原研企业在中国境内生产的药品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5C145DD4" w14:textId="2AD2C8C2" w:rsidR="003D3A28" w:rsidRPr="003861D7" w:rsidRDefault="003D3A28" w:rsidP="003D3A28">
            <w:pPr>
              <w:rPr>
                <w:rFonts w:ascii="Times New Roman" w:eastAsia="仿宋_GB2312" w:hAnsi="Times New Roman" w:cs="Times New Roman"/>
                <w:sz w:val="24"/>
                <w:szCs w:val="24"/>
              </w:rPr>
            </w:pPr>
            <w:r w:rsidRPr="003861D7">
              <w:rPr>
                <w:rFonts w:ascii="Times New Roman" w:eastAsia="仿宋_GB2312" w:hAnsi="Times New Roman" w:cs="Times New Roman"/>
                <w:sz w:val="24"/>
                <w:szCs w:val="24"/>
              </w:rPr>
              <w:t>原研地产化</w:t>
            </w:r>
          </w:p>
        </w:tc>
        <w:tc>
          <w:tcPr>
            <w:tcW w:w="3606" w:type="dxa"/>
            <w:tcBorders>
              <w:top w:val="single" w:sz="4" w:space="0" w:color="auto"/>
              <w:left w:val="nil"/>
              <w:bottom w:val="single" w:sz="4" w:space="0" w:color="auto"/>
              <w:right w:val="single" w:sz="4" w:space="0" w:color="auto"/>
            </w:tcBorders>
            <w:shd w:val="clear" w:color="auto" w:fill="auto"/>
            <w:vAlign w:val="center"/>
          </w:tcPr>
          <w:p w14:paraId="14608887" w14:textId="736C7A63"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经一致性评价专家委员会审议，基于申请人提交的自证资料，暂不支持其作为参比制剂，审议未通过。</w:t>
            </w:r>
          </w:p>
        </w:tc>
      </w:tr>
      <w:tr w:rsidR="003D3A28" w:rsidRPr="00C86D29" w14:paraId="7C1AD4B8" w14:textId="77777777" w:rsidTr="00FF3F72">
        <w:trPr>
          <w:cantSplit/>
          <w:trHeight w:val="900"/>
          <w:jc w:val="center"/>
        </w:trPr>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1CB77" w14:textId="77777777" w:rsidR="003D3A28" w:rsidRPr="003861D7" w:rsidRDefault="003D3A28" w:rsidP="003D3A28">
            <w:pPr>
              <w:pStyle w:val="ac"/>
              <w:numPr>
                <w:ilvl w:val="0"/>
                <w:numId w:val="27"/>
              </w:numPr>
              <w:ind w:firstLineChars="0"/>
              <w:rPr>
                <w:rFonts w:ascii="Times New Roman" w:eastAsia="仿宋_GB2312" w:hAnsi="Times New Roman"/>
                <w:color w:val="000000"/>
                <w:kern w:val="0"/>
                <w:sz w:val="24"/>
                <w:szCs w:val="24"/>
              </w:rPr>
            </w:pPr>
          </w:p>
        </w:tc>
        <w:tc>
          <w:tcPr>
            <w:tcW w:w="1111" w:type="dxa"/>
            <w:tcBorders>
              <w:top w:val="single" w:sz="4" w:space="0" w:color="auto"/>
              <w:left w:val="nil"/>
              <w:bottom w:val="single" w:sz="4" w:space="0" w:color="auto"/>
              <w:right w:val="single" w:sz="4" w:space="0" w:color="auto"/>
            </w:tcBorders>
            <w:shd w:val="clear" w:color="auto" w:fill="auto"/>
            <w:vAlign w:val="center"/>
          </w:tcPr>
          <w:p w14:paraId="1A075DAA" w14:textId="28D80467" w:rsidR="003D3A28" w:rsidRPr="00717993" w:rsidRDefault="003D3A28" w:rsidP="003D3A28">
            <w:pPr>
              <w:rPr>
                <w:rFonts w:ascii="Times New Roman" w:eastAsia="仿宋_GB2312" w:hAnsi="Times New Roman" w:cs="Times New Roman"/>
                <w:sz w:val="24"/>
                <w:szCs w:val="24"/>
              </w:rPr>
            </w:pPr>
            <w:r w:rsidRPr="00717993">
              <w:rPr>
                <w:rFonts w:ascii="Times New Roman" w:eastAsia="仿宋_GB2312" w:hAnsi="Times New Roman" w:cs="Times New Roman" w:hint="eastAsia"/>
                <w:sz w:val="24"/>
                <w:szCs w:val="24"/>
              </w:rPr>
              <w:t>注射用盐酸伊达比星</w:t>
            </w:r>
          </w:p>
        </w:tc>
        <w:tc>
          <w:tcPr>
            <w:tcW w:w="2336" w:type="dxa"/>
            <w:tcBorders>
              <w:top w:val="single" w:sz="4" w:space="0" w:color="auto"/>
              <w:left w:val="nil"/>
              <w:bottom w:val="single" w:sz="4" w:space="0" w:color="auto"/>
              <w:right w:val="single" w:sz="4" w:space="0" w:color="auto"/>
            </w:tcBorders>
            <w:shd w:val="clear" w:color="auto" w:fill="auto"/>
            <w:vAlign w:val="center"/>
          </w:tcPr>
          <w:p w14:paraId="27A0F689" w14:textId="5247BB2B" w:rsidR="003D3A28" w:rsidRPr="00717993" w:rsidRDefault="003D3A28" w:rsidP="003D3A28">
            <w:pPr>
              <w:rPr>
                <w:rFonts w:ascii="Times New Roman" w:eastAsia="仿宋_GB2312" w:hAnsi="Times New Roman" w:cs="Times New Roman"/>
                <w:sz w:val="24"/>
                <w:szCs w:val="24"/>
              </w:rPr>
            </w:pPr>
            <w:r w:rsidRPr="00717993">
              <w:rPr>
                <w:rFonts w:ascii="Times New Roman" w:eastAsia="仿宋_GB2312" w:hAnsi="Times New Roman" w:cs="Times New Roman"/>
                <w:sz w:val="24"/>
                <w:szCs w:val="24"/>
              </w:rPr>
              <w:t>Idarubicin Hydrochloride for Injection</w:t>
            </w:r>
          </w:p>
        </w:tc>
        <w:tc>
          <w:tcPr>
            <w:tcW w:w="1851" w:type="dxa"/>
            <w:tcBorders>
              <w:top w:val="single" w:sz="4" w:space="0" w:color="auto"/>
              <w:left w:val="nil"/>
              <w:bottom w:val="single" w:sz="4" w:space="0" w:color="auto"/>
              <w:right w:val="single" w:sz="4" w:space="0" w:color="auto"/>
            </w:tcBorders>
            <w:shd w:val="clear" w:color="auto" w:fill="auto"/>
            <w:vAlign w:val="center"/>
          </w:tcPr>
          <w:p w14:paraId="651EACF3" w14:textId="2F0D524C" w:rsidR="003D3A28" w:rsidRPr="00717993" w:rsidRDefault="003D3A28" w:rsidP="003D3A28">
            <w:pPr>
              <w:rPr>
                <w:rFonts w:ascii="Times New Roman" w:eastAsia="仿宋_GB2312" w:hAnsi="Times New Roman" w:cs="Times New Roman"/>
                <w:sz w:val="24"/>
                <w:szCs w:val="24"/>
              </w:rPr>
            </w:pPr>
            <w:r w:rsidRPr="00717993">
              <w:rPr>
                <w:rFonts w:ascii="Times New Roman" w:eastAsia="仿宋_GB2312" w:hAnsi="Times New Roman" w:cs="Times New Roman"/>
                <w:sz w:val="24"/>
                <w:szCs w:val="24"/>
              </w:rPr>
              <w:t>5mg</w:t>
            </w:r>
            <w:r w:rsidRPr="00717993">
              <w:rPr>
                <w:rFonts w:ascii="Times New Roman" w:eastAsia="仿宋_GB2312" w:hAnsi="Times New Roman" w:cs="Times New Roman" w:hint="eastAsia"/>
                <w:sz w:val="24"/>
                <w:szCs w:val="24"/>
              </w:rPr>
              <w:t>，</w:t>
            </w:r>
            <w:r w:rsidRPr="00717993">
              <w:rPr>
                <w:rFonts w:ascii="Times New Roman" w:eastAsia="仿宋_GB2312" w:hAnsi="Times New Roman" w:cs="Times New Roman"/>
                <w:sz w:val="24"/>
                <w:szCs w:val="24"/>
              </w:rPr>
              <w:t>10mg</w:t>
            </w:r>
          </w:p>
        </w:tc>
        <w:tc>
          <w:tcPr>
            <w:tcW w:w="2105" w:type="dxa"/>
            <w:tcBorders>
              <w:top w:val="single" w:sz="4" w:space="0" w:color="auto"/>
              <w:left w:val="nil"/>
              <w:bottom w:val="single" w:sz="4" w:space="0" w:color="auto"/>
              <w:right w:val="single" w:sz="4" w:space="0" w:color="auto"/>
            </w:tcBorders>
            <w:shd w:val="clear" w:color="auto" w:fill="auto"/>
            <w:vAlign w:val="center"/>
          </w:tcPr>
          <w:p w14:paraId="64DDD58B" w14:textId="75FD24BF" w:rsidR="003D3A28" w:rsidRPr="00717993" w:rsidRDefault="003D3A28" w:rsidP="003D3A28">
            <w:pPr>
              <w:rPr>
                <w:rFonts w:ascii="Times New Roman" w:eastAsia="仿宋_GB2312" w:hAnsi="Times New Roman" w:cs="Times New Roman"/>
                <w:sz w:val="24"/>
                <w:szCs w:val="24"/>
              </w:rPr>
            </w:pPr>
            <w:r w:rsidRPr="00717993">
              <w:rPr>
                <w:rFonts w:ascii="Times New Roman" w:eastAsia="仿宋_GB2312" w:hAnsi="Times New Roman" w:cs="Times New Roman" w:hint="eastAsia"/>
                <w:sz w:val="24"/>
                <w:szCs w:val="24"/>
              </w:rPr>
              <w:t>辉瑞制药</w:t>
            </w:r>
            <w:r w:rsidRPr="00717993">
              <w:rPr>
                <w:rFonts w:ascii="Times New Roman" w:eastAsia="仿宋_GB2312" w:hAnsi="Times New Roman" w:cs="Times New Roman"/>
                <w:sz w:val="24"/>
                <w:szCs w:val="24"/>
              </w:rPr>
              <w:t>(</w:t>
            </w:r>
            <w:r w:rsidRPr="00717993">
              <w:rPr>
                <w:rFonts w:ascii="Times New Roman" w:eastAsia="仿宋_GB2312" w:hAnsi="Times New Roman" w:cs="Times New Roman" w:hint="eastAsia"/>
                <w:sz w:val="24"/>
                <w:szCs w:val="24"/>
              </w:rPr>
              <w:t>无锡</w:t>
            </w:r>
            <w:r w:rsidRPr="00717993">
              <w:rPr>
                <w:rFonts w:ascii="Times New Roman" w:eastAsia="仿宋_GB2312" w:hAnsi="Times New Roman" w:cs="Times New Roman"/>
                <w:sz w:val="24"/>
                <w:szCs w:val="24"/>
              </w:rPr>
              <w:t>)</w:t>
            </w:r>
            <w:r w:rsidRPr="00717993">
              <w:rPr>
                <w:rFonts w:ascii="Times New Roman" w:eastAsia="仿宋_GB2312" w:hAnsi="Times New Roman" w:cs="Times New Roman" w:hint="eastAsia"/>
                <w:sz w:val="24"/>
                <w:szCs w:val="24"/>
              </w:rPr>
              <w:t>有限公司</w:t>
            </w:r>
          </w:p>
        </w:tc>
        <w:tc>
          <w:tcPr>
            <w:tcW w:w="1141" w:type="dxa"/>
            <w:tcBorders>
              <w:top w:val="single" w:sz="4" w:space="0" w:color="auto"/>
              <w:left w:val="nil"/>
              <w:bottom w:val="single" w:sz="4" w:space="0" w:color="auto"/>
              <w:right w:val="single" w:sz="4" w:space="0" w:color="auto"/>
            </w:tcBorders>
            <w:shd w:val="clear" w:color="auto" w:fill="auto"/>
            <w:vAlign w:val="center"/>
          </w:tcPr>
          <w:p w14:paraId="2D562B96" w14:textId="7D530E9D" w:rsidR="003D3A28" w:rsidRPr="00717993" w:rsidRDefault="003D3A28" w:rsidP="003D3A28">
            <w:pPr>
              <w:rPr>
                <w:rFonts w:ascii="Times New Roman" w:eastAsia="仿宋_GB2312" w:hAnsi="Times New Roman" w:cs="Times New Roman"/>
                <w:sz w:val="24"/>
                <w:szCs w:val="24"/>
              </w:rPr>
            </w:pPr>
            <w:r w:rsidRPr="00717993">
              <w:rPr>
                <w:rFonts w:ascii="Times New Roman" w:eastAsia="仿宋_GB2312" w:hAnsi="Times New Roman" w:cs="Times New Roman"/>
                <w:sz w:val="24"/>
                <w:szCs w:val="24"/>
              </w:rPr>
              <w:t>经审核确定的国外原研企业在中国境内生产的药品</w:t>
            </w:r>
          </w:p>
        </w:tc>
        <w:tc>
          <w:tcPr>
            <w:tcW w:w="1167" w:type="dxa"/>
            <w:tcBorders>
              <w:top w:val="single" w:sz="4" w:space="0" w:color="auto"/>
              <w:left w:val="nil"/>
              <w:bottom w:val="single" w:sz="4" w:space="0" w:color="auto"/>
              <w:right w:val="single" w:sz="4" w:space="0" w:color="auto"/>
            </w:tcBorders>
            <w:shd w:val="clear" w:color="auto" w:fill="auto"/>
            <w:vAlign w:val="center"/>
          </w:tcPr>
          <w:p w14:paraId="5DD2D728" w14:textId="766499DD" w:rsidR="003D3A28" w:rsidRPr="00717993" w:rsidRDefault="003D3A28" w:rsidP="003D3A28">
            <w:pPr>
              <w:rPr>
                <w:rFonts w:ascii="Times New Roman" w:eastAsia="仿宋_GB2312" w:hAnsi="Times New Roman" w:cs="Times New Roman"/>
                <w:sz w:val="24"/>
                <w:szCs w:val="24"/>
              </w:rPr>
            </w:pPr>
            <w:r w:rsidRPr="00717993">
              <w:rPr>
                <w:rFonts w:ascii="Times New Roman" w:eastAsia="仿宋_GB2312" w:hAnsi="Times New Roman" w:cs="Times New Roman"/>
                <w:sz w:val="24"/>
                <w:szCs w:val="24"/>
              </w:rPr>
              <w:t>原研地产化</w:t>
            </w:r>
          </w:p>
        </w:tc>
        <w:tc>
          <w:tcPr>
            <w:tcW w:w="3606" w:type="dxa"/>
            <w:tcBorders>
              <w:top w:val="single" w:sz="4" w:space="0" w:color="auto"/>
              <w:left w:val="nil"/>
              <w:bottom w:val="single" w:sz="4" w:space="0" w:color="auto"/>
              <w:right w:val="single" w:sz="4" w:space="0" w:color="auto"/>
            </w:tcBorders>
            <w:shd w:val="clear" w:color="auto" w:fill="auto"/>
            <w:vAlign w:val="center"/>
          </w:tcPr>
          <w:p w14:paraId="7C95062D" w14:textId="0C6FA4CE" w:rsidR="003D3A28" w:rsidRPr="003861D7" w:rsidRDefault="003D3A28" w:rsidP="003D3A28">
            <w:pPr>
              <w:ind w:firstLineChars="200" w:firstLine="480"/>
              <w:jc w:val="both"/>
              <w:rPr>
                <w:rFonts w:ascii="Times New Roman" w:eastAsia="仿宋_GB2312" w:hAnsi="Times New Roman" w:cs="Times New Roman"/>
                <w:color w:val="000000"/>
                <w:kern w:val="0"/>
                <w:sz w:val="24"/>
                <w:szCs w:val="24"/>
              </w:rPr>
            </w:pPr>
            <w:r w:rsidRPr="003861D7">
              <w:rPr>
                <w:rFonts w:ascii="Times New Roman" w:eastAsia="仿宋_GB2312" w:hAnsi="Times New Roman" w:cs="Times New Roman"/>
                <w:color w:val="000000"/>
                <w:kern w:val="0"/>
                <w:sz w:val="24"/>
                <w:szCs w:val="24"/>
              </w:rPr>
              <w:t>经一致性评价专家委员会审议，基于申请人提交的自证资料，暂不支持其作为参比制剂，审议未通过。</w:t>
            </w:r>
          </w:p>
        </w:tc>
      </w:tr>
    </w:tbl>
    <w:p w14:paraId="55B1883E" w14:textId="2CE238B3" w:rsidR="003735CD" w:rsidRDefault="003735CD" w:rsidP="00155882">
      <w:pPr>
        <w:snapToGrid w:val="0"/>
        <w:jc w:val="left"/>
        <w:rPr>
          <w:rFonts w:ascii="Times New Roman" w:eastAsia="仿宋_GB2312" w:hAnsi="Times New Roman" w:cs="Times New Roman"/>
          <w:color w:val="000000"/>
          <w:kern w:val="0"/>
          <w:sz w:val="32"/>
          <w:szCs w:val="32"/>
        </w:rPr>
      </w:pPr>
    </w:p>
    <w:sectPr w:rsidR="003735CD" w:rsidSect="0024765B">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68D35" w14:textId="77777777" w:rsidR="00BF7579" w:rsidRDefault="00BF7579" w:rsidP="005F1836">
      <w:r>
        <w:separator/>
      </w:r>
    </w:p>
  </w:endnote>
  <w:endnote w:type="continuationSeparator" w:id="0">
    <w:p w14:paraId="3000E9C6" w14:textId="77777777" w:rsidR="00BF7579" w:rsidRDefault="00BF7579" w:rsidP="005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035465"/>
      <w:docPartObj>
        <w:docPartGallery w:val="Page Numbers (Bottom of Page)"/>
        <w:docPartUnique/>
      </w:docPartObj>
    </w:sdtPr>
    <w:sdtEndPr>
      <w:rPr>
        <w:rFonts w:ascii="Times New Roman" w:hAnsi="Times New Roman" w:cs="Times New Roman"/>
        <w:sz w:val="24"/>
        <w:szCs w:val="24"/>
      </w:rPr>
    </w:sdtEndPr>
    <w:sdtContent>
      <w:p w14:paraId="233B9744" w14:textId="3C12E104" w:rsidR="00477DA6" w:rsidRPr="005F1836" w:rsidRDefault="00477DA6" w:rsidP="005F1836">
        <w:pPr>
          <w:pStyle w:val="a5"/>
          <w:jc w:val="center"/>
          <w:rPr>
            <w:rFonts w:ascii="Times New Roman" w:hAnsi="Times New Roman" w:cs="Times New Roman"/>
            <w:sz w:val="24"/>
            <w:szCs w:val="24"/>
          </w:rPr>
        </w:pPr>
        <w:r w:rsidRPr="005F1836">
          <w:rPr>
            <w:rFonts w:ascii="Times New Roman" w:hAnsi="Times New Roman" w:cs="Times New Roman"/>
            <w:sz w:val="24"/>
            <w:szCs w:val="24"/>
          </w:rPr>
          <w:fldChar w:fldCharType="begin"/>
        </w:r>
        <w:r w:rsidRPr="005F1836">
          <w:rPr>
            <w:rFonts w:ascii="Times New Roman" w:hAnsi="Times New Roman" w:cs="Times New Roman"/>
            <w:sz w:val="24"/>
            <w:szCs w:val="24"/>
          </w:rPr>
          <w:instrText>PAGE   \* MERGEFORMAT</w:instrText>
        </w:r>
        <w:r w:rsidRPr="005F1836">
          <w:rPr>
            <w:rFonts w:ascii="Times New Roman" w:hAnsi="Times New Roman" w:cs="Times New Roman"/>
            <w:sz w:val="24"/>
            <w:szCs w:val="24"/>
          </w:rPr>
          <w:fldChar w:fldCharType="separate"/>
        </w:r>
        <w:r w:rsidR="001360BD" w:rsidRPr="001360BD">
          <w:rPr>
            <w:rFonts w:ascii="Times New Roman" w:hAnsi="Times New Roman" w:cs="Times New Roman"/>
            <w:noProof/>
            <w:sz w:val="24"/>
            <w:szCs w:val="24"/>
            <w:lang w:val="zh-CN"/>
          </w:rPr>
          <w:t>1</w:t>
        </w:r>
        <w:r w:rsidRPr="005F183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C39C3" w14:textId="77777777" w:rsidR="00BF7579" w:rsidRDefault="00BF7579" w:rsidP="005F1836">
      <w:r>
        <w:separator/>
      </w:r>
    </w:p>
  </w:footnote>
  <w:footnote w:type="continuationSeparator" w:id="0">
    <w:p w14:paraId="32A08A1F" w14:textId="77777777" w:rsidR="00BF7579" w:rsidRDefault="00BF7579" w:rsidP="005F18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F24F7"/>
    <w:multiLevelType w:val="hybridMultilevel"/>
    <w:tmpl w:val="958C95E0"/>
    <w:lvl w:ilvl="0" w:tplc="6224815C">
      <w:start w:val="1"/>
      <w:numFmt w:val="decimal"/>
      <w:lvlText w:val="3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1F56A2"/>
    <w:multiLevelType w:val="hybridMultilevel"/>
    <w:tmpl w:val="A1885362"/>
    <w:lvl w:ilvl="0" w:tplc="865A979E">
      <w:numFmt w:val="decimal"/>
      <w:lvlText w:val="3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5C2150"/>
    <w:multiLevelType w:val="hybridMultilevel"/>
    <w:tmpl w:val="CEF402D2"/>
    <w:lvl w:ilvl="0" w:tplc="0204A006">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B27E44"/>
    <w:multiLevelType w:val="hybridMultilevel"/>
    <w:tmpl w:val="9676BE4C"/>
    <w:lvl w:ilvl="0" w:tplc="3634C722">
      <w:start w:val="2"/>
      <w:numFmt w:val="decimal"/>
      <w:lvlText w:val="3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1B10B4"/>
    <w:multiLevelType w:val="hybridMultilevel"/>
    <w:tmpl w:val="06E26BAE"/>
    <w:lvl w:ilvl="0" w:tplc="62A0FEE2">
      <w:start w:val="2"/>
      <w:numFmt w:val="decimal"/>
      <w:lvlText w:val="39-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CB5151"/>
    <w:multiLevelType w:val="hybridMultilevel"/>
    <w:tmpl w:val="7DCA1156"/>
    <w:lvl w:ilvl="0" w:tplc="F28EEE02">
      <w:start w:val="1"/>
      <w:numFmt w:val="decimal"/>
      <w:lvlText w:val="33-%1"/>
      <w:lvlJc w:val="center"/>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455177"/>
    <w:multiLevelType w:val="hybridMultilevel"/>
    <w:tmpl w:val="ED24310A"/>
    <w:lvl w:ilvl="0" w:tplc="7E08684E">
      <w:start w:val="1"/>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CA6309"/>
    <w:multiLevelType w:val="hybridMultilevel"/>
    <w:tmpl w:val="2200A280"/>
    <w:lvl w:ilvl="0" w:tplc="7F36E0D0">
      <w:start w:val="1"/>
      <w:numFmt w:val="decimal"/>
      <w:lvlText w:val="4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DE51D1"/>
    <w:multiLevelType w:val="hybridMultilevel"/>
    <w:tmpl w:val="5B2AC5C2"/>
    <w:lvl w:ilvl="0" w:tplc="2102A64E">
      <w:start w:val="1"/>
      <w:numFmt w:val="decimal"/>
      <w:lvlText w:val="3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E57721"/>
    <w:multiLevelType w:val="hybridMultilevel"/>
    <w:tmpl w:val="D360A1C8"/>
    <w:lvl w:ilvl="0" w:tplc="0394B6DE">
      <w:start w:val="2"/>
      <w:numFmt w:val="decimal"/>
      <w:lvlText w:val="3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8C7367"/>
    <w:multiLevelType w:val="hybridMultilevel"/>
    <w:tmpl w:val="F61C3D80"/>
    <w:lvl w:ilvl="0" w:tplc="4BAA0760">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326817"/>
    <w:multiLevelType w:val="hybridMultilevel"/>
    <w:tmpl w:val="EA30AFD6"/>
    <w:lvl w:ilvl="0" w:tplc="6224815C">
      <w:start w:val="1"/>
      <w:numFmt w:val="decimal"/>
      <w:lvlText w:val="3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3728F1"/>
    <w:multiLevelType w:val="hybridMultilevel"/>
    <w:tmpl w:val="DA6CF31A"/>
    <w:lvl w:ilvl="0" w:tplc="57A258F0">
      <w:start w:val="1"/>
      <w:numFmt w:val="decimal"/>
      <w:lvlText w:val="3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1C0593"/>
    <w:multiLevelType w:val="hybridMultilevel"/>
    <w:tmpl w:val="928ECE82"/>
    <w:lvl w:ilvl="0" w:tplc="7312FEF4">
      <w:start w:val="9"/>
      <w:numFmt w:val="decimal"/>
      <w:lvlText w:val="3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94D4532"/>
    <w:multiLevelType w:val="hybridMultilevel"/>
    <w:tmpl w:val="CA6658E0"/>
    <w:lvl w:ilvl="0" w:tplc="0204A006">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576106"/>
    <w:multiLevelType w:val="hybridMultilevel"/>
    <w:tmpl w:val="C10A5430"/>
    <w:lvl w:ilvl="0" w:tplc="62A0FEE2">
      <w:start w:val="2"/>
      <w:numFmt w:val="decimal"/>
      <w:lvlText w:val="39-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D94047"/>
    <w:multiLevelType w:val="hybridMultilevel"/>
    <w:tmpl w:val="C256D412"/>
    <w:lvl w:ilvl="0" w:tplc="189C5AB2">
      <w:start w:val="46"/>
      <w:numFmt w:val="decimal"/>
      <w:lvlText w:val="39-%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9F6445"/>
    <w:multiLevelType w:val="hybridMultilevel"/>
    <w:tmpl w:val="CD4C9538"/>
    <w:lvl w:ilvl="0" w:tplc="13F87746">
      <w:start w:val="1"/>
      <w:numFmt w:val="decimal"/>
      <w:lvlText w:val="33-%1"/>
      <w:lvlJc w:val="center"/>
      <w:pPr>
        <w:ind w:left="420" w:hanging="42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BC711C"/>
    <w:multiLevelType w:val="hybridMultilevel"/>
    <w:tmpl w:val="0916DB32"/>
    <w:lvl w:ilvl="0" w:tplc="920A2B90">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CDA5008"/>
    <w:multiLevelType w:val="hybridMultilevel"/>
    <w:tmpl w:val="C6DCA3FA"/>
    <w:lvl w:ilvl="0" w:tplc="DB5AB21C">
      <w:start w:val="2"/>
      <w:numFmt w:val="decimal"/>
      <w:lvlText w:val="37-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CA3EFB"/>
    <w:multiLevelType w:val="hybridMultilevel"/>
    <w:tmpl w:val="4C001288"/>
    <w:lvl w:ilvl="0" w:tplc="AA16A4D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1" w15:restartNumberingAfterBreak="0">
    <w:nsid w:val="633F3A7F"/>
    <w:multiLevelType w:val="hybridMultilevel"/>
    <w:tmpl w:val="8B84C1D4"/>
    <w:lvl w:ilvl="0" w:tplc="88D60F04">
      <w:start w:val="1"/>
      <w:numFmt w:val="decimal"/>
      <w:lvlText w:val="3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58573CE"/>
    <w:multiLevelType w:val="hybridMultilevel"/>
    <w:tmpl w:val="10C810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9E2CB9"/>
    <w:multiLevelType w:val="hybridMultilevel"/>
    <w:tmpl w:val="F8DA8F28"/>
    <w:lvl w:ilvl="0" w:tplc="6FAEDB04">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53183"/>
    <w:multiLevelType w:val="hybridMultilevel"/>
    <w:tmpl w:val="51EE8684"/>
    <w:lvl w:ilvl="0" w:tplc="6F8E362E">
      <w:start w:val="1"/>
      <w:numFmt w:val="decimal"/>
      <w:lvlText w:val="4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42717E"/>
    <w:multiLevelType w:val="hybridMultilevel"/>
    <w:tmpl w:val="5FD6EE68"/>
    <w:lvl w:ilvl="0" w:tplc="0394B6DE">
      <w:start w:val="2"/>
      <w:numFmt w:val="decimal"/>
      <w:lvlText w:val="3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930828"/>
    <w:multiLevelType w:val="hybridMultilevel"/>
    <w:tmpl w:val="547A3FD2"/>
    <w:lvl w:ilvl="0" w:tplc="B1BE6A6A">
      <w:start w:val="1"/>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3363454"/>
    <w:multiLevelType w:val="hybridMultilevel"/>
    <w:tmpl w:val="859C38CC"/>
    <w:lvl w:ilvl="0" w:tplc="09380CFE">
      <w:start w:val="30"/>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AC3677C"/>
    <w:multiLevelType w:val="hybridMultilevel"/>
    <w:tmpl w:val="DCD8FC10"/>
    <w:lvl w:ilvl="0" w:tplc="9A60E3C6">
      <w:start w:val="30"/>
      <w:numFmt w:val="decimal"/>
      <w:lvlText w:val="37-%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D8C2EF1"/>
    <w:multiLevelType w:val="hybridMultilevel"/>
    <w:tmpl w:val="11960B58"/>
    <w:lvl w:ilvl="0" w:tplc="659C7758">
      <w:start w:val="1"/>
      <w:numFmt w:val="decimal"/>
      <w:lvlText w:val="37-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5"/>
  </w:num>
  <w:num w:numId="3">
    <w:abstractNumId w:val="17"/>
  </w:num>
  <w:num w:numId="4">
    <w:abstractNumId w:val="20"/>
  </w:num>
  <w:num w:numId="5">
    <w:abstractNumId w:val="0"/>
  </w:num>
  <w:num w:numId="6">
    <w:abstractNumId w:val="22"/>
  </w:num>
  <w:num w:numId="7">
    <w:abstractNumId w:val="11"/>
  </w:num>
  <w:num w:numId="8">
    <w:abstractNumId w:val="26"/>
  </w:num>
  <w:num w:numId="9">
    <w:abstractNumId w:val="6"/>
  </w:num>
  <w:num w:numId="10">
    <w:abstractNumId w:val="12"/>
  </w:num>
  <w:num w:numId="11">
    <w:abstractNumId w:val="9"/>
  </w:num>
  <w:num w:numId="12">
    <w:abstractNumId w:val="3"/>
  </w:num>
  <w:num w:numId="13">
    <w:abstractNumId w:val="19"/>
  </w:num>
  <w:num w:numId="14">
    <w:abstractNumId w:val="29"/>
  </w:num>
  <w:num w:numId="15">
    <w:abstractNumId w:val="1"/>
  </w:num>
  <w:num w:numId="16">
    <w:abstractNumId w:val="13"/>
  </w:num>
  <w:num w:numId="17">
    <w:abstractNumId w:val="27"/>
  </w:num>
  <w:num w:numId="18">
    <w:abstractNumId w:val="28"/>
  </w:num>
  <w:num w:numId="19">
    <w:abstractNumId w:val="8"/>
  </w:num>
  <w:num w:numId="20">
    <w:abstractNumId w:val="4"/>
  </w:num>
  <w:num w:numId="21">
    <w:abstractNumId w:val="15"/>
  </w:num>
  <w:num w:numId="22">
    <w:abstractNumId w:val="16"/>
  </w:num>
  <w:num w:numId="23">
    <w:abstractNumId w:val="25"/>
  </w:num>
  <w:num w:numId="24">
    <w:abstractNumId w:val="14"/>
  </w:num>
  <w:num w:numId="25">
    <w:abstractNumId w:val="2"/>
  </w:num>
  <w:num w:numId="26">
    <w:abstractNumId w:val="24"/>
  </w:num>
  <w:num w:numId="27">
    <w:abstractNumId w:val="7"/>
  </w:num>
  <w:num w:numId="28">
    <w:abstractNumId w:val="23"/>
  </w:num>
  <w:num w:numId="29">
    <w:abstractNumId w:val="10"/>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E01"/>
    <w:rsid w:val="000027C2"/>
    <w:rsid w:val="00002889"/>
    <w:rsid w:val="00002B0A"/>
    <w:rsid w:val="0000451D"/>
    <w:rsid w:val="0000458E"/>
    <w:rsid w:val="00004B3F"/>
    <w:rsid w:val="00006F70"/>
    <w:rsid w:val="00007424"/>
    <w:rsid w:val="00011FBB"/>
    <w:rsid w:val="00012E70"/>
    <w:rsid w:val="0001656F"/>
    <w:rsid w:val="00016EA5"/>
    <w:rsid w:val="000172E7"/>
    <w:rsid w:val="00020612"/>
    <w:rsid w:val="00020A19"/>
    <w:rsid w:val="00020B1D"/>
    <w:rsid w:val="00021D3D"/>
    <w:rsid w:val="000227D3"/>
    <w:rsid w:val="000234B7"/>
    <w:rsid w:val="00023DBE"/>
    <w:rsid w:val="0002473B"/>
    <w:rsid w:val="00026F81"/>
    <w:rsid w:val="00027926"/>
    <w:rsid w:val="00031E66"/>
    <w:rsid w:val="000353A8"/>
    <w:rsid w:val="000356E8"/>
    <w:rsid w:val="00036649"/>
    <w:rsid w:val="0004326F"/>
    <w:rsid w:val="00044F71"/>
    <w:rsid w:val="00046A36"/>
    <w:rsid w:val="00047EF8"/>
    <w:rsid w:val="0005045F"/>
    <w:rsid w:val="00051D92"/>
    <w:rsid w:val="00054A8F"/>
    <w:rsid w:val="00055AA1"/>
    <w:rsid w:val="00056D7F"/>
    <w:rsid w:val="00057393"/>
    <w:rsid w:val="00061409"/>
    <w:rsid w:val="000646AF"/>
    <w:rsid w:val="00066D1A"/>
    <w:rsid w:val="00066DF3"/>
    <w:rsid w:val="00073B66"/>
    <w:rsid w:val="000771DA"/>
    <w:rsid w:val="00080300"/>
    <w:rsid w:val="0008149F"/>
    <w:rsid w:val="0008216F"/>
    <w:rsid w:val="00082CDE"/>
    <w:rsid w:val="00083DF2"/>
    <w:rsid w:val="00084DF9"/>
    <w:rsid w:val="00085A43"/>
    <w:rsid w:val="00086E96"/>
    <w:rsid w:val="00087737"/>
    <w:rsid w:val="0009295A"/>
    <w:rsid w:val="00093126"/>
    <w:rsid w:val="0009318D"/>
    <w:rsid w:val="00093D6B"/>
    <w:rsid w:val="0009479C"/>
    <w:rsid w:val="00095656"/>
    <w:rsid w:val="000958FB"/>
    <w:rsid w:val="00097D0A"/>
    <w:rsid w:val="000A1FCB"/>
    <w:rsid w:val="000A2F04"/>
    <w:rsid w:val="000A3298"/>
    <w:rsid w:val="000A4061"/>
    <w:rsid w:val="000A411A"/>
    <w:rsid w:val="000A44EC"/>
    <w:rsid w:val="000A78F8"/>
    <w:rsid w:val="000B0C68"/>
    <w:rsid w:val="000B0C8B"/>
    <w:rsid w:val="000B1ADA"/>
    <w:rsid w:val="000B2984"/>
    <w:rsid w:val="000B4F91"/>
    <w:rsid w:val="000B7CD6"/>
    <w:rsid w:val="000B7D64"/>
    <w:rsid w:val="000C03E5"/>
    <w:rsid w:val="000C09FA"/>
    <w:rsid w:val="000C3E32"/>
    <w:rsid w:val="000C49C0"/>
    <w:rsid w:val="000C4B55"/>
    <w:rsid w:val="000C6008"/>
    <w:rsid w:val="000C6909"/>
    <w:rsid w:val="000C6944"/>
    <w:rsid w:val="000D0CDB"/>
    <w:rsid w:val="000D24FD"/>
    <w:rsid w:val="000D39BA"/>
    <w:rsid w:val="000D6AB8"/>
    <w:rsid w:val="000D6CF5"/>
    <w:rsid w:val="000D7711"/>
    <w:rsid w:val="000E00AE"/>
    <w:rsid w:val="000E1476"/>
    <w:rsid w:val="000E5057"/>
    <w:rsid w:val="000E70CB"/>
    <w:rsid w:val="000E7B9A"/>
    <w:rsid w:val="000F04AD"/>
    <w:rsid w:val="000F06A5"/>
    <w:rsid w:val="000F0BBB"/>
    <w:rsid w:val="000F0BC2"/>
    <w:rsid w:val="000F3AA4"/>
    <w:rsid w:val="000F3D55"/>
    <w:rsid w:val="000F3F2D"/>
    <w:rsid w:val="000F4F32"/>
    <w:rsid w:val="000F654A"/>
    <w:rsid w:val="00100710"/>
    <w:rsid w:val="00100B5B"/>
    <w:rsid w:val="00102B98"/>
    <w:rsid w:val="00103939"/>
    <w:rsid w:val="001042D8"/>
    <w:rsid w:val="00104405"/>
    <w:rsid w:val="00105F98"/>
    <w:rsid w:val="001062CC"/>
    <w:rsid w:val="00107359"/>
    <w:rsid w:val="00107DD4"/>
    <w:rsid w:val="0011007A"/>
    <w:rsid w:val="00110182"/>
    <w:rsid w:val="00111251"/>
    <w:rsid w:val="00112A20"/>
    <w:rsid w:val="00113565"/>
    <w:rsid w:val="0011378C"/>
    <w:rsid w:val="00114E43"/>
    <w:rsid w:val="0011522F"/>
    <w:rsid w:val="0011548B"/>
    <w:rsid w:val="00116545"/>
    <w:rsid w:val="00116D4C"/>
    <w:rsid w:val="001178C0"/>
    <w:rsid w:val="00117F9D"/>
    <w:rsid w:val="001206CF"/>
    <w:rsid w:val="00120FEB"/>
    <w:rsid w:val="00121405"/>
    <w:rsid w:val="00121885"/>
    <w:rsid w:val="00121A08"/>
    <w:rsid w:val="0012438B"/>
    <w:rsid w:val="00124673"/>
    <w:rsid w:val="00125971"/>
    <w:rsid w:val="00125D79"/>
    <w:rsid w:val="001262E2"/>
    <w:rsid w:val="00126750"/>
    <w:rsid w:val="001302A7"/>
    <w:rsid w:val="00131575"/>
    <w:rsid w:val="001324CF"/>
    <w:rsid w:val="00133EC5"/>
    <w:rsid w:val="001360BD"/>
    <w:rsid w:val="00136553"/>
    <w:rsid w:val="00136D29"/>
    <w:rsid w:val="00137285"/>
    <w:rsid w:val="001373CA"/>
    <w:rsid w:val="00137673"/>
    <w:rsid w:val="00137E1A"/>
    <w:rsid w:val="001420F1"/>
    <w:rsid w:val="00143519"/>
    <w:rsid w:val="00144594"/>
    <w:rsid w:val="00144CA3"/>
    <w:rsid w:val="00144CA8"/>
    <w:rsid w:val="00145523"/>
    <w:rsid w:val="00145A0F"/>
    <w:rsid w:val="0014700A"/>
    <w:rsid w:val="00152C17"/>
    <w:rsid w:val="00152E45"/>
    <w:rsid w:val="001544C9"/>
    <w:rsid w:val="00154E82"/>
    <w:rsid w:val="00155292"/>
    <w:rsid w:val="00155882"/>
    <w:rsid w:val="00155B36"/>
    <w:rsid w:val="00160128"/>
    <w:rsid w:val="00164146"/>
    <w:rsid w:val="001662BE"/>
    <w:rsid w:val="00170D24"/>
    <w:rsid w:val="00170E04"/>
    <w:rsid w:val="0017172C"/>
    <w:rsid w:val="00173801"/>
    <w:rsid w:val="00173A46"/>
    <w:rsid w:val="00175D10"/>
    <w:rsid w:val="00177622"/>
    <w:rsid w:val="001823E3"/>
    <w:rsid w:val="00182644"/>
    <w:rsid w:val="0018281B"/>
    <w:rsid w:val="00182E20"/>
    <w:rsid w:val="00182EC2"/>
    <w:rsid w:val="00186392"/>
    <w:rsid w:val="00186AC4"/>
    <w:rsid w:val="00186BA6"/>
    <w:rsid w:val="0019174B"/>
    <w:rsid w:val="00191AF4"/>
    <w:rsid w:val="0019251C"/>
    <w:rsid w:val="00195659"/>
    <w:rsid w:val="00197538"/>
    <w:rsid w:val="00197EBB"/>
    <w:rsid w:val="001A0941"/>
    <w:rsid w:val="001A0B50"/>
    <w:rsid w:val="001A0FBE"/>
    <w:rsid w:val="001A1060"/>
    <w:rsid w:val="001A432A"/>
    <w:rsid w:val="001A456B"/>
    <w:rsid w:val="001A6ACB"/>
    <w:rsid w:val="001A6F63"/>
    <w:rsid w:val="001B1938"/>
    <w:rsid w:val="001B1986"/>
    <w:rsid w:val="001B237D"/>
    <w:rsid w:val="001B53A9"/>
    <w:rsid w:val="001B6739"/>
    <w:rsid w:val="001B75AB"/>
    <w:rsid w:val="001C0B62"/>
    <w:rsid w:val="001C162F"/>
    <w:rsid w:val="001C1B85"/>
    <w:rsid w:val="001C1D8F"/>
    <w:rsid w:val="001C1DCA"/>
    <w:rsid w:val="001C1E4C"/>
    <w:rsid w:val="001C2E84"/>
    <w:rsid w:val="001C4133"/>
    <w:rsid w:val="001C63F5"/>
    <w:rsid w:val="001C69E1"/>
    <w:rsid w:val="001C745D"/>
    <w:rsid w:val="001C7ED4"/>
    <w:rsid w:val="001D07F0"/>
    <w:rsid w:val="001D1A08"/>
    <w:rsid w:val="001D251D"/>
    <w:rsid w:val="001D28D3"/>
    <w:rsid w:val="001D39EF"/>
    <w:rsid w:val="001D4315"/>
    <w:rsid w:val="001D4C66"/>
    <w:rsid w:val="001D5215"/>
    <w:rsid w:val="001D532C"/>
    <w:rsid w:val="001D588E"/>
    <w:rsid w:val="001E0640"/>
    <w:rsid w:val="001E06D5"/>
    <w:rsid w:val="001E1A29"/>
    <w:rsid w:val="001E2292"/>
    <w:rsid w:val="001E7102"/>
    <w:rsid w:val="001F356D"/>
    <w:rsid w:val="001F3689"/>
    <w:rsid w:val="002022B3"/>
    <w:rsid w:val="002025ED"/>
    <w:rsid w:val="00202A19"/>
    <w:rsid w:val="00202CB6"/>
    <w:rsid w:val="00203243"/>
    <w:rsid w:val="00203EBD"/>
    <w:rsid w:val="002045C9"/>
    <w:rsid w:val="00204682"/>
    <w:rsid w:val="00204ECC"/>
    <w:rsid w:val="002056EE"/>
    <w:rsid w:val="002056FC"/>
    <w:rsid w:val="00205E4E"/>
    <w:rsid w:val="0020701E"/>
    <w:rsid w:val="00210C4B"/>
    <w:rsid w:val="00211199"/>
    <w:rsid w:val="00211AB8"/>
    <w:rsid w:val="00212EB3"/>
    <w:rsid w:val="00216216"/>
    <w:rsid w:val="00220C13"/>
    <w:rsid w:val="00220DCE"/>
    <w:rsid w:val="002211B6"/>
    <w:rsid w:val="00222452"/>
    <w:rsid w:val="002234A5"/>
    <w:rsid w:val="002240CB"/>
    <w:rsid w:val="002271AF"/>
    <w:rsid w:val="0022735B"/>
    <w:rsid w:val="00230AA1"/>
    <w:rsid w:val="002320CB"/>
    <w:rsid w:val="002322A4"/>
    <w:rsid w:val="00232442"/>
    <w:rsid w:val="00232F02"/>
    <w:rsid w:val="0023328C"/>
    <w:rsid w:val="002338B5"/>
    <w:rsid w:val="00235188"/>
    <w:rsid w:val="0023629D"/>
    <w:rsid w:val="00241F3F"/>
    <w:rsid w:val="00242799"/>
    <w:rsid w:val="0024295D"/>
    <w:rsid w:val="002454B4"/>
    <w:rsid w:val="00245A01"/>
    <w:rsid w:val="00246C21"/>
    <w:rsid w:val="0024711F"/>
    <w:rsid w:val="0024765B"/>
    <w:rsid w:val="00250F04"/>
    <w:rsid w:val="002516C0"/>
    <w:rsid w:val="002527D0"/>
    <w:rsid w:val="00252C09"/>
    <w:rsid w:val="00257AED"/>
    <w:rsid w:val="0026005A"/>
    <w:rsid w:val="00260C1D"/>
    <w:rsid w:val="00262D7B"/>
    <w:rsid w:val="00262E03"/>
    <w:rsid w:val="00265319"/>
    <w:rsid w:val="002667AF"/>
    <w:rsid w:val="00266818"/>
    <w:rsid w:val="0026766D"/>
    <w:rsid w:val="00267B1A"/>
    <w:rsid w:val="00270075"/>
    <w:rsid w:val="00270C7C"/>
    <w:rsid w:val="00270E35"/>
    <w:rsid w:val="00271725"/>
    <w:rsid w:val="00272FEE"/>
    <w:rsid w:val="00275658"/>
    <w:rsid w:val="0027574C"/>
    <w:rsid w:val="00275D36"/>
    <w:rsid w:val="00276B29"/>
    <w:rsid w:val="00277ED5"/>
    <w:rsid w:val="00281CDB"/>
    <w:rsid w:val="00281EAD"/>
    <w:rsid w:val="00282153"/>
    <w:rsid w:val="00282894"/>
    <w:rsid w:val="00286F63"/>
    <w:rsid w:val="00292774"/>
    <w:rsid w:val="002959F4"/>
    <w:rsid w:val="002A0B1B"/>
    <w:rsid w:val="002A0F7F"/>
    <w:rsid w:val="002A2353"/>
    <w:rsid w:val="002A60B0"/>
    <w:rsid w:val="002A6328"/>
    <w:rsid w:val="002A6644"/>
    <w:rsid w:val="002A6D0E"/>
    <w:rsid w:val="002B1C5D"/>
    <w:rsid w:val="002B2954"/>
    <w:rsid w:val="002B2E4A"/>
    <w:rsid w:val="002B52FA"/>
    <w:rsid w:val="002B5599"/>
    <w:rsid w:val="002C1CD5"/>
    <w:rsid w:val="002C2373"/>
    <w:rsid w:val="002C297C"/>
    <w:rsid w:val="002C3AAB"/>
    <w:rsid w:val="002C4CC4"/>
    <w:rsid w:val="002D0589"/>
    <w:rsid w:val="002D07D9"/>
    <w:rsid w:val="002D347E"/>
    <w:rsid w:val="002D3732"/>
    <w:rsid w:val="002D44DE"/>
    <w:rsid w:val="002D6587"/>
    <w:rsid w:val="002D695B"/>
    <w:rsid w:val="002D7FBF"/>
    <w:rsid w:val="002E05C4"/>
    <w:rsid w:val="002E1854"/>
    <w:rsid w:val="002E2289"/>
    <w:rsid w:val="002E2B51"/>
    <w:rsid w:val="002E2C2B"/>
    <w:rsid w:val="002E4DF6"/>
    <w:rsid w:val="002E5579"/>
    <w:rsid w:val="002E57B1"/>
    <w:rsid w:val="002E5D0D"/>
    <w:rsid w:val="002F136F"/>
    <w:rsid w:val="002F1F49"/>
    <w:rsid w:val="002F2BB0"/>
    <w:rsid w:val="002F2E1E"/>
    <w:rsid w:val="002F3ADE"/>
    <w:rsid w:val="002F3BEE"/>
    <w:rsid w:val="002F49EE"/>
    <w:rsid w:val="002F4E12"/>
    <w:rsid w:val="002F5341"/>
    <w:rsid w:val="002F5BA9"/>
    <w:rsid w:val="002F6AB6"/>
    <w:rsid w:val="002F6B05"/>
    <w:rsid w:val="002F798F"/>
    <w:rsid w:val="002F7E86"/>
    <w:rsid w:val="00301E29"/>
    <w:rsid w:val="0030282A"/>
    <w:rsid w:val="00302B2D"/>
    <w:rsid w:val="00303C19"/>
    <w:rsid w:val="00303C51"/>
    <w:rsid w:val="00305032"/>
    <w:rsid w:val="00306847"/>
    <w:rsid w:val="00306E23"/>
    <w:rsid w:val="00306FEF"/>
    <w:rsid w:val="003077E2"/>
    <w:rsid w:val="00312553"/>
    <w:rsid w:val="00313281"/>
    <w:rsid w:val="003142C5"/>
    <w:rsid w:val="00314438"/>
    <w:rsid w:val="00314DC7"/>
    <w:rsid w:val="003157A7"/>
    <w:rsid w:val="003165B9"/>
    <w:rsid w:val="00316CE0"/>
    <w:rsid w:val="003171DC"/>
    <w:rsid w:val="003174F4"/>
    <w:rsid w:val="0032059D"/>
    <w:rsid w:val="003247B4"/>
    <w:rsid w:val="00324FCC"/>
    <w:rsid w:val="00326D0E"/>
    <w:rsid w:val="00327CDF"/>
    <w:rsid w:val="00330AF8"/>
    <w:rsid w:val="003342CA"/>
    <w:rsid w:val="00336254"/>
    <w:rsid w:val="0033695E"/>
    <w:rsid w:val="00340EA8"/>
    <w:rsid w:val="003438C1"/>
    <w:rsid w:val="00344CC3"/>
    <w:rsid w:val="00345256"/>
    <w:rsid w:val="003463B1"/>
    <w:rsid w:val="0034683D"/>
    <w:rsid w:val="00346F3A"/>
    <w:rsid w:val="00347D39"/>
    <w:rsid w:val="00351AEC"/>
    <w:rsid w:val="00351FEB"/>
    <w:rsid w:val="00353408"/>
    <w:rsid w:val="003544C8"/>
    <w:rsid w:val="00355BC8"/>
    <w:rsid w:val="00357BCA"/>
    <w:rsid w:val="00357CFE"/>
    <w:rsid w:val="00361FD1"/>
    <w:rsid w:val="003644AC"/>
    <w:rsid w:val="003647CE"/>
    <w:rsid w:val="003663B9"/>
    <w:rsid w:val="00366806"/>
    <w:rsid w:val="003672D8"/>
    <w:rsid w:val="00367807"/>
    <w:rsid w:val="00367B0F"/>
    <w:rsid w:val="00367C46"/>
    <w:rsid w:val="0037048D"/>
    <w:rsid w:val="003710DE"/>
    <w:rsid w:val="0037194F"/>
    <w:rsid w:val="00371C1F"/>
    <w:rsid w:val="003735BD"/>
    <w:rsid w:val="003735CD"/>
    <w:rsid w:val="003757A0"/>
    <w:rsid w:val="00375CFA"/>
    <w:rsid w:val="00375E70"/>
    <w:rsid w:val="0037693C"/>
    <w:rsid w:val="00377D49"/>
    <w:rsid w:val="00380479"/>
    <w:rsid w:val="0038111F"/>
    <w:rsid w:val="00382109"/>
    <w:rsid w:val="003824E1"/>
    <w:rsid w:val="00384021"/>
    <w:rsid w:val="003841E5"/>
    <w:rsid w:val="00385594"/>
    <w:rsid w:val="003861D7"/>
    <w:rsid w:val="00386CE6"/>
    <w:rsid w:val="00387863"/>
    <w:rsid w:val="003901F3"/>
    <w:rsid w:val="00390B82"/>
    <w:rsid w:val="0039116A"/>
    <w:rsid w:val="003934DD"/>
    <w:rsid w:val="0039645F"/>
    <w:rsid w:val="00397A78"/>
    <w:rsid w:val="00397F2A"/>
    <w:rsid w:val="003A035A"/>
    <w:rsid w:val="003A07CD"/>
    <w:rsid w:val="003A0ED3"/>
    <w:rsid w:val="003A1254"/>
    <w:rsid w:val="003A4786"/>
    <w:rsid w:val="003A5201"/>
    <w:rsid w:val="003A62A8"/>
    <w:rsid w:val="003A6D0D"/>
    <w:rsid w:val="003B158D"/>
    <w:rsid w:val="003B7641"/>
    <w:rsid w:val="003B7904"/>
    <w:rsid w:val="003C0F6F"/>
    <w:rsid w:val="003C176B"/>
    <w:rsid w:val="003C2A19"/>
    <w:rsid w:val="003C2ED0"/>
    <w:rsid w:val="003C309F"/>
    <w:rsid w:val="003C4643"/>
    <w:rsid w:val="003C5648"/>
    <w:rsid w:val="003C788E"/>
    <w:rsid w:val="003D1195"/>
    <w:rsid w:val="003D17DE"/>
    <w:rsid w:val="003D19F7"/>
    <w:rsid w:val="003D2746"/>
    <w:rsid w:val="003D29A2"/>
    <w:rsid w:val="003D3A28"/>
    <w:rsid w:val="003D4D69"/>
    <w:rsid w:val="003D4E99"/>
    <w:rsid w:val="003D73FC"/>
    <w:rsid w:val="003E035A"/>
    <w:rsid w:val="003E05DE"/>
    <w:rsid w:val="003E193F"/>
    <w:rsid w:val="003E29EF"/>
    <w:rsid w:val="003E347B"/>
    <w:rsid w:val="003E412D"/>
    <w:rsid w:val="003E4978"/>
    <w:rsid w:val="003E5E40"/>
    <w:rsid w:val="003E6FA8"/>
    <w:rsid w:val="003E7F12"/>
    <w:rsid w:val="003F221A"/>
    <w:rsid w:val="003F261A"/>
    <w:rsid w:val="003F26A6"/>
    <w:rsid w:val="003F2C07"/>
    <w:rsid w:val="003F3BCC"/>
    <w:rsid w:val="003F3F1B"/>
    <w:rsid w:val="003F4E1B"/>
    <w:rsid w:val="003F6908"/>
    <w:rsid w:val="004009A5"/>
    <w:rsid w:val="00405A8C"/>
    <w:rsid w:val="00407D3B"/>
    <w:rsid w:val="004140DA"/>
    <w:rsid w:val="00414C3B"/>
    <w:rsid w:val="00417262"/>
    <w:rsid w:val="00422426"/>
    <w:rsid w:val="00422C1C"/>
    <w:rsid w:val="00423693"/>
    <w:rsid w:val="00424CB6"/>
    <w:rsid w:val="00425B54"/>
    <w:rsid w:val="0043113C"/>
    <w:rsid w:val="004336F0"/>
    <w:rsid w:val="00433702"/>
    <w:rsid w:val="0043635A"/>
    <w:rsid w:val="00436CDF"/>
    <w:rsid w:val="0043744B"/>
    <w:rsid w:val="004377A8"/>
    <w:rsid w:val="00441DC5"/>
    <w:rsid w:val="00441E6E"/>
    <w:rsid w:val="004436E4"/>
    <w:rsid w:val="004450EA"/>
    <w:rsid w:val="00445C69"/>
    <w:rsid w:val="00446222"/>
    <w:rsid w:val="00447508"/>
    <w:rsid w:val="00450311"/>
    <w:rsid w:val="00451FC9"/>
    <w:rsid w:val="004540EF"/>
    <w:rsid w:val="00457272"/>
    <w:rsid w:val="0045731F"/>
    <w:rsid w:val="00460C62"/>
    <w:rsid w:val="00461AFF"/>
    <w:rsid w:val="00462E24"/>
    <w:rsid w:val="0046320C"/>
    <w:rsid w:val="0046444C"/>
    <w:rsid w:val="00465116"/>
    <w:rsid w:val="004679C1"/>
    <w:rsid w:val="00467BE0"/>
    <w:rsid w:val="0047221C"/>
    <w:rsid w:val="004723A6"/>
    <w:rsid w:val="004743EC"/>
    <w:rsid w:val="00474E96"/>
    <w:rsid w:val="00474F5B"/>
    <w:rsid w:val="00476855"/>
    <w:rsid w:val="00477DA6"/>
    <w:rsid w:val="0048002E"/>
    <w:rsid w:val="00480CB4"/>
    <w:rsid w:val="00485CC0"/>
    <w:rsid w:val="00485CF7"/>
    <w:rsid w:val="004877F5"/>
    <w:rsid w:val="00487DFA"/>
    <w:rsid w:val="004900B2"/>
    <w:rsid w:val="00490620"/>
    <w:rsid w:val="004907D3"/>
    <w:rsid w:val="00491FC7"/>
    <w:rsid w:val="00492A8B"/>
    <w:rsid w:val="00493BBB"/>
    <w:rsid w:val="00493F65"/>
    <w:rsid w:val="0049567F"/>
    <w:rsid w:val="00496441"/>
    <w:rsid w:val="004A0026"/>
    <w:rsid w:val="004A0387"/>
    <w:rsid w:val="004A1F3A"/>
    <w:rsid w:val="004A2553"/>
    <w:rsid w:val="004A556B"/>
    <w:rsid w:val="004A7DD6"/>
    <w:rsid w:val="004B041B"/>
    <w:rsid w:val="004B2542"/>
    <w:rsid w:val="004B2CBA"/>
    <w:rsid w:val="004B7EBF"/>
    <w:rsid w:val="004C09C8"/>
    <w:rsid w:val="004C14AD"/>
    <w:rsid w:val="004C4178"/>
    <w:rsid w:val="004C494B"/>
    <w:rsid w:val="004C5442"/>
    <w:rsid w:val="004C6404"/>
    <w:rsid w:val="004C6AAE"/>
    <w:rsid w:val="004C6DD5"/>
    <w:rsid w:val="004C7043"/>
    <w:rsid w:val="004C76BE"/>
    <w:rsid w:val="004C7E49"/>
    <w:rsid w:val="004D06F1"/>
    <w:rsid w:val="004D172A"/>
    <w:rsid w:val="004D3E34"/>
    <w:rsid w:val="004D4676"/>
    <w:rsid w:val="004D48F3"/>
    <w:rsid w:val="004D7357"/>
    <w:rsid w:val="004E0172"/>
    <w:rsid w:val="004E1DAD"/>
    <w:rsid w:val="004E2C75"/>
    <w:rsid w:val="004E3394"/>
    <w:rsid w:val="004E3BB3"/>
    <w:rsid w:val="004E3FB0"/>
    <w:rsid w:val="004E5C71"/>
    <w:rsid w:val="004F03D3"/>
    <w:rsid w:val="004F06B2"/>
    <w:rsid w:val="004F0BDF"/>
    <w:rsid w:val="004F4EE6"/>
    <w:rsid w:val="004F5866"/>
    <w:rsid w:val="004F66E2"/>
    <w:rsid w:val="004F70EC"/>
    <w:rsid w:val="004F7616"/>
    <w:rsid w:val="004F7805"/>
    <w:rsid w:val="00500448"/>
    <w:rsid w:val="00503FC0"/>
    <w:rsid w:val="00504810"/>
    <w:rsid w:val="00505DF0"/>
    <w:rsid w:val="0050632F"/>
    <w:rsid w:val="005120EB"/>
    <w:rsid w:val="00512707"/>
    <w:rsid w:val="00513220"/>
    <w:rsid w:val="00520565"/>
    <w:rsid w:val="005209A5"/>
    <w:rsid w:val="005219A3"/>
    <w:rsid w:val="00522770"/>
    <w:rsid w:val="005240B2"/>
    <w:rsid w:val="00526676"/>
    <w:rsid w:val="00526A84"/>
    <w:rsid w:val="00530C5E"/>
    <w:rsid w:val="00530F51"/>
    <w:rsid w:val="00530FAE"/>
    <w:rsid w:val="00531051"/>
    <w:rsid w:val="005331D0"/>
    <w:rsid w:val="00535543"/>
    <w:rsid w:val="00535656"/>
    <w:rsid w:val="005364C2"/>
    <w:rsid w:val="00537881"/>
    <w:rsid w:val="00541AB6"/>
    <w:rsid w:val="00541B12"/>
    <w:rsid w:val="00541F60"/>
    <w:rsid w:val="00542107"/>
    <w:rsid w:val="00545455"/>
    <w:rsid w:val="00546424"/>
    <w:rsid w:val="00546B69"/>
    <w:rsid w:val="00546F5A"/>
    <w:rsid w:val="0055216A"/>
    <w:rsid w:val="00553FB0"/>
    <w:rsid w:val="00554B40"/>
    <w:rsid w:val="00555774"/>
    <w:rsid w:val="00555947"/>
    <w:rsid w:val="00555C4E"/>
    <w:rsid w:val="00556FE8"/>
    <w:rsid w:val="0056166F"/>
    <w:rsid w:val="00562490"/>
    <w:rsid w:val="005626C3"/>
    <w:rsid w:val="005633DB"/>
    <w:rsid w:val="005634AF"/>
    <w:rsid w:val="005639D8"/>
    <w:rsid w:val="00564769"/>
    <w:rsid w:val="0056526D"/>
    <w:rsid w:val="005659F5"/>
    <w:rsid w:val="005660C8"/>
    <w:rsid w:val="00570C93"/>
    <w:rsid w:val="0057182F"/>
    <w:rsid w:val="00572B15"/>
    <w:rsid w:val="005731D8"/>
    <w:rsid w:val="00573B13"/>
    <w:rsid w:val="00574B1D"/>
    <w:rsid w:val="0057599F"/>
    <w:rsid w:val="00580DE6"/>
    <w:rsid w:val="00581008"/>
    <w:rsid w:val="00581B6E"/>
    <w:rsid w:val="005821C2"/>
    <w:rsid w:val="00582CC2"/>
    <w:rsid w:val="00583270"/>
    <w:rsid w:val="00583291"/>
    <w:rsid w:val="00583AD1"/>
    <w:rsid w:val="005841BD"/>
    <w:rsid w:val="005842EF"/>
    <w:rsid w:val="00590729"/>
    <w:rsid w:val="00592479"/>
    <w:rsid w:val="005949A5"/>
    <w:rsid w:val="005958F4"/>
    <w:rsid w:val="0059626A"/>
    <w:rsid w:val="0059658D"/>
    <w:rsid w:val="0059754B"/>
    <w:rsid w:val="005A0907"/>
    <w:rsid w:val="005A0FCD"/>
    <w:rsid w:val="005A148A"/>
    <w:rsid w:val="005A18A0"/>
    <w:rsid w:val="005A5E47"/>
    <w:rsid w:val="005A7047"/>
    <w:rsid w:val="005A78C0"/>
    <w:rsid w:val="005B060A"/>
    <w:rsid w:val="005B0F0E"/>
    <w:rsid w:val="005B20EB"/>
    <w:rsid w:val="005B2FBB"/>
    <w:rsid w:val="005B30DC"/>
    <w:rsid w:val="005B3891"/>
    <w:rsid w:val="005B43F7"/>
    <w:rsid w:val="005B4A38"/>
    <w:rsid w:val="005B57DF"/>
    <w:rsid w:val="005B5E6F"/>
    <w:rsid w:val="005C0097"/>
    <w:rsid w:val="005C272B"/>
    <w:rsid w:val="005C5964"/>
    <w:rsid w:val="005C7273"/>
    <w:rsid w:val="005D10B2"/>
    <w:rsid w:val="005D157D"/>
    <w:rsid w:val="005D1D75"/>
    <w:rsid w:val="005D2AFD"/>
    <w:rsid w:val="005D2B93"/>
    <w:rsid w:val="005D3061"/>
    <w:rsid w:val="005D354D"/>
    <w:rsid w:val="005D44FC"/>
    <w:rsid w:val="005D4826"/>
    <w:rsid w:val="005D504A"/>
    <w:rsid w:val="005D51DD"/>
    <w:rsid w:val="005D5E9D"/>
    <w:rsid w:val="005D77C7"/>
    <w:rsid w:val="005D7F8D"/>
    <w:rsid w:val="005E0992"/>
    <w:rsid w:val="005E2F6A"/>
    <w:rsid w:val="005E37C0"/>
    <w:rsid w:val="005E5159"/>
    <w:rsid w:val="005E585B"/>
    <w:rsid w:val="005E7330"/>
    <w:rsid w:val="005F1306"/>
    <w:rsid w:val="005F1836"/>
    <w:rsid w:val="005F20E4"/>
    <w:rsid w:val="005F24F7"/>
    <w:rsid w:val="005F53DA"/>
    <w:rsid w:val="006004AB"/>
    <w:rsid w:val="00601545"/>
    <w:rsid w:val="006026A0"/>
    <w:rsid w:val="00603E10"/>
    <w:rsid w:val="0060618F"/>
    <w:rsid w:val="00606278"/>
    <w:rsid w:val="0060720B"/>
    <w:rsid w:val="006107DE"/>
    <w:rsid w:val="00610A2A"/>
    <w:rsid w:val="00611969"/>
    <w:rsid w:val="0061274E"/>
    <w:rsid w:val="00612B17"/>
    <w:rsid w:val="00612D3B"/>
    <w:rsid w:val="00614FAA"/>
    <w:rsid w:val="00615970"/>
    <w:rsid w:val="00625584"/>
    <w:rsid w:val="0062597E"/>
    <w:rsid w:val="0062655C"/>
    <w:rsid w:val="00626E90"/>
    <w:rsid w:val="00627CE0"/>
    <w:rsid w:val="006339A4"/>
    <w:rsid w:val="00637201"/>
    <w:rsid w:val="00640032"/>
    <w:rsid w:val="00640301"/>
    <w:rsid w:val="00640651"/>
    <w:rsid w:val="0064083E"/>
    <w:rsid w:val="00643267"/>
    <w:rsid w:val="006439B3"/>
    <w:rsid w:val="00643D3E"/>
    <w:rsid w:val="00646421"/>
    <w:rsid w:val="006474B6"/>
    <w:rsid w:val="0064753A"/>
    <w:rsid w:val="00651A99"/>
    <w:rsid w:val="0065215F"/>
    <w:rsid w:val="006535BB"/>
    <w:rsid w:val="00653B0F"/>
    <w:rsid w:val="00654885"/>
    <w:rsid w:val="00654914"/>
    <w:rsid w:val="00655016"/>
    <w:rsid w:val="00655DE9"/>
    <w:rsid w:val="00656288"/>
    <w:rsid w:val="00656334"/>
    <w:rsid w:val="00661774"/>
    <w:rsid w:val="00662021"/>
    <w:rsid w:val="00662D8F"/>
    <w:rsid w:val="00664566"/>
    <w:rsid w:val="006661E0"/>
    <w:rsid w:val="0066626F"/>
    <w:rsid w:val="00670654"/>
    <w:rsid w:val="00671BDD"/>
    <w:rsid w:val="0067263C"/>
    <w:rsid w:val="00673A27"/>
    <w:rsid w:val="00674376"/>
    <w:rsid w:val="00674708"/>
    <w:rsid w:val="006764D2"/>
    <w:rsid w:val="00676EF5"/>
    <w:rsid w:val="00680838"/>
    <w:rsid w:val="00680903"/>
    <w:rsid w:val="006810AD"/>
    <w:rsid w:val="00682489"/>
    <w:rsid w:val="00682A97"/>
    <w:rsid w:val="00682AD6"/>
    <w:rsid w:val="00684C44"/>
    <w:rsid w:val="00685177"/>
    <w:rsid w:val="0068537B"/>
    <w:rsid w:val="0068630A"/>
    <w:rsid w:val="00686705"/>
    <w:rsid w:val="00687452"/>
    <w:rsid w:val="00687677"/>
    <w:rsid w:val="0068785B"/>
    <w:rsid w:val="00690283"/>
    <w:rsid w:val="00690EC4"/>
    <w:rsid w:val="0069258C"/>
    <w:rsid w:val="006938F9"/>
    <w:rsid w:val="00693C93"/>
    <w:rsid w:val="00695C4D"/>
    <w:rsid w:val="00695E0B"/>
    <w:rsid w:val="00696598"/>
    <w:rsid w:val="006A0E8A"/>
    <w:rsid w:val="006A1083"/>
    <w:rsid w:val="006A1985"/>
    <w:rsid w:val="006A298B"/>
    <w:rsid w:val="006A33D2"/>
    <w:rsid w:val="006A3D40"/>
    <w:rsid w:val="006A5793"/>
    <w:rsid w:val="006A5B59"/>
    <w:rsid w:val="006A6BDF"/>
    <w:rsid w:val="006B1B5A"/>
    <w:rsid w:val="006B23DB"/>
    <w:rsid w:val="006B269B"/>
    <w:rsid w:val="006B38EA"/>
    <w:rsid w:val="006B3E02"/>
    <w:rsid w:val="006C035F"/>
    <w:rsid w:val="006C270E"/>
    <w:rsid w:val="006C2CF8"/>
    <w:rsid w:val="006C46E3"/>
    <w:rsid w:val="006C4F90"/>
    <w:rsid w:val="006C4FEE"/>
    <w:rsid w:val="006C6B08"/>
    <w:rsid w:val="006C6ECB"/>
    <w:rsid w:val="006C7344"/>
    <w:rsid w:val="006D0EAF"/>
    <w:rsid w:val="006D0FEF"/>
    <w:rsid w:val="006D1A75"/>
    <w:rsid w:val="006D202A"/>
    <w:rsid w:val="006D3DF8"/>
    <w:rsid w:val="006D542C"/>
    <w:rsid w:val="006D6020"/>
    <w:rsid w:val="006D64F7"/>
    <w:rsid w:val="006D6C46"/>
    <w:rsid w:val="006E067C"/>
    <w:rsid w:val="006E071F"/>
    <w:rsid w:val="006E51BD"/>
    <w:rsid w:val="006E5924"/>
    <w:rsid w:val="006E775D"/>
    <w:rsid w:val="006E7ACC"/>
    <w:rsid w:val="006F049E"/>
    <w:rsid w:val="006F0C6E"/>
    <w:rsid w:val="006F370B"/>
    <w:rsid w:val="006F3854"/>
    <w:rsid w:val="006F5692"/>
    <w:rsid w:val="006F77C1"/>
    <w:rsid w:val="006F7ABF"/>
    <w:rsid w:val="0070048E"/>
    <w:rsid w:val="00700BAC"/>
    <w:rsid w:val="00701CAD"/>
    <w:rsid w:val="00704CA4"/>
    <w:rsid w:val="00705A87"/>
    <w:rsid w:val="00705BA9"/>
    <w:rsid w:val="00705F2A"/>
    <w:rsid w:val="00706DBA"/>
    <w:rsid w:val="00706EC7"/>
    <w:rsid w:val="00707175"/>
    <w:rsid w:val="00710205"/>
    <w:rsid w:val="00711860"/>
    <w:rsid w:val="007152C6"/>
    <w:rsid w:val="007168F2"/>
    <w:rsid w:val="0071728F"/>
    <w:rsid w:val="007173B3"/>
    <w:rsid w:val="00717993"/>
    <w:rsid w:val="00720970"/>
    <w:rsid w:val="00722107"/>
    <w:rsid w:val="00722F42"/>
    <w:rsid w:val="00723726"/>
    <w:rsid w:val="00724E7D"/>
    <w:rsid w:val="00725BB1"/>
    <w:rsid w:val="00726D62"/>
    <w:rsid w:val="00727432"/>
    <w:rsid w:val="007321A0"/>
    <w:rsid w:val="00733132"/>
    <w:rsid w:val="007333B9"/>
    <w:rsid w:val="00733945"/>
    <w:rsid w:val="00734900"/>
    <w:rsid w:val="007349C3"/>
    <w:rsid w:val="00736DD3"/>
    <w:rsid w:val="00737492"/>
    <w:rsid w:val="00737DEB"/>
    <w:rsid w:val="00737F7E"/>
    <w:rsid w:val="00740E54"/>
    <w:rsid w:val="00741627"/>
    <w:rsid w:val="007430FF"/>
    <w:rsid w:val="00743223"/>
    <w:rsid w:val="00745002"/>
    <w:rsid w:val="007515FE"/>
    <w:rsid w:val="00754E79"/>
    <w:rsid w:val="00755426"/>
    <w:rsid w:val="00756EB5"/>
    <w:rsid w:val="00757F53"/>
    <w:rsid w:val="007602C4"/>
    <w:rsid w:val="00764249"/>
    <w:rsid w:val="00766227"/>
    <w:rsid w:val="00766723"/>
    <w:rsid w:val="007679B1"/>
    <w:rsid w:val="00771EF9"/>
    <w:rsid w:val="007748A5"/>
    <w:rsid w:val="00774931"/>
    <w:rsid w:val="00775FFC"/>
    <w:rsid w:val="00776DE8"/>
    <w:rsid w:val="007778ED"/>
    <w:rsid w:val="007811E3"/>
    <w:rsid w:val="00781D44"/>
    <w:rsid w:val="00782925"/>
    <w:rsid w:val="0078317E"/>
    <w:rsid w:val="00784200"/>
    <w:rsid w:val="007843BF"/>
    <w:rsid w:val="007858EC"/>
    <w:rsid w:val="0079046E"/>
    <w:rsid w:val="0079122C"/>
    <w:rsid w:val="00792F6E"/>
    <w:rsid w:val="00793846"/>
    <w:rsid w:val="00796090"/>
    <w:rsid w:val="0079703C"/>
    <w:rsid w:val="00797303"/>
    <w:rsid w:val="00797355"/>
    <w:rsid w:val="007A2D53"/>
    <w:rsid w:val="007A3052"/>
    <w:rsid w:val="007A33E3"/>
    <w:rsid w:val="007A44CB"/>
    <w:rsid w:val="007A4527"/>
    <w:rsid w:val="007A50B4"/>
    <w:rsid w:val="007A57D0"/>
    <w:rsid w:val="007A6474"/>
    <w:rsid w:val="007A6CA2"/>
    <w:rsid w:val="007A7098"/>
    <w:rsid w:val="007A7977"/>
    <w:rsid w:val="007B06E2"/>
    <w:rsid w:val="007B07D7"/>
    <w:rsid w:val="007B1964"/>
    <w:rsid w:val="007B1BAB"/>
    <w:rsid w:val="007B30CB"/>
    <w:rsid w:val="007B3DE1"/>
    <w:rsid w:val="007B42EE"/>
    <w:rsid w:val="007B47A6"/>
    <w:rsid w:val="007C14DB"/>
    <w:rsid w:val="007C1FFC"/>
    <w:rsid w:val="007C284A"/>
    <w:rsid w:val="007C445F"/>
    <w:rsid w:val="007C4A60"/>
    <w:rsid w:val="007C54F6"/>
    <w:rsid w:val="007C6267"/>
    <w:rsid w:val="007C7EEA"/>
    <w:rsid w:val="007D0357"/>
    <w:rsid w:val="007D0B2D"/>
    <w:rsid w:val="007D0C59"/>
    <w:rsid w:val="007D1BEA"/>
    <w:rsid w:val="007D20DE"/>
    <w:rsid w:val="007D30FE"/>
    <w:rsid w:val="007E42CC"/>
    <w:rsid w:val="007E68CD"/>
    <w:rsid w:val="007E79E1"/>
    <w:rsid w:val="007E7CAD"/>
    <w:rsid w:val="007F0439"/>
    <w:rsid w:val="007F1262"/>
    <w:rsid w:val="007F1B5A"/>
    <w:rsid w:val="007F354D"/>
    <w:rsid w:val="007F4FBB"/>
    <w:rsid w:val="007F5BD4"/>
    <w:rsid w:val="007F5C16"/>
    <w:rsid w:val="007F7A5A"/>
    <w:rsid w:val="00800D92"/>
    <w:rsid w:val="0080156E"/>
    <w:rsid w:val="0080357B"/>
    <w:rsid w:val="008042DC"/>
    <w:rsid w:val="00806395"/>
    <w:rsid w:val="00806B83"/>
    <w:rsid w:val="00811B3A"/>
    <w:rsid w:val="00813BB8"/>
    <w:rsid w:val="0081496D"/>
    <w:rsid w:val="0081514D"/>
    <w:rsid w:val="008162F5"/>
    <w:rsid w:val="00817489"/>
    <w:rsid w:val="008175D7"/>
    <w:rsid w:val="008176AB"/>
    <w:rsid w:val="00820EC7"/>
    <w:rsid w:val="00820FD9"/>
    <w:rsid w:val="008212B4"/>
    <w:rsid w:val="008233BF"/>
    <w:rsid w:val="00823B7E"/>
    <w:rsid w:val="00824754"/>
    <w:rsid w:val="008256B8"/>
    <w:rsid w:val="0082733C"/>
    <w:rsid w:val="008279F0"/>
    <w:rsid w:val="00830ABC"/>
    <w:rsid w:val="00832C74"/>
    <w:rsid w:val="00840015"/>
    <w:rsid w:val="008404BD"/>
    <w:rsid w:val="0084162E"/>
    <w:rsid w:val="008422C0"/>
    <w:rsid w:val="00847309"/>
    <w:rsid w:val="008475B7"/>
    <w:rsid w:val="00847E99"/>
    <w:rsid w:val="00850823"/>
    <w:rsid w:val="00851371"/>
    <w:rsid w:val="00851503"/>
    <w:rsid w:val="00852EB5"/>
    <w:rsid w:val="0085322D"/>
    <w:rsid w:val="008538EA"/>
    <w:rsid w:val="00854FBC"/>
    <w:rsid w:val="008570D3"/>
    <w:rsid w:val="00857CFC"/>
    <w:rsid w:val="0086005B"/>
    <w:rsid w:val="00860208"/>
    <w:rsid w:val="00861020"/>
    <w:rsid w:val="00862B66"/>
    <w:rsid w:val="0086425B"/>
    <w:rsid w:val="00865347"/>
    <w:rsid w:val="008655C6"/>
    <w:rsid w:val="008658F9"/>
    <w:rsid w:val="00865D46"/>
    <w:rsid w:val="0086607E"/>
    <w:rsid w:val="00870E39"/>
    <w:rsid w:val="00875554"/>
    <w:rsid w:val="00875DB0"/>
    <w:rsid w:val="0088123C"/>
    <w:rsid w:val="008834F1"/>
    <w:rsid w:val="00883D45"/>
    <w:rsid w:val="00883FEB"/>
    <w:rsid w:val="008842F5"/>
    <w:rsid w:val="00884AD0"/>
    <w:rsid w:val="0088570B"/>
    <w:rsid w:val="0088708C"/>
    <w:rsid w:val="00887533"/>
    <w:rsid w:val="008877C4"/>
    <w:rsid w:val="00891165"/>
    <w:rsid w:val="00891602"/>
    <w:rsid w:val="00892080"/>
    <w:rsid w:val="0089215C"/>
    <w:rsid w:val="00892B86"/>
    <w:rsid w:val="00894B77"/>
    <w:rsid w:val="008957D0"/>
    <w:rsid w:val="00896E12"/>
    <w:rsid w:val="008A1555"/>
    <w:rsid w:val="008A31D5"/>
    <w:rsid w:val="008A3D27"/>
    <w:rsid w:val="008A3EA0"/>
    <w:rsid w:val="008A53DA"/>
    <w:rsid w:val="008A5738"/>
    <w:rsid w:val="008A6976"/>
    <w:rsid w:val="008A6B64"/>
    <w:rsid w:val="008A7611"/>
    <w:rsid w:val="008A7EBF"/>
    <w:rsid w:val="008B4B1F"/>
    <w:rsid w:val="008B64A7"/>
    <w:rsid w:val="008B6771"/>
    <w:rsid w:val="008B73C5"/>
    <w:rsid w:val="008B7879"/>
    <w:rsid w:val="008C073D"/>
    <w:rsid w:val="008C1C46"/>
    <w:rsid w:val="008C319A"/>
    <w:rsid w:val="008C7270"/>
    <w:rsid w:val="008C74B3"/>
    <w:rsid w:val="008C7F0D"/>
    <w:rsid w:val="008D0299"/>
    <w:rsid w:val="008D031E"/>
    <w:rsid w:val="008D2EF6"/>
    <w:rsid w:val="008D2FE1"/>
    <w:rsid w:val="008D5DA5"/>
    <w:rsid w:val="008D5F9B"/>
    <w:rsid w:val="008D7435"/>
    <w:rsid w:val="008E0E31"/>
    <w:rsid w:val="008E15A4"/>
    <w:rsid w:val="008E46B1"/>
    <w:rsid w:val="008E59D5"/>
    <w:rsid w:val="008E6C2C"/>
    <w:rsid w:val="008E6F5B"/>
    <w:rsid w:val="008E7374"/>
    <w:rsid w:val="008F006C"/>
    <w:rsid w:val="008F0178"/>
    <w:rsid w:val="008F057B"/>
    <w:rsid w:val="008F0898"/>
    <w:rsid w:val="008F2139"/>
    <w:rsid w:val="008F3298"/>
    <w:rsid w:val="008F5E88"/>
    <w:rsid w:val="008F751D"/>
    <w:rsid w:val="00900042"/>
    <w:rsid w:val="009000C1"/>
    <w:rsid w:val="00901041"/>
    <w:rsid w:val="009016DF"/>
    <w:rsid w:val="00901E33"/>
    <w:rsid w:val="00903B5D"/>
    <w:rsid w:val="00904256"/>
    <w:rsid w:val="0090560F"/>
    <w:rsid w:val="00905E66"/>
    <w:rsid w:val="009062C8"/>
    <w:rsid w:val="00906B7E"/>
    <w:rsid w:val="00910895"/>
    <w:rsid w:val="0091316E"/>
    <w:rsid w:val="009135FB"/>
    <w:rsid w:val="00915726"/>
    <w:rsid w:val="00915BBC"/>
    <w:rsid w:val="0092187B"/>
    <w:rsid w:val="00922214"/>
    <w:rsid w:val="00922EE2"/>
    <w:rsid w:val="00923092"/>
    <w:rsid w:val="00925C92"/>
    <w:rsid w:val="00927E70"/>
    <w:rsid w:val="0093008F"/>
    <w:rsid w:val="00930226"/>
    <w:rsid w:val="0093065A"/>
    <w:rsid w:val="00930A32"/>
    <w:rsid w:val="00930FAC"/>
    <w:rsid w:val="00931653"/>
    <w:rsid w:val="00931E4E"/>
    <w:rsid w:val="00932432"/>
    <w:rsid w:val="0093324B"/>
    <w:rsid w:val="00933A6C"/>
    <w:rsid w:val="00934A17"/>
    <w:rsid w:val="00934BAE"/>
    <w:rsid w:val="00934CC6"/>
    <w:rsid w:val="00936FD6"/>
    <w:rsid w:val="009375D3"/>
    <w:rsid w:val="00940879"/>
    <w:rsid w:val="00943659"/>
    <w:rsid w:val="00943CB8"/>
    <w:rsid w:val="00946284"/>
    <w:rsid w:val="00947CDF"/>
    <w:rsid w:val="009505E4"/>
    <w:rsid w:val="0095152A"/>
    <w:rsid w:val="00952F13"/>
    <w:rsid w:val="009568F6"/>
    <w:rsid w:val="00956A03"/>
    <w:rsid w:val="009601EB"/>
    <w:rsid w:val="00960D9B"/>
    <w:rsid w:val="00960E2D"/>
    <w:rsid w:val="00962149"/>
    <w:rsid w:val="009623E3"/>
    <w:rsid w:val="00962F4F"/>
    <w:rsid w:val="00964640"/>
    <w:rsid w:val="009651DC"/>
    <w:rsid w:val="0097355E"/>
    <w:rsid w:val="009747DC"/>
    <w:rsid w:val="0097572B"/>
    <w:rsid w:val="00976CD9"/>
    <w:rsid w:val="00980197"/>
    <w:rsid w:val="0098151A"/>
    <w:rsid w:val="0098198A"/>
    <w:rsid w:val="009827A6"/>
    <w:rsid w:val="00983AF3"/>
    <w:rsid w:val="009843F7"/>
    <w:rsid w:val="00984CC1"/>
    <w:rsid w:val="00985D11"/>
    <w:rsid w:val="00992EFE"/>
    <w:rsid w:val="00993F7F"/>
    <w:rsid w:val="00995CC3"/>
    <w:rsid w:val="00995E7C"/>
    <w:rsid w:val="009A1112"/>
    <w:rsid w:val="009A1791"/>
    <w:rsid w:val="009A1BC0"/>
    <w:rsid w:val="009A459D"/>
    <w:rsid w:val="009A4C19"/>
    <w:rsid w:val="009A4C27"/>
    <w:rsid w:val="009A4CC7"/>
    <w:rsid w:val="009A4F94"/>
    <w:rsid w:val="009A5AA9"/>
    <w:rsid w:val="009A79BE"/>
    <w:rsid w:val="009A7F9D"/>
    <w:rsid w:val="009B03F4"/>
    <w:rsid w:val="009B0AD1"/>
    <w:rsid w:val="009B1ECC"/>
    <w:rsid w:val="009B335A"/>
    <w:rsid w:val="009B5C03"/>
    <w:rsid w:val="009B6053"/>
    <w:rsid w:val="009B62BF"/>
    <w:rsid w:val="009B7346"/>
    <w:rsid w:val="009B7DDB"/>
    <w:rsid w:val="009C06C0"/>
    <w:rsid w:val="009C09A9"/>
    <w:rsid w:val="009C0CEC"/>
    <w:rsid w:val="009C3269"/>
    <w:rsid w:val="009C4ED4"/>
    <w:rsid w:val="009C5159"/>
    <w:rsid w:val="009C5190"/>
    <w:rsid w:val="009D0C27"/>
    <w:rsid w:val="009D13B3"/>
    <w:rsid w:val="009D1D10"/>
    <w:rsid w:val="009D2BFB"/>
    <w:rsid w:val="009D307E"/>
    <w:rsid w:val="009D3F50"/>
    <w:rsid w:val="009D523A"/>
    <w:rsid w:val="009D5FA4"/>
    <w:rsid w:val="009D628B"/>
    <w:rsid w:val="009D68CE"/>
    <w:rsid w:val="009D7799"/>
    <w:rsid w:val="009D7948"/>
    <w:rsid w:val="009D7B92"/>
    <w:rsid w:val="009E027A"/>
    <w:rsid w:val="009E0676"/>
    <w:rsid w:val="009E25F5"/>
    <w:rsid w:val="009E42FF"/>
    <w:rsid w:val="009E4CA8"/>
    <w:rsid w:val="009E4EFF"/>
    <w:rsid w:val="009E52C1"/>
    <w:rsid w:val="009E5DC1"/>
    <w:rsid w:val="009E6759"/>
    <w:rsid w:val="009E697D"/>
    <w:rsid w:val="009F207A"/>
    <w:rsid w:val="009F2D89"/>
    <w:rsid w:val="009F3069"/>
    <w:rsid w:val="009F3072"/>
    <w:rsid w:val="009F416D"/>
    <w:rsid w:val="009F497A"/>
    <w:rsid w:val="009F4C35"/>
    <w:rsid w:val="009F6F3E"/>
    <w:rsid w:val="009F75E6"/>
    <w:rsid w:val="00A0011E"/>
    <w:rsid w:val="00A022CA"/>
    <w:rsid w:val="00A02EFE"/>
    <w:rsid w:val="00A02FFB"/>
    <w:rsid w:val="00A03907"/>
    <w:rsid w:val="00A04527"/>
    <w:rsid w:val="00A06A15"/>
    <w:rsid w:val="00A118E6"/>
    <w:rsid w:val="00A1311C"/>
    <w:rsid w:val="00A1340A"/>
    <w:rsid w:val="00A137DE"/>
    <w:rsid w:val="00A141F1"/>
    <w:rsid w:val="00A148D8"/>
    <w:rsid w:val="00A15B8B"/>
    <w:rsid w:val="00A16353"/>
    <w:rsid w:val="00A16B9C"/>
    <w:rsid w:val="00A16D54"/>
    <w:rsid w:val="00A1701F"/>
    <w:rsid w:val="00A2046B"/>
    <w:rsid w:val="00A209CF"/>
    <w:rsid w:val="00A22534"/>
    <w:rsid w:val="00A22635"/>
    <w:rsid w:val="00A2371F"/>
    <w:rsid w:val="00A23D15"/>
    <w:rsid w:val="00A246EF"/>
    <w:rsid w:val="00A24BC4"/>
    <w:rsid w:val="00A24CAE"/>
    <w:rsid w:val="00A253D6"/>
    <w:rsid w:val="00A259AF"/>
    <w:rsid w:val="00A27671"/>
    <w:rsid w:val="00A27D60"/>
    <w:rsid w:val="00A310C2"/>
    <w:rsid w:val="00A32015"/>
    <w:rsid w:val="00A33425"/>
    <w:rsid w:val="00A335A2"/>
    <w:rsid w:val="00A33612"/>
    <w:rsid w:val="00A34EF1"/>
    <w:rsid w:val="00A3520A"/>
    <w:rsid w:val="00A37277"/>
    <w:rsid w:val="00A40027"/>
    <w:rsid w:val="00A41480"/>
    <w:rsid w:val="00A4183B"/>
    <w:rsid w:val="00A41BF1"/>
    <w:rsid w:val="00A420A0"/>
    <w:rsid w:val="00A436EA"/>
    <w:rsid w:val="00A45343"/>
    <w:rsid w:val="00A45679"/>
    <w:rsid w:val="00A46AA3"/>
    <w:rsid w:val="00A47028"/>
    <w:rsid w:val="00A50979"/>
    <w:rsid w:val="00A52DAA"/>
    <w:rsid w:val="00A53015"/>
    <w:rsid w:val="00A531BE"/>
    <w:rsid w:val="00A542D0"/>
    <w:rsid w:val="00A55BB0"/>
    <w:rsid w:val="00A5624E"/>
    <w:rsid w:val="00A57963"/>
    <w:rsid w:val="00A6095D"/>
    <w:rsid w:val="00A62514"/>
    <w:rsid w:val="00A633D7"/>
    <w:rsid w:val="00A6701A"/>
    <w:rsid w:val="00A67A05"/>
    <w:rsid w:val="00A70009"/>
    <w:rsid w:val="00A70122"/>
    <w:rsid w:val="00A70544"/>
    <w:rsid w:val="00A70F96"/>
    <w:rsid w:val="00A712C3"/>
    <w:rsid w:val="00A73EA4"/>
    <w:rsid w:val="00A74175"/>
    <w:rsid w:val="00A7459D"/>
    <w:rsid w:val="00A77B87"/>
    <w:rsid w:val="00A803B4"/>
    <w:rsid w:val="00A807F8"/>
    <w:rsid w:val="00A82907"/>
    <w:rsid w:val="00A833E8"/>
    <w:rsid w:val="00A84592"/>
    <w:rsid w:val="00A8473C"/>
    <w:rsid w:val="00A84744"/>
    <w:rsid w:val="00A848EE"/>
    <w:rsid w:val="00A84B7F"/>
    <w:rsid w:val="00A8534A"/>
    <w:rsid w:val="00A856D9"/>
    <w:rsid w:val="00A86930"/>
    <w:rsid w:val="00A86FC1"/>
    <w:rsid w:val="00A87D43"/>
    <w:rsid w:val="00A913F9"/>
    <w:rsid w:val="00A914E4"/>
    <w:rsid w:val="00A91DB6"/>
    <w:rsid w:val="00A920F1"/>
    <w:rsid w:val="00A9326F"/>
    <w:rsid w:val="00A933D4"/>
    <w:rsid w:val="00A93E94"/>
    <w:rsid w:val="00A94A54"/>
    <w:rsid w:val="00A94C26"/>
    <w:rsid w:val="00A96328"/>
    <w:rsid w:val="00A97063"/>
    <w:rsid w:val="00A97688"/>
    <w:rsid w:val="00AA0063"/>
    <w:rsid w:val="00AA03D6"/>
    <w:rsid w:val="00AA0D51"/>
    <w:rsid w:val="00AA171F"/>
    <w:rsid w:val="00AA1B5F"/>
    <w:rsid w:val="00AA59AA"/>
    <w:rsid w:val="00AA6CF0"/>
    <w:rsid w:val="00AA6ECB"/>
    <w:rsid w:val="00AB140C"/>
    <w:rsid w:val="00AB14CD"/>
    <w:rsid w:val="00AB36DA"/>
    <w:rsid w:val="00AB39D2"/>
    <w:rsid w:val="00AB3F9C"/>
    <w:rsid w:val="00AB5297"/>
    <w:rsid w:val="00AB706D"/>
    <w:rsid w:val="00AB714F"/>
    <w:rsid w:val="00AC0A9D"/>
    <w:rsid w:val="00AC1117"/>
    <w:rsid w:val="00AC14FF"/>
    <w:rsid w:val="00AC24CA"/>
    <w:rsid w:val="00AC37DB"/>
    <w:rsid w:val="00AC460B"/>
    <w:rsid w:val="00AC46CC"/>
    <w:rsid w:val="00AC6664"/>
    <w:rsid w:val="00AC7673"/>
    <w:rsid w:val="00AC7C52"/>
    <w:rsid w:val="00AD155F"/>
    <w:rsid w:val="00AD1AC7"/>
    <w:rsid w:val="00AD227D"/>
    <w:rsid w:val="00AD4671"/>
    <w:rsid w:val="00AD4ED6"/>
    <w:rsid w:val="00AD679B"/>
    <w:rsid w:val="00AD7374"/>
    <w:rsid w:val="00AD7815"/>
    <w:rsid w:val="00AD79CF"/>
    <w:rsid w:val="00AE1E92"/>
    <w:rsid w:val="00AE313D"/>
    <w:rsid w:val="00AE393B"/>
    <w:rsid w:val="00AE3EE3"/>
    <w:rsid w:val="00AE3F64"/>
    <w:rsid w:val="00AE40E8"/>
    <w:rsid w:val="00AE48CA"/>
    <w:rsid w:val="00AE4948"/>
    <w:rsid w:val="00AE5324"/>
    <w:rsid w:val="00AE7CFF"/>
    <w:rsid w:val="00AF1740"/>
    <w:rsid w:val="00AF2721"/>
    <w:rsid w:val="00AF2EF3"/>
    <w:rsid w:val="00AF4B62"/>
    <w:rsid w:val="00AF729F"/>
    <w:rsid w:val="00B00033"/>
    <w:rsid w:val="00B001E5"/>
    <w:rsid w:val="00B00955"/>
    <w:rsid w:val="00B01AFD"/>
    <w:rsid w:val="00B01B0E"/>
    <w:rsid w:val="00B01EDA"/>
    <w:rsid w:val="00B04AA4"/>
    <w:rsid w:val="00B04C42"/>
    <w:rsid w:val="00B0670D"/>
    <w:rsid w:val="00B1113B"/>
    <w:rsid w:val="00B1167F"/>
    <w:rsid w:val="00B11E94"/>
    <w:rsid w:val="00B122E0"/>
    <w:rsid w:val="00B129A5"/>
    <w:rsid w:val="00B13601"/>
    <w:rsid w:val="00B154F7"/>
    <w:rsid w:val="00B2021A"/>
    <w:rsid w:val="00B209AF"/>
    <w:rsid w:val="00B20D6A"/>
    <w:rsid w:val="00B2100F"/>
    <w:rsid w:val="00B21D0F"/>
    <w:rsid w:val="00B24F8B"/>
    <w:rsid w:val="00B2581E"/>
    <w:rsid w:val="00B31E12"/>
    <w:rsid w:val="00B35261"/>
    <w:rsid w:val="00B362E5"/>
    <w:rsid w:val="00B377A9"/>
    <w:rsid w:val="00B4092B"/>
    <w:rsid w:val="00B427A1"/>
    <w:rsid w:val="00B44F99"/>
    <w:rsid w:val="00B45B96"/>
    <w:rsid w:val="00B46191"/>
    <w:rsid w:val="00B47F66"/>
    <w:rsid w:val="00B503C3"/>
    <w:rsid w:val="00B50468"/>
    <w:rsid w:val="00B50EDF"/>
    <w:rsid w:val="00B517D4"/>
    <w:rsid w:val="00B51FDE"/>
    <w:rsid w:val="00B53370"/>
    <w:rsid w:val="00B53BC4"/>
    <w:rsid w:val="00B54592"/>
    <w:rsid w:val="00B614DA"/>
    <w:rsid w:val="00B61E4A"/>
    <w:rsid w:val="00B63D52"/>
    <w:rsid w:val="00B63F26"/>
    <w:rsid w:val="00B65C56"/>
    <w:rsid w:val="00B6627C"/>
    <w:rsid w:val="00B66E13"/>
    <w:rsid w:val="00B70AAF"/>
    <w:rsid w:val="00B722EC"/>
    <w:rsid w:val="00B72C01"/>
    <w:rsid w:val="00B72D96"/>
    <w:rsid w:val="00B753A3"/>
    <w:rsid w:val="00B754ED"/>
    <w:rsid w:val="00B7572B"/>
    <w:rsid w:val="00B7642C"/>
    <w:rsid w:val="00B7662C"/>
    <w:rsid w:val="00B806A7"/>
    <w:rsid w:val="00B8117A"/>
    <w:rsid w:val="00B8166A"/>
    <w:rsid w:val="00B81F26"/>
    <w:rsid w:val="00B82CBA"/>
    <w:rsid w:val="00B84158"/>
    <w:rsid w:val="00B84EDC"/>
    <w:rsid w:val="00B86AAF"/>
    <w:rsid w:val="00B910BB"/>
    <w:rsid w:val="00B910CE"/>
    <w:rsid w:val="00B92F51"/>
    <w:rsid w:val="00B93E16"/>
    <w:rsid w:val="00B96228"/>
    <w:rsid w:val="00B964C4"/>
    <w:rsid w:val="00B975D7"/>
    <w:rsid w:val="00BA24B3"/>
    <w:rsid w:val="00BA2779"/>
    <w:rsid w:val="00BA391D"/>
    <w:rsid w:val="00BA5283"/>
    <w:rsid w:val="00BA6604"/>
    <w:rsid w:val="00BA6D92"/>
    <w:rsid w:val="00BB0A2D"/>
    <w:rsid w:val="00BB2CE4"/>
    <w:rsid w:val="00BB36B1"/>
    <w:rsid w:val="00BB529A"/>
    <w:rsid w:val="00BB5F33"/>
    <w:rsid w:val="00BB6D7B"/>
    <w:rsid w:val="00BB7981"/>
    <w:rsid w:val="00BC09E7"/>
    <w:rsid w:val="00BC349B"/>
    <w:rsid w:val="00BC3D84"/>
    <w:rsid w:val="00BC4A7A"/>
    <w:rsid w:val="00BC6C04"/>
    <w:rsid w:val="00BC74EB"/>
    <w:rsid w:val="00BD03B4"/>
    <w:rsid w:val="00BD1251"/>
    <w:rsid w:val="00BD1D8E"/>
    <w:rsid w:val="00BD1F09"/>
    <w:rsid w:val="00BD2F0B"/>
    <w:rsid w:val="00BD5C71"/>
    <w:rsid w:val="00BD5E54"/>
    <w:rsid w:val="00BD6F8F"/>
    <w:rsid w:val="00BE00A7"/>
    <w:rsid w:val="00BE03ED"/>
    <w:rsid w:val="00BE0623"/>
    <w:rsid w:val="00BE16A6"/>
    <w:rsid w:val="00BE16D9"/>
    <w:rsid w:val="00BE19FD"/>
    <w:rsid w:val="00BE3B4F"/>
    <w:rsid w:val="00BE6D4B"/>
    <w:rsid w:val="00BE7724"/>
    <w:rsid w:val="00BE7D82"/>
    <w:rsid w:val="00BF0508"/>
    <w:rsid w:val="00BF15EA"/>
    <w:rsid w:val="00BF2955"/>
    <w:rsid w:val="00BF2B6A"/>
    <w:rsid w:val="00BF3EA9"/>
    <w:rsid w:val="00BF5B2D"/>
    <w:rsid w:val="00BF649F"/>
    <w:rsid w:val="00BF7579"/>
    <w:rsid w:val="00BF7D3E"/>
    <w:rsid w:val="00C00A1B"/>
    <w:rsid w:val="00C00ADD"/>
    <w:rsid w:val="00C01C9D"/>
    <w:rsid w:val="00C02189"/>
    <w:rsid w:val="00C02EB7"/>
    <w:rsid w:val="00C10277"/>
    <w:rsid w:val="00C108E7"/>
    <w:rsid w:val="00C118A6"/>
    <w:rsid w:val="00C123DF"/>
    <w:rsid w:val="00C13E8E"/>
    <w:rsid w:val="00C14227"/>
    <w:rsid w:val="00C14D9B"/>
    <w:rsid w:val="00C1530C"/>
    <w:rsid w:val="00C15C7B"/>
    <w:rsid w:val="00C15CCA"/>
    <w:rsid w:val="00C17EC4"/>
    <w:rsid w:val="00C209BF"/>
    <w:rsid w:val="00C20CCA"/>
    <w:rsid w:val="00C24FEE"/>
    <w:rsid w:val="00C251AE"/>
    <w:rsid w:val="00C2563C"/>
    <w:rsid w:val="00C259EA"/>
    <w:rsid w:val="00C26C08"/>
    <w:rsid w:val="00C27D4A"/>
    <w:rsid w:val="00C303B5"/>
    <w:rsid w:val="00C32523"/>
    <w:rsid w:val="00C33648"/>
    <w:rsid w:val="00C33F0A"/>
    <w:rsid w:val="00C3633C"/>
    <w:rsid w:val="00C36C90"/>
    <w:rsid w:val="00C379DE"/>
    <w:rsid w:val="00C41FCB"/>
    <w:rsid w:val="00C42E23"/>
    <w:rsid w:val="00C43B27"/>
    <w:rsid w:val="00C46286"/>
    <w:rsid w:val="00C50D0A"/>
    <w:rsid w:val="00C53B18"/>
    <w:rsid w:val="00C53D7B"/>
    <w:rsid w:val="00C53EEC"/>
    <w:rsid w:val="00C552EE"/>
    <w:rsid w:val="00C55D07"/>
    <w:rsid w:val="00C57165"/>
    <w:rsid w:val="00C60EB5"/>
    <w:rsid w:val="00C6106A"/>
    <w:rsid w:val="00C61F30"/>
    <w:rsid w:val="00C6245D"/>
    <w:rsid w:val="00C63433"/>
    <w:rsid w:val="00C63877"/>
    <w:rsid w:val="00C6473A"/>
    <w:rsid w:val="00C6499F"/>
    <w:rsid w:val="00C64ABA"/>
    <w:rsid w:val="00C71AC7"/>
    <w:rsid w:val="00C72049"/>
    <w:rsid w:val="00C72A27"/>
    <w:rsid w:val="00C72F12"/>
    <w:rsid w:val="00C73ED3"/>
    <w:rsid w:val="00C73FD8"/>
    <w:rsid w:val="00C7533F"/>
    <w:rsid w:val="00C76010"/>
    <w:rsid w:val="00C77248"/>
    <w:rsid w:val="00C80E98"/>
    <w:rsid w:val="00C8120F"/>
    <w:rsid w:val="00C82942"/>
    <w:rsid w:val="00C83CD8"/>
    <w:rsid w:val="00C8598C"/>
    <w:rsid w:val="00C85E56"/>
    <w:rsid w:val="00C86D29"/>
    <w:rsid w:val="00C872DF"/>
    <w:rsid w:val="00C9064D"/>
    <w:rsid w:val="00C920F8"/>
    <w:rsid w:val="00C9508E"/>
    <w:rsid w:val="00C95E48"/>
    <w:rsid w:val="00C95F23"/>
    <w:rsid w:val="00C963B8"/>
    <w:rsid w:val="00C96864"/>
    <w:rsid w:val="00C974C7"/>
    <w:rsid w:val="00CA279C"/>
    <w:rsid w:val="00CA4496"/>
    <w:rsid w:val="00CA5402"/>
    <w:rsid w:val="00CA595B"/>
    <w:rsid w:val="00CA64E8"/>
    <w:rsid w:val="00CA653C"/>
    <w:rsid w:val="00CA7B37"/>
    <w:rsid w:val="00CB1076"/>
    <w:rsid w:val="00CB112F"/>
    <w:rsid w:val="00CB2C93"/>
    <w:rsid w:val="00CB4901"/>
    <w:rsid w:val="00CB514C"/>
    <w:rsid w:val="00CB5A8A"/>
    <w:rsid w:val="00CB63DF"/>
    <w:rsid w:val="00CB7446"/>
    <w:rsid w:val="00CC09B8"/>
    <w:rsid w:val="00CC0AB2"/>
    <w:rsid w:val="00CC1627"/>
    <w:rsid w:val="00CC1A4C"/>
    <w:rsid w:val="00CC314F"/>
    <w:rsid w:val="00CC5160"/>
    <w:rsid w:val="00CC64E8"/>
    <w:rsid w:val="00CC6931"/>
    <w:rsid w:val="00CD2A31"/>
    <w:rsid w:val="00CD381A"/>
    <w:rsid w:val="00CD7E5D"/>
    <w:rsid w:val="00CE10DA"/>
    <w:rsid w:val="00CE1624"/>
    <w:rsid w:val="00CE3CB0"/>
    <w:rsid w:val="00CE42CE"/>
    <w:rsid w:val="00CE5CDD"/>
    <w:rsid w:val="00CE5EF9"/>
    <w:rsid w:val="00CE679C"/>
    <w:rsid w:val="00CF07C3"/>
    <w:rsid w:val="00CF0903"/>
    <w:rsid w:val="00CF1764"/>
    <w:rsid w:val="00CF3529"/>
    <w:rsid w:val="00CF4079"/>
    <w:rsid w:val="00CF4700"/>
    <w:rsid w:val="00CF4A12"/>
    <w:rsid w:val="00CF69F8"/>
    <w:rsid w:val="00CF76A4"/>
    <w:rsid w:val="00CF7AF1"/>
    <w:rsid w:val="00D00241"/>
    <w:rsid w:val="00D00F73"/>
    <w:rsid w:val="00D01860"/>
    <w:rsid w:val="00D0259B"/>
    <w:rsid w:val="00D03046"/>
    <w:rsid w:val="00D03C63"/>
    <w:rsid w:val="00D04FB7"/>
    <w:rsid w:val="00D0574A"/>
    <w:rsid w:val="00D05DDE"/>
    <w:rsid w:val="00D05FE6"/>
    <w:rsid w:val="00D11349"/>
    <w:rsid w:val="00D113D0"/>
    <w:rsid w:val="00D11D04"/>
    <w:rsid w:val="00D12F80"/>
    <w:rsid w:val="00D13AE3"/>
    <w:rsid w:val="00D13EAE"/>
    <w:rsid w:val="00D16660"/>
    <w:rsid w:val="00D21DB0"/>
    <w:rsid w:val="00D23039"/>
    <w:rsid w:val="00D26A2C"/>
    <w:rsid w:val="00D26E3A"/>
    <w:rsid w:val="00D27310"/>
    <w:rsid w:val="00D31FAA"/>
    <w:rsid w:val="00D3575F"/>
    <w:rsid w:val="00D36E6A"/>
    <w:rsid w:val="00D40985"/>
    <w:rsid w:val="00D42A44"/>
    <w:rsid w:val="00D42B14"/>
    <w:rsid w:val="00D42BF7"/>
    <w:rsid w:val="00D44368"/>
    <w:rsid w:val="00D44666"/>
    <w:rsid w:val="00D4524D"/>
    <w:rsid w:val="00D467C0"/>
    <w:rsid w:val="00D47234"/>
    <w:rsid w:val="00D50D92"/>
    <w:rsid w:val="00D51CC0"/>
    <w:rsid w:val="00D51D16"/>
    <w:rsid w:val="00D5251E"/>
    <w:rsid w:val="00D52E37"/>
    <w:rsid w:val="00D530FC"/>
    <w:rsid w:val="00D53A6A"/>
    <w:rsid w:val="00D56706"/>
    <w:rsid w:val="00D57A01"/>
    <w:rsid w:val="00D60393"/>
    <w:rsid w:val="00D6204B"/>
    <w:rsid w:val="00D62BA5"/>
    <w:rsid w:val="00D732CF"/>
    <w:rsid w:val="00D742E8"/>
    <w:rsid w:val="00D7544F"/>
    <w:rsid w:val="00D764C6"/>
    <w:rsid w:val="00D768DA"/>
    <w:rsid w:val="00D77E16"/>
    <w:rsid w:val="00D80109"/>
    <w:rsid w:val="00D8290D"/>
    <w:rsid w:val="00D83F1B"/>
    <w:rsid w:val="00D83FEC"/>
    <w:rsid w:val="00D84772"/>
    <w:rsid w:val="00D8632D"/>
    <w:rsid w:val="00D865E2"/>
    <w:rsid w:val="00D86910"/>
    <w:rsid w:val="00D9050B"/>
    <w:rsid w:val="00D90BB7"/>
    <w:rsid w:val="00D90EED"/>
    <w:rsid w:val="00D91108"/>
    <w:rsid w:val="00D924D7"/>
    <w:rsid w:val="00D92CBD"/>
    <w:rsid w:val="00D94B47"/>
    <w:rsid w:val="00D94FDE"/>
    <w:rsid w:val="00D951E4"/>
    <w:rsid w:val="00D955A0"/>
    <w:rsid w:val="00D9650F"/>
    <w:rsid w:val="00D96F26"/>
    <w:rsid w:val="00DA0EB0"/>
    <w:rsid w:val="00DA14C1"/>
    <w:rsid w:val="00DA2353"/>
    <w:rsid w:val="00DA579B"/>
    <w:rsid w:val="00DA5EAA"/>
    <w:rsid w:val="00DA6931"/>
    <w:rsid w:val="00DA7B6D"/>
    <w:rsid w:val="00DB093D"/>
    <w:rsid w:val="00DB15A4"/>
    <w:rsid w:val="00DC0284"/>
    <w:rsid w:val="00DC1135"/>
    <w:rsid w:val="00DC11B2"/>
    <w:rsid w:val="00DC1E01"/>
    <w:rsid w:val="00DC300E"/>
    <w:rsid w:val="00DC3725"/>
    <w:rsid w:val="00DC4384"/>
    <w:rsid w:val="00DC506A"/>
    <w:rsid w:val="00DC52AF"/>
    <w:rsid w:val="00DC620A"/>
    <w:rsid w:val="00DC683E"/>
    <w:rsid w:val="00DC7541"/>
    <w:rsid w:val="00DC7A7B"/>
    <w:rsid w:val="00DD019D"/>
    <w:rsid w:val="00DD07F1"/>
    <w:rsid w:val="00DD0B7A"/>
    <w:rsid w:val="00DD2ACC"/>
    <w:rsid w:val="00DD3517"/>
    <w:rsid w:val="00DD42F7"/>
    <w:rsid w:val="00DD5151"/>
    <w:rsid w:val="00DD629D"/>
    <w:rsid w:val="00DE00F4"/>
    <w:rsid w:val="00DE10A1"/>
    <w:rsid w:val="00DE1D06"/>
    <w:rsid w:val="00DE208C"/>
    <w:rsid w:val="00DE3263"/>
    <w:rsid w:val="00DE3D87"/>
    <w:rsid w:val="00DE52C8"/>
    <w:rsid w:val="00DE5A24"/>
    <w:rsid w:val="00DE64A6"/>
    <w:rsid w:val="00DE6624"/>
    <w:rsid w:val="00DE6F84"/>
    <w:rsid w:val="00DE7B8F"/>
    <w:rsid w:val="00DF07EA"/>
    <w:rsid w:val="00DF0822"/>
    <w:rsid w:val="00DF1C1C"/>
    <w:rsid w:val="00DF1DF1"/>
    <w:rsid w:val="00DF2E3A"/>
    <w:rsid w:val="00DF30B2"/>
    <w:rsid w:val="00DF3962"/>
    <w:rsid w:val="00DF3A69"/>
    <w:rsid w:val="00DF5772"/>
    <w:rsid w:val="00DF6A8D"/>
    <w:rsid w:val="00DF734E"/>
    <w:rsid w:val="00DF7911"/>
    <w:rsid w:val="00E00401"/>
    <w:rsid w:val="00E0064E"/>
    <w:rsid w:val="00E00C0E"/>
    <w:rsid w:val="00E024FD"/>
    <w:rsid w:val="00E036C5"/>
    <w:rsid w:val="00E03B7D"/>
    <w:rsid w:val="00E046AF"/>
    <w:rsid w:val="00E04AA7"/>
    <w:rsid w:val="00E04FD0"/>
    <w:rsid w:val="00E05483"/>
    <w:rsid w:val="00E0565D"/>
    <w:rsid w:val="00E06077"/>
    <w:rsid w:val="00E066F1"/>
    <w:rsid w:val="00E06793"/>
    <w:rsid w:val="00E0719D"/>
    <w:rsid w:val="00E1195D"/>
    <w:rsid w:val="00E11E3E"/>
    <w:rsid w:val="00E121C1"/>
    <w:rsid w:val="00E12E0F"/>
    <w:rsid w:val="00E13783"/>
    <w:rsid w:val="00E14FA8"/>
    <w:rsid w:val="00E1551F"/>
    <w:rsid w:val="00E16304"/>
    <w:rsid w:val="00E17266"/>
    <w:rsid w:val="00E17A53"/>
    <w:rsid w:val="00E231F0"/>
    <w:rsid w:val="00E24E40"/>
    <w:rsid w:val="00E25D1C"/>
    <w:rsid w:val="00E26559"/>
    <w:rsid w:val="00E27302"/>
    <w:rsid w:val="00E30016"/>
    <w:rsid w:val="00E305E7"/>
    <w:rsid w:val="00E3086F"/>
    <w:rsid w:val="00E32352"/>
    <w:rsid w:val="00E34386"/>
    <w:rsid w:val="00E3457D"/>
    <w:rsid w:val="00E34646"/>
    <w:rsid w:val="00E348AE"/>
    <w:rsid w:val="00E34F46"/>
    <w:rsid w:val="00E35263"/>
    <w:rsid w:val="00E355DA"/>
    <w:rsid w:val="00E35B20"/>
    <w:rsid w:val="00E36103"/>
    <w:rsid w:val="00E415FC"/>
    <w:rsid w:val="00E418BE"/>
    <w:rsid w:val="00E42ED3"/>
    <w:rsid w:val="00E4359F"/>
    <w:rsid w:val="00E45111"/>
    <w:rsid w:val="00E45123"/>
    <w:rsid w:val="00E5146A"/>
    <w:rsid w:val="00E51951"/>
    <w:rsid w:val="00E51C55"/>
    <w:rsid w:val="00E5491D"/>
    <w:rsid w:val="00E54DE8"/>
    <w:rsid w:val="00E56680"/>
    <w:rsid w:val="00E56920"/>
    <w:rsid w:val="00E603D3"/>
    <w:rsid w:val="00E60DE4"/>
    <w:rsid w:val="00E61524"/>
    <w:rsid w:val="00E625B5"/>
    <w:rsid w:val="00E63217"/>
    <w:rsid w:val="00E645C5"/>
    <w:rsid w:val="00E66665"/>
    <w:rsid w:val="00E67313"/>
    <w:rsid w:val="00E7050D"/>
    <w:rsid w:val="00E70F6F"/>
    <w:rsid w:val="00E71F55"/>
    <w:rsid w:val="00E72A86"/>
    <w:rsid w:val="00E73ADB"/>
    <w:rsid w:val="00E753B2"/>
    <w:rsid w:val="00E75C48"/>
    <w:rsid w:val="00E75F0F"/>
    <w:rsid w:val="00E763EB"/>
    <w:rsid w:val="00E76C99"/>
    <w:rsid w:val="00E76CEB"/>
    <w:rsid w:val="00E7705E"/>
    <w:rsid w:val="00E77957"/>
    <w:rsid w:val="00E77E03"/>
    <w:rsid w:val="00E8000F"/>
    <w:rsid w:val="00E81FF9"/>
    <w:rsid w:val="00E85372"/>
    <w:rsid w:val="00E85CE2"/>
    <w:rsid w:val="00E90D48"/>
    <w:rsid w:val="00E925EC"/>
    <w:rsid w:val="00E92756"/>
    <w:rsid w:val="00E9495E"/>
    <w:rsid w:val="00E966C7"/>
    <w:rsid w:val="00E96DC7"/>
    <w:rsid w:val="00E97D89"/>
    <w:rsid w:val="00EA386A"/>
    <w:rsid w:val="00EA3D27"/>
    <w:rsid w:val="00EA45E2"/>
    <w:rsid w:val="00EA488D"/>
    <w:rsid w:val="00EA523F"/>
    <w:rsid w:val="00EA58CD"/>
    <w:rsid w:val="00EA6146"/>
    <w:rsid w:val="00EA6828"/>
    <w:rsid w:val="00EA6A4E"/>
    <w:rsid w:val="00EA6EB8"/>
    <w:rsid w:val="00EB08BC"/>
    <w:rsid w:val="00EB0D40"/>
    <w:rsid w:val="00EB1DE9"/>
    <w:rsid w:val="00EB1FB5"/>
    <w:rsid w:val="00EB20E0"/>
    <w:rsid w:val="00EB2556"/>
    <w:rsid w:val="00EB384A"/>
    <w:rsid w:val="00EB44A8"/>
    <w:rsid w:val="00EB48B2"/>
    <w:rsid w:val="00EB52E0"/>
    <w:rsid w:val="00EB559D"/>
    <w:rsid w:val="00EB68D6"/>
    <w:rsid w:val="00EC0323"/>
    <w:rsid w:val="00EC07BD"/>
    <w:rsid w:val="00EC0D48"/>
    <w:rsid w:val="00EC194A"/>
    <w:rsid w:val="00EC45BF"/>
    <w:rsid w:val="00EC4AD1"/>
    <w:rsid w:val="00EC56EC"/>
    <w:rsid w:val="00EC6020"/>
    <w:rsid w:val="00EC61C3"/>
    <w:rsid w:val="00EC69D6"/>
    <w:rsid w:val="00EC6C21"/>
    <w:rsid w:val="00ED0B5D"/>
    <w:rsid w:val="00ED17AD"/>
    <w:rsid w:val="00ED34F5"/>
    <w:rsid w:val="00ED39C4"/>
    <w:rsid w:val="00ED524E"/>
    <w:rsid w:val="00ED59A3"/>
    <w:rsid w:val="00EE0598"/>
    <w:rsid w:val="00EE0660"/>
    <w:rsid w:val="00EE0A13"/>
    <w:rsid w:val="00EE2641"/>
    <w:rsid w:val="00EE2716"/>
    <w:rsid w:val="00EE3B4A"/>
    <w:rsid w:val="00EE4416"/>
    <w:rsid w:val="00EE4B95"/>
    <w:rsid w:val="00EE6538"/>
    <w:rsid w:val="00EE7206"/>
    <w:rsid w:val="00EF017C"/>
    <w:rsid w:val="00EF08CF"/>
    <w:rsid w:val="00EF08D7"/>
    <w:rsid w:val="00EF189F"/>
    <w:rsid w:val="00EF1A03"/>
    <w:rsid w:val="00EF5D82"/>
    <w:rsid w:val="00EF5F40"/>
    <w:rsid w:val="00EF6243"/>
    <w:rsid w:val="00EF682C"/>
    <w:rsid w:val="00EF740A"/>
    <w:rsid w:val="00EF7894"/>
    <w:rsid w:val="00EF79EE"/>
    <w:rsid w:val="00EF7FA4"/>
    <w:rsid w:val="00F001AE"/>
    <w:rsid w:val="00F024AA"/>
    <w:rsid w:val="00F03496"/>
    <w:rsid w:val="00F03D4B"/>
    <w:rsid w:val="00F04CCC"/>
    <w:rsid w:val="00F05349"/>
    <w:rsid w:val="00F07FF3"/>
    <w:rsid w:val="00F12DF0"/>
    <w:rsid w:val="00F13704"/>
    <w:rsid w:val="00F1619B"/>
    <w:rsid w:val="00F20FDF"/>
    <w:rsid w:val="00F21C48"/>
    <w:rsid w:val="00F22F57"/>
    <w:rsid w:val="00F2403A"/>
    <w:rsid w:val="00F273DE"/>
    <w:rsid w:val="00F278FD"/>
    <w:rsid w:val="00F27AC1"/>
    <w:rsid w:val="00F31E9D"/>
    <w:rsid w:val="00F3304C"/>
    <w:rsid w:val="00F338D6"/>
    <w:rsid w:val="00F33A22"/>
    <w:rsid w:val="00F33C9B"/>
    <w:rsid w:val="00F345B1"/>
    <w:rsid w:val="00F34692"/>
    <w:rsid w:val="00F36F99"/>
    <w:rsid w:val="00F37093"/>
    <w:rsid w:val="00F40921"/>
    <w:rsid w:val="00F429F4"/>
    <w:rsid w:val="00F43EC7"/>
    <w:rsid w:val="00F4488C"/>
    <w:rsid w:val="00F4576B"/>
    <w:rsid w:val="00F45E09"/>
    <w:rsid w:val="00F521AA"/>
    <w:rsid w:val="00F53B12"/>
    <w:rsid w:val="00F54B10"/>
    <w:rsid w:val="00F54FED"/>
    <w:rsid w:val="00F60011"/>
    <w:rsid w:val="00F600DE"/>
    <w:rsid w:val="00F60136"/>
    <w:rsid w:val="00F60F63"/>
    <w:rsid w:val="00F61629"/>
    <w:rsid w:val="00F62B85"/>
    <w:rsid w:val="00F635B0"/>
    <w:rsid w:val="00F636DE"/>
    <w:rsid w:val="00F63E4D"/>
    <w:rsid w:val="00F65CA2"/>
    <w:rsid w:val="00F70892"/>
    <w:rsid w:val="00F712BD"/>
    <w:rsid w:val="00F72AAF"/>
    <w:rsid w:val="00F72E87"/>
    <w:rsid w:val="00F742D7"/>
    <w:rsid w:val="00F745FE"/>
    <w:rsid w:val="00F74BD8"/>
    <w:rsid w:val="00F74C3C"/>
    <w:rsid w:val="00F74E42"/>
    <w:rsid w:val="00F76671"/>
    <w:rsid w:val="00F7707B"/>
    <w:rsid w:val="00F770F7"/>
    <w:rsid w:val="00F77462"/>
    <w:rsid w:val="00F77A27"/>
    <w:rsid w:val="00F804B2"/>
    <w:rsid w:val="00F813A8"/>
    <w:rsid w:val="00F81AEB"/>
    <w:rsid w:val="00F82700"/>
    <w:rsid w:val="00F83202"/>
    <w:rsid w:val="00F8337F"/>
    <w:rsid w:val="00F84457"/>
    <w:rsid w:val="00F85E49"/>
    <w:rsid w:val="00F86458"/>
    <w:rsid w:val="00F86C77"/>
    <w:rsid w:val="00F879E7"/>
    <w:rsid w:val="00F9095A"/>
    <w:rsid w:val="00F92300"/>
    <w:rsid w:val="00F92B4A"/>
    <w:rsid w:val="00FA01CD"/>
    <w:rsid w:val="00FA085A"/>
    <w:rsid w:val="00FA23DB"/>
    <w:rsid w:val="00FA3E67"/>
    <w:rsid w:val="00FA4D98"/>
    <w:rsid w:val="00FA56B8"/>
    <w:rsid w:val="00FA5C98"/>
    <w:rsid w:val="00FB1A93"/>
    <w:rsid w:val="00FB3B7B"/>
    <w:rsid w:val="00FB5962"/>
    <w:rsid w:val="00FC38A6"/>
    <w:rsid w:val="00FC4B58"/>
    <w:rsid w:val="00FC55AC"/>
    <w:rsid w:val="00FC5C2B"/>
    <w:rsid w:val="00FC7121"/>
    <w:rsid w:val="00FC7B30"/>
    <w:rsid w:val="00FD14C9"/>
    <w:rsid w:val="00FD1792"/>
    <w:rsid w:val="00FD1E76"/>
    <w:rsid w:val="00FD22FC"/>
    <w:rsid w:val="00FD26D0"/>
    <w:rsid w:val="00FD2701"/>
    <w:rsid w:val="00FD2F5D"/>
    <w:rsid w:val="00FD341F"/>
    <w:rsid w:val="00FD3564"/>
    <w:rsid w:val="00FD4968"/>
    <w:rsid w:val="00FD4B11"/>
    <w:rsid w:val="00FD4C73"/>
    <w:rsid w:val="00FD4FB3"/>
    <w:rsid w:val="00FD711A"/>
    <w:rsid w:val="00FD729A"/>
    <w:rsid w:val="00FD795B"/>
    <w:rsid w:val="00FD7AE2"/>
    <w:rsid w:val="00FD7BC6"/>
    <w:rsid w:val="00FE0120"/>
    <w:rsid w:val="00FE06C7"/>
    <w:rsid w:val="00FE2E7D"/>
    <w:rsid w:val="00FE38E7"/>
    <w:rsid w:val="00FE4165"/>
    <w:rsid w:val="00FE5CEC"/>
    <w:rsid w:val="00FF0ACF"/>
    <w:rsid w:val="00FF13D3"/>
    <w:rsid w:val="00FF1EB8"/>
    <w:rsid w:val="00FF3F72"/>
    <w:rsid w:val="00FF4559"/>
    <w:rsid w:val="00FF5A4C"/>
    <w:rsid w:val="00FF6E54"/>
    <w:rsid w:val="00FF73FC"/>
    <w:rsid w:val="00FF786E"/>
    <w:rsid w:val="00FF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52A0B"/>
  <w15:docId w15:val="{2C47CF5F-69CD-4976-A8BC-1222288D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836"/>
    <w:pPr>
      <w:pBdr>
        <w:bottom w:val="single" w:sz="6" w:space="1" w:color="auto"/>
      </w:pBdr>
      <w:tabs>
        <w:tab w:val="center" w:pos="4153"/>
        <w:tab w:val="right" w:pos="8306"/>
      </w:tabs>
      <w:snapToGrid w:val="0"/>
    </w:pPr>
    <w:rPr>
      <w:sz w:val="18"/>
      <w:szCs w:val="18"/>
    </w:rPr>
  </w:style>
  <w:style w:type="character" w:customStyle="1" w:styleId="a4">
    <w:name w:val="页眉 字符"/>
    <w:basedOn w:val="a0"/>
    <w:link w:val="a3"/>
    <w:uiPriority w:val="99"/>
    <w:rsid w:val="005F1836"/>
    <w:rPr>
      <w:sz w:val="18"/>
      <w:szCs w:val="18"/>
    </w:rPr>
  </w:style>
  <w:style w:type="paragraph" w:styleId="a5">
    <w:name w:val="footer"/>
    <w:basedOn w:val="a"/>
    <w:link w:val="a6"/>
    <w:uiPriority w:val="99"/>
    <w:unhideWhenUsed/>
    <w:rsid w:val="005F1836"/>
    <w:pPr>
      <w:tabs>
        <w:tab w:val="center" w:pos="4153"/>
        <w:tab w:val="right" w:pos="8306"/>
      </w:tabs>
      <w:snapToGrid w:val="0"/>
      <w:jc w:val="left"/>
    </w:pPr>
    <w:rPr>
      <w:sz w:val="18"/>
      <w:szCs w:val="18"/>
    </w:rPr>
  </w:style>
  <w:style w:type="character" w:customStyle="1" w:styleId="a6">
    <w:name w:val="页脚 字符"/>
    <w:basedOn w:val="a0"/>
    <w:link w:val="a5"/>
    <w:uiPriority w:val="99"/>
    <w:rsid w:val="005F1836"/>
    <w:rPr>
      <w:sz w:val="18"/>
      <w:szCs w:val="18"/>
    </w:rPr>
  </w:style>
  <w:style w:type="paragraph" w:styleId="a7">
    <w:name w:val="Date"/>
    <w:basedOn w:val="a"/>
    <w:next w:val="a"/>
    <w:link w:val="a8"/>
    <w:uiPriority w:val="99"/>
    <w:semiHidden/>
    <w:unhideWhenUsed/>
    <w:rsid w:val="004A0026"/>
    <w:pPr>
      <w:ind w:leftChars="2500" w:left="100"/>
    </w:pPr>
  </w:style>
  <w:style w:type="character" w:customStyle="1" w:styleId="a8">
    <w:name w:val="日期 字符"/>
    <w:basedOn w:val="a0"/>
    <w:link w:val="a7"/>
    <w:uiPriority w:val="99"/>
    <w:semiHidden/>
    <w:rsid w:val="004A0026"/>
  </w:style>
  <w:style w:type="paragraph" w:styleId="a9">
    <w:name w:val="Revision"/>
    <w:hidden/>
    <w:uiPriority w:val="99"/>
    <w:semiHidden/>
    <w:rsid w:val="004877F5"/>
  </w:style>
  <w:style w:type="paragraph" w:styleId="aa">
    <w:name w:val="Balloon Text"/>
    <w:basedOn w:val="a"/>
    <w:link w:val="ab"/>
    <w:uiPriority w:val="99"/>
    <w:semiHidden/>
    <w:unhideWhenUsed/>
    <w:rsid w:val="004877F5"/>
    <w:rPr>
      <w:sz w:val="18"/>
      <w:szCs w:val="18"/>
    </w:rPr>
  </w:style>
  <w:style w:type="character" w:customStyle="1" w:styleId="ab">
    <w:name w:val="批注框文本 字符"/>
    <w:basedOn w:val="a0"/>
    <w:link w:val="aa"/>
    <w:uiPriority w:val="99"/>
    <w:semiHidden/>
    <w:rsid w:val="004877F5"/>
    <w:rPr>
      <w:sz w:val="18"/>
      <w:szCs w:val="18"/>
    </w:rPr>
  </w:style>
  <w:style w:type="paragraph" w:styleId="ac">
    <w:name w:val="List Paragraph"/>
    <w:basedOn w:val="a"/>
    <w:uiPriority w:val="34"/>
    <w:qFormat/>
    <w:rsid w:val="00220DCE"/>
    <w:pPr>
      <w:ind w:firstLineChars="200" w:firstLine="420"/>
    </w:pPr>
    <w:rPr>
      <w:rFonts w:ascii="Calibri" w:eastAsia="宋体" w:hAnsi="Calibri" w:cs="Times New Roman"/>
    </w:rPr>
  </w:style>
  <w:style w:type="character" w:styleId="ad">
    <w:name w:val="annotation reference"/>
    <w:basedOn w:val="a0"/>
    <w:uiPriority w:val="99"/>
    <w:semiHidden/>
    <w:unhideWhenUsed/>
    <w:qFormat/>
    <w:rsid w:val="001D251D"/>
    <w:rPr>
      <w:sz w:val="21"/>
      <w:szCs w:val="21"/>
    </w:rPr>
  </w:style>
  <w:style w:type="paragraph" w:styleId="ae">
    <w:name w:val="annotation text"/>
    <w:basedOn w:val="a"/>
    <w:link w:val="af"/>
    <w:uiPriority w:val="99"/>
    <w:semiHidden/>
    <w:unhideWhenUsed/>
    <w:qFormat/>
    <w:rsid w:val="001D251D"/>
    <w:pPr>
      <w:jc w:val="left"/>
    </w:pPr>
  </w:style>
  <w:style w:type="character" w:customStyle="1" w:styleId="af">
    <w:name w:val="批注文字 字符"/>
    <w:basedOn w:val="a0"/>
    <w:link w:val="ae"/>
    <w:uiPriority w:val="99"/>
    <w:semiHidden/>
    <w:rsid w:val="001D251D"/>
  </w:style>
  <w:style w:type="paragraph" w:styleId="af0">
    <w:name w:val="annotation subject"/>
    <w:basedOn w:val="ae"/>
    <w:next w:val="ae"/>
    <w:link w:val="af1"/>
    <w:uiPriority w:val="99"/>
    <w:semiHidden/>
    <w:unhideWhenUsed/>
    <w:rsid w:val="001D251D"/>
    <w:rPr>
      <w:b/>
      <w:bCs/>
    </w:rPr>
  </w:style>
  <w:style w:type="character" w:customStyle="1" w:styleId="af1">
    <w:name w:val="批注主题 字符"/>
    <w:basedOn w:val="af"/>
    <w:link w:val="af0"/>
    <w:uiPriority w:val="99"/>
    <w:semiHidden/>
    <w:rsid w:val="001D251D"/>
    <w:rPr>
      <w:b/>
      <w:bCs/>
    </w:rPr>
  </w:style>
  <w:style w:type="character" w:styleId="af2">
    <w:name w:val="Hyperlink"/>
    <w:basedOn w:val="a0"/>
    <w:uiPriority w:val="99"/>
    <w:unhideWhenUsed/>
    <w:rsid w:val="00DB0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1370">
      <w:bodyDiv w:val="1"/>
      <w:marLeft w:val="0"/>
      <w:marRight w:val="0"/>
      <w:marTop w:val="0"/>
      <w:marBottom w:val="0"/>
      <w:divBdr>
        <w:top w:val="none" w:sz="0" w:space="0" w:color="auto"/>
        <w:left w:val="none" w:sz="0" w:space="0" w:color="auto"/>
        <w:bottom w:val="none" w:sz="0" w:space="0" w:color="auto"/>
        <w:right w:val="none" w:sz="0" w:space="0" w:color="auto"/>
      </w:divBdr>
    </w:div>
    <w:div w:id="126749198">
      <w:bodyDiv w:val="1"/>
      <w:marLeft w:val="0"/>
      <w:marRight w:val="0"/>
      <w:marTop w:val="0"/>
      <w:marBottom w:val="0"/>
      <w:divBdr>
        <w:top w:val="none" w:sz="0" w:space="0" w:color="auto"/>
        <w:left w:val="none" w:sz="0" w:space="0" w:color="auto"/>
        <w:bottom w:val="none" w:sz="0" w:space="0" w:color="auto"/>
        <w:right w:val="none" w:sz="0" w:space="0" w:color="auto"/>
      </w:divBdr>
    </w:div>
    <w:div w:id="130946490">
      <w:bodyDiv w:val="1"/>
      <w:marLeft w:val="0"/>
      <w:marRight w:val="0"/>
      <w:marTop w:val="0"/>
      <w:marBottom w:val="0"/>
      <w:divBdr>
        <w:top w:val="none" w:sz="0" w:space="0" w:color="auto"/>
        <w:left w:val="none" w:sz="0" w:space="0" w:color="auto"/>
        <w:bottom w:val="none" w:sz="0" w:space="0" w:color="auto"/>
        <w:right w:val="none" w:sz="0" w:space="0" w:color="auto"/>
      </w:divBdr>
    </w:div>
    <w:div w:id="208418256">
      <w:bodyDiv w:val="1"/>
      <w:marLeft w:val="0"/>
      <w:marRight w:val="0"/>
      <w:marTop w:val="0"/>
      <w:marBottom w:val="0"/>
      <w:divBdr>
        <w:top w:val="none" w:sz="0" w:space="0" w:color="auto"/>
        <w:left w:val="none" w:sz="0" w:space="0" w:color="auto"/>
        <w:bottom w:val="none" w:sz="0" w:space="0" w:color="auto"/>
        <w:right w:val="none" w:sz="0" w:space="0" w:color="auto"/>
      </w:divBdr>
    </w:div>
    <w:div w:id="229118322">
      <w:bodyDiv w:val="1"/>
      <w:marLeft w:val="0"/>
      <w:marRight w:val="0"/>
      <w:marTop w:val="0"/>
      <w:marBottom w:val="0"/>
      <w:divBdr>
        <w:top w:val="none" w:sz="0" w:space="0" w:color="auto"/>
        <w:left w:val="none" w:sz="0" w:space="0" w:color="auto"/>
        <w:bottom w:val="none" w:sz="0" w:space="0" w:color="auto"/>
        <w:right w:val="none" w:sz="0" w:space="0" w:color="auto"/>
      </w:divBdr>
    </w:div>
    <w:div w:id="241911844">
      <w:bodyDiv w:val="1"/>
      <w:marLeft w:val="0"/>
      <w:marRight w:val="0"/>
      <w:marTop w:val="0"/>
      <w:marBottom w:val="0"/>
      <w:divBdr>
        <w:top w:val="none" w:sz="0" w:space="0" w:color="auto"/>
        <w:left w:val="none" w:sz="0" w:space="0" w:color="auto"/>
        <w:bottom w:val="none" w:sz="0" w:space="0" w:color="auto"/>
        <w:right w:val="none" w:sz="0" w:space="0" w:color="auto"/>
      </w:divBdr>
    </w:div>
    <w:div w:id="313727057">
      <w:bodyDiv w:val="1"/>
      <w:marLeft w:val="0"/>
      <w:marRight w:val="0"/>
      <w:marTop w:val="0"/>
      <w:marBottom w:val="0"/>
      <w:divBdr>
        <w:top w:val="none" w:sz="0" w:space="0" w:color="auto"/>
        <w:left w:val="none" w:sz="0" w:space="0" w:color="auto"/>
        <w:bottom w:val="none" w:sz="0" w:space="0" w:color="auto"/>
        <w:right w:val="none" w:sz="0" w:space="0" w:color="auto"/>
      </w:divBdr>
    </w:div>
    <w:div w:id="338503161">
      <w:bodyDiv w:val="1"/>
      <w:marLeft w:val="0"/>
      <w:marRight w:val="0"/>
      <w:marTop w:val="0"/>
      <w:marBottom w:val="0"/>
      <w:divBdr>
        <w:top w:val="none" w:sz="0" w:space="0" w:color="auto"/>
        <w:left w:val="none" w:sz="0" w:space="0" w:color="auto"/>
        <w:bottom w:val="none" w:sz="0" w:space="0" w:color="auto"/>
        <w:right w:val="none" w:sz="0" w:space="0" w:color="auto"/>
      </w:divBdr>
    </w:div>
    <w:div w:id="482936820">
      <w:bodyDiv w:val="1"/>
      <w:marLeft w:val="0"/>
      <w:marRight w:val="0"/>
      <w:marTop w:val="0"/>
      <w:marBottom w:val="0"/>
      <w:divBdr>
        <w:top w:val="none" w:sz="0" w:space="0" w:color="auto"/>
        <w:left w:val="none" w:sz="0" w:space="0" w:color="auto"/>
        <w:bottom w:val="none" w:sz="0" w:space="0" w:color="auto"/>
        <w:right w:val="none" w:sz="0" w:space="0" w:color="auto"/>
      </w:divBdr>
    </w:div>
    <w:div w:id="484517669">
      <w:bodyDiv w:val="1"/>
      <w:marLeft w:val="0"/>
      <w:marRight w:val="0"/>
      <w:marTop w:val="0"/>
      <w:marBottom w:val="0"/>
      <w:divBdr>
        <w:top w:val="none" w:sz="0" w:space="0" w:color="auto"/>
        <w:left w:val="none" w:sz="0" w:space="0" w:color="auto"/>
        <w:bottom w:val="none" w:sz="0" w:space="0" w:color="auto"/>
        <w:right w:val="none" w:sz="0" w:space="0" w:color="auto"/>
      </w:divBdr>
    </w:div>
    <w:div w:id="486437017">
      <w:bodyDiv w:val="1"/>
      <w:marLeft w:val="0"/>
      <w:marRight w:val="0"/>
      <w:marTop w:val="0"/>
      <w:marBottom w:val="0"/>
      <w:divBdr>
        <w:top w:val="none" w:sz="0" w:space="0" w:color="auto"/>
        <w:left w:val="none" w:sz="0" w:space="0" w:color="auto"/>
        <w:bottom w:val="none" w:sz="0" w:space="0" w:color="auto"/>
        <w:right w:val="none" w:sz="0" w:space="0" w:color="auto"/>
      </w:divBdr>
    </w:div>
    <w:div w:id="535695903">
      <w:bodyDiv w:val="1"/>
      <w:marLeft w:val="0"/>
      <w:marRight w:val="0"/>
      <w:marTop w:val="0"/>
      <w:marBottom w:val="0"/>
      <w:divBdr>
        <w:top w:val="none" w:sz="0" w:space="0" w:color="auto"/>
        <w:left w:val="none" w:sz="0" w:space="0" w:color="auto"/>
        <w:bottom w:val="none" w:sz="0" w:space="0" w:color="auto"/>
        <w:right w:val="none" w:sz="0" w:space="0" w:color="auto"/>
      </w:divBdr>
    </w:div>
    <w:div w:id="564872567">
      <w:bodyDiv w:val="1"/>
      <w:marLeft w:val="0"/>
      <w:marRight w:val="0"/>
      <w:marTop w:val="0"/>
      <w:marBottom w:val="0"/>
      <w:divBdr>
        <w:top w:val="none" w:sz="0" w:space="0" w:color="auto"/>
        <w:left w:val="none" w:sz="0" w:space="0" w:color="auto"/>
        <w:bottom w:val="none" w:sz="0" w:space="0" w:color="auto"/>
        <w:right w:val="none" w:sz="0" w:space="0" w:color="auto"/>
      </w:divBdr>
    </w:div>
    <w:div w:id="587883011">
      <w:bodyDiv w:val="1"/>
      <w:marLeft w:val="0"/>
      <w:marRight w:val="0"/>
      <w:marTop w:val="0"/>
      <w:marBottom w:val="0"/>
      <w:divBdr>
        <w:top w:val="none" w:sz="0" w:space="0" w:color="auto"/>
        <w:left w:val="none" w:sz="0" w:space="0" w:color="auto"/>
        <w:bottom w:val="none" w:sz="0" w:space="0" w:color="auto"/>
        <w:right w:val="none" w:sz="0" w:space="0" w:color="auto"/>
      </w:divBdr>
    </w:div>
    <w:div w:id="646202918">
      <w:bodyDiv w:val="1"/>
      <w:marLeft w:val="0"/>
      <w:marRight w:val="0"/>
      <w:marTop w:val="0"/>
      <w:marBottom w:val="0"/>
      <w:divBdr>
        <w:top w:val="none" w:sz="0" w:space="0" w:color="auto"/>
        <w:left w:val="none" w:sz="0" w:space="0" w:color="auto"/>
        <w:bottom w:val="none" w:sz="0" w:space="0" w:color="auto"/>
        <w:right w:val="none" w:sz="0" w:space="0" w:color="auto"/>
      </w:divBdr>
    </w:div>
    <w:div w:id="649988074">
      <w:bodyDiv w:val="1"/>
      <w:marLeft w:val="0"/>
      <w:marRight w:val="0"/>
      <w:marTop w:val="0"/>
      <w:marBottom w:val="0"/>
      <w:divBdr>
        <w:top w:val="none" w:sz="0" w:space="0" w:color="auto"/>
        <w:left w:val="none" w:sz="0" w:space="0" w:color="auto"/>
        <w:bottom w:val="none" w:sz="0" w:space="0" w:color="auto"/>
        <w:right w:val="none" w:sz="0" w:space="0" w:color="auto"/>
      </w:divBdr>
    </w:div>
    <w:div w:id="703212126">
      <w:bodyDiv w:val="1"/>
      <w:marLeft w:val="0"/>
      <w:marRight w:val="0"/>
      <w:marTop w:val="0"/>
      <w:marBottom w:val="0"/>
      <w:divBdr>
        <w:top w:val="none" w:sz="0" w:space="0" w:color="auto"/>
        <w:left w:val="none" w:sz="0" w:space="0" w:color="auto"/>
        <w:bottom w:val="none" w:sz="0" w:space="0" w:color="auto"/>
        <w:right w:val="none" w:sz="0" w:space="0" w:color="auto"/>
      </w:divBdr>
    </w:div>
    <w:div w:id="715356856">
      <w:bodyDiv w:val="1"/>
      <w:marLeft w:val="0"/>
      <w:marRight w:val="0"/>
      <w:marTop w:val="0"/>
      <w:marBottom w:val="0"/>
      <w:divBdr>
        <w:top w:val="none" w:sz="0" w:space="0" w:color="auto"/>
        <w:left w:val="none" w:sz="0" w:space="0" w:color="auto"/>
        <w:bottom w:val="none" w:sz="0" w:space="0" w:color="auto"/>
        <w:right w:val="none" w:sz="0" w:space="0" w:color="auto"/>
      </w:divBdr>
    </w:div>
    <w:div w:id="718477028">
      <w:bodyDiv w:val="1"/>
      <w:marLeft w:val="0"/>
      <w:marRight w:val="0"/>
      <w:marTop w:val="0"/>
      <w:marBottom w:val="0"/>
      <w:divBdr>
        <w:top w:val="none" w:sz="0" w:space="0" w:color="auto"/>
        <w:left w:val="none" w:sz="0" w:space="0" w:color="auto"/>
        <w:bottom w:val="none" w:sz="0" w:space="0" w:color="auto"/>
        <w:right w:val="none" w:sz="0" w:space="0" w:color="auto"/>
      </w:divBdr>
    </w:div>
    <w:div w:id="720978251">
      <w:bodyDiv w:val="1"/>
      <w:marLeft w:val="0"/>
      <w:marRight w:val="0"/>
      <w:marTop w:val="0"/>
      <w:marBottom w:val="0"/>
      <w:divBdr>
        <w:top w:val="none" w:sz="0" w:space="0" w:color="auto"/>
        <w:left w:val="none" w:sz="0" w:space="0" w:color="auto"/>
        <w:bottom w:val="none" w:sz="0" w:space="0" w:color="auto"/>
        <w:right w:val="none" w:sz="0" w:space="0" w:color="auto"/>
      </w:divBdr>
    </w:div>
    <w:div w:id="765031234">
      <w:bodyDiv w:val="1"/>
      <w:marLeft w:val="0"/>
      <w:marRight w:val="0"/>
      <w:marTop w:val="0"/>
      <w:marBottom w:val="0"/>
      <w:divBdr>
        <w:top w:val="none" w:sz="0" w:space="0" w:color="auto"/>
        <w:left w:val="none" w:sz="0" w:space="0" w:color="auto"/>
        <w:bottom w:val="none" w:sz="0" w:space="0" w:color="auto"/>
        <w:right w:val="none" w:sz="0" w:space="0" w:color="auto"/>
      </w:divBdr>
    </w:div>
    <w:div w:id="781193731">
      <w:bodyDiv w:val="1"/>
      <w:marLeft w:val="0"/>
      <w:marRight w:val="0"/>
      <w:marTop w:val="0"/>
      <w:marBottom w:val="0"/>
      <w:divBdr>
        <w:top w:val="none" w:sz="0" w:space="0" w:color="auto"/>
        <w:left w:val="none" w:sz="0" w:space="0" w:color="auto"/>
        <w:bottom w:val="none" w:sz="0" w:space="0" w:color="auto"/>
        <w:right w:val="none" w:sz="0" w:space="0" w:color="auto"/>
      </w:divBdr>
    </w:div>
    <w:div w:id="802583641">
      <w:bodyDiv w:val="1"/>
      <w:marLeft w:val="0"/>
      <w:marRight w:val="0"/>
      <w:marTop w:val="0"/>
      <w:marBottom w:val="0"/>
      <w:divBdr>
        <w:top w:val="none" w:sz="0" w:space="0" w:color="auto"/>
        <w:left w:val="none" w:sz="0" w:space="0" w:color="auto"/>
        <w:bottom w:val="none" w:sz="0" w:space="0" w:color="auto"/>
        <w:right w:val="none" w:sz="0" w:space="0" w:color="auto"/>
      </w:divBdr>
    </w:div>
    <w:div w:id="943151259">
      <w:bodyDiv w:val="1"/>
      <w:marLeft w:val="0"/>
      <w:marRight w:val="0"/>
      <w:marTop w:val="0"/>
      <w:marBottom w:val="0"/>
      <w:divBdr>
        <w:top w:val="none" w:sz="0" w:space="0" w:color="auto"/>
        <w:left w:val="none" w:sz="0" w:space="0" w:color="auto"/>
        <w:bottom w:val="none" w:sz="0" w:space="0" w:color="auto"/>
        <w:right w:val="none" w:sz="0" w:space="0" w:color="auto"/>
      </w:divBdr>
    </w:div>
    <w:div w:id="951942405">
      <w:bodyDiv w:val="1"/>
      <w:marLeft w:val="0"/>
      <w:marRight w:val="0"/>
      <w:marTop w:val="0"/>
      <w:marBottom w:val="0"/>
      <w:divBdr>
        <w:top w:val="none" w:sz="0" w:space="0" w:color="auto"/>
        <w:left w:val="none" w:sz="0" w:space="0" w:color="auto"/>
        <w:bottom w:val="none" w:sz="0" w:space="0" w:color="auto"/>
        <w:right w:val="none" w:sz="0" w:space="0" w:color="auto"/>
      </w:divBdr>
    </w:div>
    <w:div w:id="993604775">
      <w:bodyDiv w:val="1"/>
      <w:marLeft w:val="0"/>
      <w:marRight w:val="0"/>
      <w:marTop w:val="0"/>
      <w:marBottom w:val="0"/>
      <w:divBdr>
        <w:top w:val="none" w:sz="0" w:space="0" w:color="auto"/>
        <w:left w:val="none" w:sz="0" w:space="0" w:color="auto"/>
        <w:bottom w:val="none" w:sz="0" w:space="0" w:color="auto"/>
        <w:right w:val="none" w:sz="0" w:space="0" w:color="auto"/>
      </w:divBdr>
    </w:div>
    <w:div w:id="1020933632">
      <w:bodyDiv w:val="1"/>
      <w:marLeft w:val="0"/>
      <w:marRight w:val="0"/>
      <w:marTop w:val="0"/>
      <w:marBottom w:val="0"/>
      <w:divBdr>
        <w:top w:val="none" w:sz="0" w:space="0" w:color="auto"/>
        <w:left w:val="none" w:sz="0" w:space="0" w:color="auto"/>
        <w:bottom w:val="none" w:sz="0" w:space="0" w:color="auto"/>
        <w:right w:val="none" w:sz="0" w:space="0" w:color="auto"/>
      </w:divBdr>
    </w:div>
    <w:div w:id="1061445747">
      <w:bodyDiv w:val="1"/>
      <w:marLeft w:val="0"/>
      <w:marRight w:val="0"/>
      <w:marTop w:val="0"/>
      <w:marBottom w:val="0"/>
      <w:divBdr>
        <w:top w:val="none" w:sz="0" w:space="0" w:color="auto"/>
        <w:left w:val="none" w:sz="0" w:space="0" w:color="auto"/>
        <w:bottom w:val="none" w:sz="0" w:space="0" w:color="auto"/>
        <w:right w:val="none" w:sz="0" w:space="0" w:color="auto"/>
      </w:divBdr>
    </w:div>
    <w:div w:id="1277520210">
      <w:bodyDiv w:val="1"/>
      <w:marLeft w:val="0"/>
      <w:marRight w:val="0"/>
      <w:marTop w:val="0"/>
      <w:marBottom w:val="0"/>
      <w:divBdr>
        <w:top w:val="none" w:sz="0" w:space="0" w:color="auto"/>
        <w:left w:val="none" w:sz="0" w:space="0" w:color="auto"/>
        <w:bottom w:val="none" w:sz="0" w:space="0" w:color="auto"/>
        <w:right w:val="none" w:sz="0" w:space="0" w:color="auto"/>
      </w:divBdr>
    </w:div>
    <w:div w:id="1289818926">
      <w:bodyDiv w:val="1"/>
      <w:marLeft w:val="0"/>
      <w:marRight w:val="0"/>
      <w:marTop w:val="0"/>
      <w:marBottom w:val="0"/>
      <w:divBdr>
        <w:top w:val="none" w:sz="0" w:space="0" w:color="auto"/>
        <w:left w:val="none" w:sz="0" w:space="0" w:color="auto"/>
        <w:bottom w:val="none" w:sz="0" w:space="0" w:color="auto"/>
        <w:right w:val="none" w:sz="0" w:space="0" w:color="auto"/>
      </w:divBdr>
    </w:div>
    <w:div w:id="1295988950">
      <w:bodyDiv w:val="1"/>
      <w:marLeft w:val="0"/>
      <w:marRight w:val="0"/>
      <w:marTop w:val="0"/>
      <w:marBottom w:val="0"/>
      <w:divBdr>
        <w:top w:val="none" w:sz="0" w:space="0" w:color="auto"/>
        <w:left w:val="none" w:sz="0" w:space="0" w:color="auto"/>
        <w:bottom w:val="none" w:sz="0" w:space="0" w:color="auto"/>
        <w:right w:val="none" w:sz="0" w:space="0" w:color="auto"/>
      </w:divBdr>
    </w:div>
    <w:div w:id="1314597959">
      <w:bodyDiv w:val="1"/>
      <w:marLeft w:val="0"/>
      <w:marRight w:val="0"/>
      <w:marTop w:val="0"/>
      <w:marBottom w:val="0"/>
      <w:divBdr>
        <w:top w:val="none" w:sz="0" w:space="0" w:color="auto"/>
        <w:left w:val="none" w:sz="0" w:space="0" w:color="auto"/>
        <w:bottom w:val="none" w:sz="0" w:space="0" w:color="auto"/>
        <w:right w:val="none" w:sz="0" w:space="0" w:color="auto"/>
      </w:divBdr>
    </w:div>
    <w:div w:id="1407921915">
      <w:bodyDiv w:val="1"/>
      <w:marLeft w:val="0"/>
      <w:marRight w:val="0"/>
      <w:marTop w:val="0"/>
      <w:marBottom w:val="0"/>
      <w:divBdr>
        <w:top w:val="none" w:sz="0" w:space="0" w:color="auto"/>
        <w:left w:val="none" w:sz="0" w:space="0" w:color="auto"/>
        <w:bottom w:val="none" w:sz="0" w:space="0" w:color="auto"/>
        <w:right w:val="none" w:sz="0" w:space="0" w:color="auto"/>
      </w:divBdr>
    </w:div>
    <w:div w:id="1434739474">
      <w:bodyDiv w:val="1"/>
      <w:marLeft w:val="0"/>
      <w:marRight w:val="0"/>
      <w:marTop w:val="0"/>
      <w:marBottom w:val="0"/>
      <w:divBdr>
        <w:top w:val="none" w:sz="0" w:space="0" w:color="auto"/>
        <w:left w:val="none" w:sz="0" w:space="0" w:color="auto"/>
        <w:bottom w:val="none" w:sz="0" w:space="0" w:color="auto"/>
        <w:right w:val="none" w:sz="0" w:space="0" w:color="auto"/>
      </w:divBdr>
    </w:div>
    <w:div w:id="1560895232">
      <w:bodyDiv w:val="1"/>
      <w:marLeft w:val="0"/>
      <w:marRight w:val="0"/>
      <w:marTop w:val="0"/>
      <w:marBottom w:val="0"/>
      <w:divBdr>
        <w:top w:val="none" w:sz="0" w:space="0" w:color="auto"/>
        <w:left w:val="none" w:sz="0" w:space="0" w:color="auto"/>
        <w:bottom w:val="none" w:sz="0" w:space="0" w:color="auto"/>
        <w:right w:val="none" w:sz="0" w:space="0" w:color="auto"/>
      </w:divBdr>
    </w:div>
    <w:div w:id="1575628113">
      <w:bodyDiv w:val="1"/>
      <w:marLeft w:val="0"/>
      <w:marRight w:val="0"/>
      <w:marTop w:val="0"/>
      <w:marBottom w:val="0"/>
      <w:divBdr>
        <w:top w:val="none" w:sz="0" w:space="0" w:color="auto"/>
        <w:left w:val="none" w:sz="0" w:space="0" w:color="auto"/>
        <w:bottom w:val="none" w:sz="0" w:space="0" w:color="auto"/>
        <w:right w:val="none" w:sz="0" w:space="0" w:color="auto"/>
      </w:divBdr>
    </w:div>
    <w:div w:id="1582787702">
      <w:bodyDiv w:val="1"/>
      <w:marLeft w:val="0"/>
      <w:marRight w:val="0"/>
      <w:marTop w:val="0"/>
      <w:marBottom w:val="0"/>
      <w:divBdr>
        <w:top w:val="none" w:sz="0" w:space="0" w:color="auto"/>
        <w:left w:val="none" w:sz="0" w:space="0" w:color="auto"/>
        <w:bottom w:val="none" w:sz="0" w:space="0" w:color="auto"/>
        <w:right w:val="none" w:sz="0" w:space="0" w:color="auto"/>
      </w:divBdr>
    </w:div>
    <w:div w:id="1637833724">
      <w:bodyDiv w:val="1"/>
      <w:marLeft w:val="0"/>
      <w:marRight w:val="0"/>
      <w:marTop w:val="0"/>
      <w:marBottom w:val="0"/>
      <w:divBdr>
        <w:top w:val="none" w:sz="0" w:space="0" w:color="auto"/>
        <w:left w:val="none" w:sz="0" w:space="0" w:color="auto"/>
        <w:bottom w:val="none" w:sz="0" w:space="0" w:color="auto"/>
        <w:right w:val="none" w:sz="0" w:space="0" w:color="auto"/>
      </w:divBdr>
    </w:div>
    <w:div w:id="1658879219">
      <w:bodyDiv w:val="1"/>
      <w:marLeft w:val="0"/>
      <w:marRight w:val="0"/>
      <w:marTop w:val="0"/>
      <w:marBottom w:val="0"/>
      <w:divBdr>
        <w:top w:val="none" w:sz="0" w:space="0" w:color="auto"/>
        <w:left w:val="none" w:sz="0" w:space="0" w:color="auto"/>
        <w:bottom w:val="none" w:sz="0" w:space="0" w:color="auto"/>
        <w:right w:val="none" w:sz="0" w:space="0" w:color="auto"/>
      </w:divBdr>
    </w:div>
    <w:div w:id="1659722656">
      <w:bodyDiv w:val="1"/>
      <w:marLeft w:val="0"/>
      <w:marRight w:val="0"/>
      <w:marTop w:val="0"/>
      <w:marBottom w:val="0"/>
      <w:divBdr>
        <w:top w:val="none" w:sz="0" w:space="0" w:color="auto"/>
        <w:left w:val="none" w:sz="0" w:space="0" w:color="auto"/>
        <w:bottom w:val="none" w:sz="0" w:space="0" w:color="auto"/>
        <w:right w:val="none" w:sz="0" w:space="0" w:color="auto"/>
      </w:divBdr>
    </w:div>
    <w:div w:id="1678843509">
      <w:bodyDiv w:val="1"/>
      <w:marLeft w:val="0"/>
      <w:marRight w:val="0"/>
      <w:marTop w:val="0"/>
      <w:marBottom w:val="0"/>
      <w:divBdr>
        <w:top w:val="none" w:sz="0" w:space="0" w:color="auto"/>
        <w:left w:val="none" w:sz="0" w:space="0" w:color="auto"/>
        <w:bottom w:val="none" w:sz="0" w:space="0" w:color="auto"/>
        <w:right w:val="none" w:sz="0" w:space="0" w:color="auto"/>
      </w:divBdr>
    </w:div>
    <w:div w:id="1696225892">
      <w:bodyDiv w:val="1"/>
      <w:marLeft w:val="0"/>
      <w:marRight w:val="0"/>
      <w:marTop w:val="0"/>
      <w:marBottom w:val="0"/>
      <w:divBdr>
        <w:top w:val="none" w:sz="0" w:space="0" w:color="auto"/>
        <w:left w:val="none" w:sz="0" w:space="0" w:color="auto"/>
        <w:bottom w:val="none" w:sz="0" w:space="0" w:color="auto"/>
        <w:right w:val="none" w:sz="0" w:space="0" w:color="auto"/>
      </w:divBdr>
    </w:div>
    <w:div w:id="1697459692">
      <w:bodyDiv w:val="1"/>
      <w:marLeft w:val="0"/>
      <w:marRight w:val="0"/>
      <w:marTop w:val="0"/>
      <w:marBottom w:val="0"/>
      <w:divBdr>
        <w:top w:val="none" w:sz="0" w:space="0" w:color="auto"/>
        <w:left w:val="none" w:sz="0" w:space="0" w:color="auto"/>
        <w:bottom w:val="none" w:sz="0" w:space="0" w:color="auto"/>
        <w:right w:val="none" w:sz="0" w:space="0" w:color="auto"/>
      </w:divBdr>
    </w:div>
    <w:div w:id="1705902553">
      <w:bodyDiv w:val="1"/>
      <w:marLeft w:val="0"/>
      <w:marRight w:val="0"/>
      <w:marTop w:val="0"/>
      <w:marBottom w:val="0"/>
      <w:divBdr>
        <w:top w:val="none" w:sz="0" w:space="0" w:color="auto"/>
        <w:left w:val="none" w:sz="0" w:space="0" w:color="auto"/>
        <w:bottom w:val="none" w:sz="0" w:space="0" w:color="auto"/>
        <w:right w:val="none" w:sz="0" w:space="0" w:color="auto"/>
      </w:divBdr>
    </w:div>
    <w:div w:id="1730494943">
      <w:bodyDiv w:val="1"/>
      <w:marLeft w:val="0"/>
      <w:marRight w:val="0"/>
      <w:marTop w:val="0"/>
      <w:marBottom w:val="0"/>
      <w:divBdr>
        <w:top w:val="none" w:sz="0" w:space="0" w:color="auto"/>
        <w:left w:val="none" w:sz="0" w:space="0" w:color="auto"/>
        <w:bottom w:val="none" w:sz="0" w:space="0" w:color="auto"/>
        <w:right w:val="none" w:sz="0" w:space="0" w:color="auto"/>
      </w:divBdr>
    </w:div>
    <w:div w:id="1846285083">
      <w:bodyDiv w:val="1"/>
      <w:marLeft w:val="0"/>
      <w:marRight w:val="0"/>
      <w:marTop w:val="0"/>
      <w:marBottom w:val="0"/>
      <w:divBdr>
        <w:top w:val="none" w:sz="0" w:space="0" w:color="auto"/>
        <w:left w:val="none" w:sz="0" w:space="0" w:color="auto"/>
        <w:bottom w:val="none" w:sz="0" w:space="0" w:color="auto"/>
        <w:right w:val="none" w:sz="0" w:space="0" w:color="auto"/>
      </w:divBdr>
    </w:div>
    <w:div w:id="1931740974">
      <w:bodyDiv w:val="1"/>
      <w:marLeft w:val="0"/>
      <w:marRight w:val="0"/>
      <w:marTop w:val="0"/>
      <w:marBottom w:val="0"/>
      <w:divBdr>
        <w:top w:val="none" w:sz="0" w:space="0" w:color="auto"/>
        <w:left w:val="none" w:sz="0" w:space="0" w:color="auto"/>
        <w:bottom w:val="none" w:sz="0" w:space="0" w:color="auto"/>
        <w:right w:val="none" w:sz="0" w:space="0" w:color="auto"/>
      </w:divBdr>
    </w:div>
    <w:div w:id="1969242321">
      <w:bodyDiv w:val="1"/>
      <w:marLeft w:val="0"/>
      <w:marRight w:val="0"/>
      <w:marTop w:val="0"/>
      <w:marBottom w:val="0"/>
      <w:divBdr>
        <w:top w:val="none" w:sz="0" w:space="0" w:color="auto"/>
        <w:left w:val="none" w:sz="0" w:space="0" w:color="auto"/>
        <w:bottom w:val="none" w:sz="0" w:space="0" w:color="auto"/>
        <w:right w:val="none" w:sz="0" w:space="0" w:color="auto"/>
      </w:divBdr>
    </w:div>
    <w:div w:id="1979416385">
      <w:bodyDiv w:val="1"/>
      <w:marLeft w:val="0"/>
      <w:marRight w:val="0"/>
      <w:marTop w:val="0"/>
      <w:marBottom w:val="0"/>
      <w:divBdr>
        <w:top w:val="none" w:sz="0" w:space="0" w:color="auto"/>
        <w:left w:val="none" w:sz="0" w:space="0" w:color="auto"/>
        <w:bottom w:val="none" w:sz="0" w:space="0" w:color="auto"/>
        <w:right w:val="none" w:sz="0" w:space="0" w:color="auto"/>
      </w:divBdr>
    </w:div>
    <w:div w:id="2001538611">
      <w:bodyDiv w:val="1"/>
      <w:marLeft w:val="0"/>
      <w:marRight w:val="0"/>
      <w:marTop w:val="0"/>
      <w:marBottom w:val="0"/>
      <w:divBdr>
        <w:top w:val="none" w:sz="0" w:space="0" w:color="auto"/>
        <w:left w:val="none" w:sz="0" w:space="0" w:color="auto"/>
        <w:bottom w:val="none" w:sz="0" w:space="0" w:color="auto"/>
        <w:right w:val="none" w:sz="0" w:space="0" w:color="auto"/>
      </w:divBdr>
    </w:div>
    <w:div w:id="20677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233B-8E67-476D-9DD0-C2F92A3B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17</Pages>
  <Words>1449</Words>
  <Characters>8262</Characters>
  <Application>Microsoft Office Word</Application>
  <DocSecurity>0</DocSecurity>
  <Lines>68</Lines>
  <Paragraphs>19</Paragraphs>
  <ScaleCrop>false</ScaleCrop>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哈莉莉</dc:creator>
  <cp:keywords/>
  <dc:description/>
  <cp:lastModifiedBy>信息运维人员03</cp:lastModifiedBy>
  <cp:revision>73</cp:revision>
  <cp:lastPrinted>2020-09-25T03:59:00Z</cp:lastPrinted>
  <dcterms:created xsi:type="dcterms:W3CDTF">2021-04-12T07:39:00Z</dcterms:created>
  <dcterms:modified xsi:type="dcterms:W3CDTF">2021-05-17T01:02:00Z</dcterms:modified>
</cp:coreProperties>
</file>