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9A71D" w14:textId="4E331402" w:rsidR="00323AAF" w:rsidRDefault="005E5F40" w:rsidP="00323AAF">
      <w:pPr>
        <w:spacing w:line="520" w:lineRule="exact"/>
        <w:ind w:rightChars="-32" w:right="-102"/>
        <w:rPr>
          <w:rFonts w:ascii="黑体" w:eastAsia="黑体" w:hAnsi="黑体"/>
          <w:color w:val="0D0D0D" w:themeColor="text1" w:themeTint="F2"/>
          <w:szCs w:val="32"/>
        </w:rPr>
      </w:pPr>
      <w:r w:rsidRPr="005E5F40">
        <w:rPr>
          <w:rFonts w:ascii="黑体" w:eastAsia="黑体" w:hAnsi="黑体" w:hint="eastAsia"/>
          <w:color w:val="0D0D0D" w:themeColor="text1" w:themeTint="F2"/>
          <w:szCs w:val="32"/>
        </w:rPr>
        <w:t>附件</w:t>
      </w:r>
      <w:r w:rsidR="00104630">
        <w:rPr>
          <w:rFonts w:ascii="黑体" w:eastAsia="黑体" w:hAnsi="黑体"/>
          <w:color w:val="0D0D0D" w:themeColor="text1" w:themeTint="F2"/>
          <w:szCs w:val="32"/>
        </w:rPr>
        <w:t>7</w:t>
      </w:r>
      <w:bookmarkStart w:id="0" w:name="_GoBack"/>
      <w:bookmarkEnd w:id="0"/>
    </w:p>
    <w:p w14:paraId="57E4BF4C" w14:textId="77777777" w:rsidR="005E5F40" w:rsidRPr="005E5F40" w:rsidRDefault="005E5F40" w:rsidP="005E5F40">
      <w:pPr>
        <w:pStyle w:val="a0"/>
      </w:pPr>
    </w:p>
    <w:p w14:paraId="7CB4DDC1" w14:textId="77777777" w:rsidR="00323AAF" w:rsidRDefault="005219DE" w:rsidP="00323AAF">
      <w:pPr>
        <w:spacing w:line="520" w:lineRule="exact"/>
        <w:ind w:rightChars="-32" w:right="-102"/>
        <w:jc w:val="center"/>
        <w:rPr>
          <w:rFonts w:eastAsia="方正小标宋简体"/>
          <w:sz w:val="44"/>
          <w:szCs w:val="44"/>
        </w:rPr>
      </w:pPr>
      <w:r w:rsidRPr="00803314">
        <w:rPr>
          <w:rFonts w:eastAsia="方正小标宋简体"/>
          <w:color w:val="0D0D0D" w:themeColor="text1" w:themeTint="F2"/>
          <w:sz w:val="44"/>
          <w:szCs w:val="44"/>
        </w:rPr>
        <w:t>人工</w:t>
      </w:r>
      <w:proofErr w:type="gramStart"/>
      <w:r w:rsidRPr="00803314">
        <w:rPr>
          <w:rFonts w:eastAsia="方正小标宋简体"/>
          <w:color w:val="0D0D0D" w:themeColor="text1" w:themeTint="F2"/>
          <w:sz w:val="44"/>
          <w:szCs w:val="44"/>
        </w:rPr>
        <w:t>颈</w:t>
      </w:r>
      <w:proofErr w:type="gramEnd"/>
      <w:r w:rsidRPr="00803314">
        <w:rPr>
          <w:rFonts w:eastAsia="方正小标宋简体"/>
          <w:color w:val="0D0D0D" w:themeColor="text1" w:themeTint="F2"/>
          <w:sz w:val="44"/>
          <w:szCs w:val="44"/>
        </w:rPr>
        <w:t>椎间盘假体</w:t>
      </w:r>
      <w:r w:rsidR="00323AAF">
        <w:rPr>
          <w:rFonts w:eastAsia="方正小标宋简体" w:hint="eastAsia"/>
          <w:sz w:val="44"/>
          <w:szCs w:val="44"/>
        </w:rPr>
        <w:t>注册审查指导原则</w:t>
      </w:r>
    </w:p>
    <w:p w14:paraId="1F4B6566" w14:textId="371C1A9C" w:rsidR="00114354" w:rsidRDefault="000A6F09" w:rsidP="00323AAF">
      <w:pPr>
        <w:spacing w:line="520" w:lineRule="exact"/>
        <w:ind w:rightChars="-32" w:right="-102"/>
        <w:jc w:val="center"/>
        <w:rPr>
          <w:rFonts w:eastAsia="方正小标宋简体"/>
          <w:color w:val="0D0D0D" w:themeColor="text1" w:themeTint="F2"/>
          <w:sz w:val="44"/>
          <w:szCs w:val="44"/>
        </w:rPr>
      </w:pPr>
      <w:r>
        <w:rPr>
          <w:rFonts w:eastAsia="方正小标宋简体" w:hint="eastAsia"/>
          <w:color w:val="0D0D0D" w:themeColor="text1" w:themeTint="F2"/>
          <w:sz w:val="44"/>
          <w:szCs w:val="44"/>
        </w:rPr>
        <w:t>（</w:t>
      </w:r>
      <w:r>
        <w:rPr>
          <w:rFonts w:eastAsia="方正小标宋简体" w:hint="eastAsia"/>
          <w:color w:val="0D0D0D" w:themeColor="text1" w:themeTint="F2"/>
          <w:sz w:val="44"/>
          <w:szCs w:val="44"/>
        </w:rPr>
        <w:t>2025</w:t>
      </w:r>
      <w:r>
        <w:rPr>
          <w:rFonts w:eastAsia="方正小标宋简体" w:hint="eastAsia"/>
          <w:color w:val="0D0D0D" w:themeColor="text1" w:themeTint="F2"/>
          <w:sz w:val="44"/>
          <w:szCs w:val="44"/>
        </w:rPr>
        <w:t>年</w:t>
      </w:r>
      <w:r>
        <w:rPr>
          <w:rFonts w:eastAsia="方正小标宋简体"/>
          <w:color w:val="0D0D0D" w:themeColor="text1" w:themeTint="F2"/>
          <w:sz w:val="44"/>
          <w:szCs w:val="44"/>
        </w:rPr>
        <w:t>修订</w:t>
      </w:r>
      <w:r>
        <w:rPr>
          <w:rFonts w:eastAsia="方正小标宋简体" w:hint="eastAsia"/>
          <w:color w:val="0D0D0D" w:themeColor="text1" w:themeTint="F2"/>
          <w:sz w:val="44"/>
          <w:szCs w:val="44"/>
        </w:rPr>
        <w:t>）</w:t>
      </w:r>
    </w:p>
    <w:p w14:paraId="53964D41" w14:textId="00EBF880" w:rsidR="00323AAF" w:rsidRPr="00323AAF" w:rsidRDefault="00323AAF" w:rsidP="00323AAF">
      <w:pPr>
        <w:pStyle w:val="a0"/>
        <w:jc w:val="center"/>
        <w:rPr>
          <w:rFonts w:ascii="仿宋_GB2312" w:eastAsia="仿宋_GB2312"/>
          <w:sz w:val="32"/>
          <w:szCs w:val="32"/>
        </w:rPr>
      </w:pPr>
      <w:r w:rsidRPr="00323AAF">
        <w:rPr>
          <w:rFonts w:ascii="仿宋_GB2312" w:eastAsia="仿宋_GB2312" w:hint="eastAsia"/>
          <w:sz w:val="32"/>
          <w:szCs w:val="32"/>
        </w:rPr>
        <w:t>（征求意见稿）</w:t>
      </w:r>
    </w:p>
    <w:p w14:paraId="2A7DC044" w14:textId="77777777" w:rsidR="00114354" w:rsidRPr="00803314" w:rsidRDefault="00114354" w:rsidP="00C26C69">
      <w:pPr>
        <w:spacing w:line="520" w:lineRule="exact"/>
        <w:ind w:rightChars="-32" w:right="-102"/>
        <w:jc w:val="center"/>
        <w:rPr>
          <w:rFonts w:eastAsia="方正小标宋简体"/>
          <w:color w:val="0D0D0D" w:themeColor="text1" w:themeTint="F2"/>
          <w:szCs w:val="44"/>
        </w:rPr>
      </w:pPr>
    </w:p>
    <w:p w14:paraId="3545ABBF" w14:textId="77777777" w:rsidR="00AD2475" w:rsidRPr="00803314" w:rsidRDefault="00AD2475"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本指导原则旨在</w:t>
      </w:r>
      <w:r w:rsidR="00DF5175" w:rsidRPr="00803314">
        <w:rPr>
          <w:rFonts w:eastAsia="仿宋_GB2312" w:hint="eastAsia"/>
          <w:color w:val="0D0D0D" w:themeColor="text1" w:themeTint="F2"/>
          <w:szCs w:val="32"/>
        </w:rPr>
        <w:t>指导注册</w:t>
      </w:r>
      <w:r w:rsidRPr="00803314">
        <w:rPr>
          <w:rFonts w:eastAsia="仿宋_GB2312"/>
          <w:color w:val="0D0D0D" w:themeColor="text1" w:themeTint="F2"/>
          <w:szCs w:val="32"/>
        </w:rPr>
        <w:t>申请人</w:t>
      </w:r>
      <w:r w:rsidR="00DF5175" w:rsidRPr="00803314">
        <w:rPr>
          <w:rFonts w:eastAsia="仿宋_GB2312" w:hint="eastAsia"/>
          <w:color w:val="0D0D0D" w:themeColor="text1" w:themeTint="F2"/>
          <w:szCs w:val="32"/>
        </w:rPr>
        <w:t>对</w:t>
      </w:r>
      <w:r w:rsidRPr="00803314">
        <w:rPr>
          <w:rFonts w:eastAsia="仿宋_GB2312"/>
          <w:color w:val="0D0D0D" w:themeColor="text1" w:themeTint="F2"/>
          <w:szCs w:val="32"/>
        </w:rPr>
        <w:t>人工</w:t>
      </w:r>
      <w:proofErr w:type="gramStart"/>
      <w:r w:rsidRPr="00803314">
        <w:rPr>
          <w:rFonts w:eastAsia="仿宋_GB2312"/>
          <w:color w:val="0D0D0D" w:themeColor="text1" w:themeTint="F2"/>
          <w:szCs w:val="32"/>
        </w:rPr>
        <w:t>颈</w:t>
      </w:r>
      <w:proofErr w:type="gramEnd"/>
      <w:r w:rsidRPr="00803314">
        <w:rPr>
          <w:rFonts w:eastAsia="仿宋_GB2312"/>
          <w:color w:val="0D0D0D" w:themeColor="text1" w:themeTint="F2"/>
          <w:szCs w:val="32"/>
        </w:rPr>
        <w:t>椎间盘假体注册申报</w:t>
      </w:r>
      <w:r w:rsidR="005249D9" w:rsidRPr="00803314">
        <w:rPr>
          <w:rFonts w:eastAsia="仿宋_GB2312" w:hint="eastAsia"/>
          <w:color w:val="0D0D0D" w:themeColor="text1" w:themeTint="F2"/>
          <w:szCs w:val="32"/>
        </w:rPr>
        <w:t>资料的准备及撰写，</w:t>
      </w:r>
      <w:r w:rsidRPr="00803314">
        <w:rPr>
          <w:rFonts w:eastAsia="仿宋_GB2312"/>
          <w:color w:val="0D0D0D" w:themeColor="text1" w:themeTint="F2"/>
          <w:szCs w:val="32"/>
        </w:rPr>
        <w:t>同时也为</w:t>
      </w:r>
      <w:r w:rsidR="00027EC1" w:rsidRPr="00803314">
        <w:rPr>
          <w:rFonts w:eastAsia="仿宋_GB2312"/>
          <w:color w:val="0D0D0D" w:themeColor="text1" w:themeTint="F2"/>
          <w:szCs w:val="32"/>
        </w:rPr>
        <w:t>技术审评部门</w:t>
      </w:r>
      <w:r w:rsidRPr="00803314">
        <w:rPr>
          <w:rFonts w:eastAsia="仿宋_GB2312"/>
          <w:color w:val="0D0D0D" w:themeColor="text1" w:themeTint="F2"/>
          <w:szCs w:val="32"/>
        </w:rPr>
        <w:t>对注册申报资料的审评提供技术参考。</w:t>
      </w:r>
    </w:p>
    <w:p w14:paraId="4CDA9D52" w14:textId="77777777" w:rsidR="00AD2475" w:rsidRPr="00803314" w:rsidRDefault="00AD2475"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本指导原则</w:t>
      </w:r>
      <w:r w:rsidR="00384CED" w:rsidRPr="00803314">
        <w:rPr>
          <w:rFonts w:eastAsia="仿宋_GB2312" w:hint="eastAsia"/>
          <w:color w:val="0D0D0D" w:themeColor="text1" w:themeTint="F2"/>
          <w:szCs w:val="32"/>
        </w:rPr>
        <w:t>是</w:t>
      </w:r>
      <w:r w:rsidRPr="00803314">
        <w:rPr>
          <w:rFonts w:eastAsia="仿宋_GB2312"/>
          <w:color w:val="0D0D0D" w:themeColor="text1" w:themeTint="F2"/>
          <w:szCs w:val="32"/>
        </w:rPr>
        <w:t>对人工</w:t>
      </w:r>
      <w:proofErr w:type="gramStart"/>
      <w:r w:rsidRPr="00803314">
        <w:rPr>
          <w:rFonts w:eastAsia="仿宋_GB2312"/>
          <w:color w:val="0D0D0D" w:themeColor="text1" w:themeTint="F2"/>
          <w:szCs w:val="32"/>
        </w:rPr>
        <w:t>颈</w:t>
      </w:r>
      <w:proofErr w:type="gramEnd"/>
      <w:r w:rsidRPr="00803314">
        <w:rPr>
          <w:rFonts w:eastAsia="仿宋_GB2312"/>
          <w:color w:val="0D0D0D" w:themeColor="text1" w:themeTint="F2"/>
          <w:szCs w:val="32"/>
        </w:rPr>
        <w:t>椎间盘假体注册申报资料的一般要求，申请人</w:t>
      </w:r>
      <w:r w:rsidR="00384CED" w:rsidRPr="00803314">
        <w:rPr>
          <w:rFonts w:eastAsia="仿宋_GB2312" w:hint="eastAsia"/>
          <w:color w:val="0D0D0D" w:themeColor="text1" w:themeTint="F2"/>
          <w:szCs w:val="32"/>
        </w:rPr>
        <w:t>需</w:t>
      </w:r>
      <w:r w:rsidRPr="00803314">
        <w:rPr>
          <w:rFonts w:eastAsia="仿宋_GB2312"/>
          <w:color w:val="0D0D0D" w:themeColor="text1" w:themeTint="F2"/>
          <w:szCs w:val="32"/>
        </w:rPr>
        <w:t>依据产品的</w:t>
      </w:r>
      <w:r w:rsidR="00384CED" w:rsidRPr="00803314">
        <w:rPr>
          <w:rFonts w:eastAsia="仿宋_GB2312"/>
          <w:color w:val="0D0D0D" w:themeColor="text1" w:themeTint="F2"/>
          <w:szCs w:val="32"/>
        </w:rPr>
        <w:t>具体</w:t>
      </w:r>
      <w:r w:rsidRPr="00803314">
        <w:rPr>
          <w:rFonts w:eastAsia="仿宋_GB2312"/>
          <w:color w:val="0D0D0D" w:themeColor="text1" w:themeTint="F2"/>
          <w:szCs w:val="32"/>
        </w:rPr>
        <w:t>特性确定其中内容是否适用，若不适用，需具体阐述理由及相应的科学依据</w:t>
      </w:r>
      <w:r w:rsidR="00384CED" w:rsidRPr="00803314">
        <w:rPr>
          <w:rFonts w:eastAsia="仿宋_GB2312" w:hint="eastAsia"/>
          <w:color w:val="0D0D0D" w:themeColor="text1" w:themeTint="F2"/>
          <w:szCs w:val="32"/>
        </w:rPr>
        <w:t>，并</w:t>
      </w:r>
      <w:r w:rsidR="00384CED" w:rsidRPr="00803314">
        <w:rPr>
          <w:rFonts w:eastAsia="仿宋_GB2312"/>
          <w:color w:val="0D0D0D" w:themeColor="text1" w:themeTint="F2"/>
          <w:szCs w:val="32"/>
        </w:rPr>
        <w:t>依据产品的具体特性对注册申报资料的内容进行充实和细化</w:t>
      </w:r>
      <w:r w:rsidRPr="00803314">
        <w:rPr>
          <w:rFonts w:eastAsia="仿宋_GB2312"/>
          <w:color w:val="0D0D0D" w:themeColor="text1" w:themeTint="F2"/>
          <w:szCs w:val="32"/>
        </w:rPr>
        <w:t>。</w:t>
      </w:r>
    </w:p>
    <w:p w14:paraId="79D231F2" w14:textId="77777777" w:rsidR="00AD2475" w:rsidRPr="00803314" w:rsidRDefault="00AD2475"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本指导原则是</w:t>
      </w:r>
      <w:proofErr w:type="gramStart"/>
      <w:r w:rsidR="00384CED" w:rsidRPr="00803314">
        <w:rPr>
          <w:rFonts w:eastAsia="仿宋_GB2312" w:hint="eastAsia"/>
          <w:color w:val="0D0D0D" w:themeColor="text1" w:themeTint="F2"/>
          <w:szCs w:val="32"/>
        </w:rPr>
        <w:t>供注册</w:t>
      </w:r>
      <w:proofErr w:type="gramEnd"/>
      <w:r w:rsidRPr="00803314">
        <w:rPr>
          <w:rFonts w:eastAsia="仿宋_GB2312"/>
          <w:color w:val="0D0D0D" w:themeColor="text1" w:themeTint="F2"/>
          <w:szCs w:val="32"/>
        </w:rPr>
        <w:t>申请人和</w:t>
      </w:r>
      <w:r w:rsidR="00384CED" w:rsidRPr="00803314">
        <w:rPr>
          <w:rFonts w:eastAsia="仿宋_GB2312" w:hint="eastAsia"/>
          <w:color w:val="0D0D0D" w:themeColor="text1" w:themeTint="F2"/>
          <w:szCs w:val="32"/>
        </w:rPr>
        <w:t>技术审评</w:t>
      </w:r>
      <w:r w:rsidRPr="00803314">
        <w:rPr>
          <w:rFonts w:eastAsia="仿宋_GB2312"/>
          <w:color w:val="0D0D0D" w:themeColor="text1" w:themeTint="F2"/>
          <w:szCs w:val="32"/>
        </w:rPr>
        <w:t>人员的指导性文件，但不包括注册审批所涉及的行政事项，亦不作为法规强制执行，</w:t>
      </w:r>
      <w:r w:rsidR="00503D2F" w:rsidRPr="00803314">
        <w:rPr>
          <w:rFonts w:eastAsia="仿宋_GB2312" w:hint="eastAsia"/>
          <w:color w:val="0D0D0D" w:themeColor="text1" w:themeTint="F2"/>
          <w:szCs w:val="32"/>
        </w:rPr>
        <w:t>需</w:t>
      </w:r>
      <w:r w:rsidR="00503D2F" w:rsidRPr="00803314">
        <w:rPr>
          <w:rFonts w:eastAsia="仿宋_GB2312"/>
          <w:color w:val="0D0D0D" w:themeColor="text1" w:themeTint="F2"/>
          <w:szCs w:val="32"/>
        </w:rPr>
        <w:t>在遵循相关法规和</w:t>
      </w:r>
      <w:r w:rsidR="00503D2F" w:rsidRPr="00803314">
        <w:rPr>
          <w:rFonts w:eastAsia="仿宋_GB2312" w:hint="eastAsia"/>
          <w:color w:val="0D0D0D" w:themeColor="text1" w:themeTint="F2"/>
          <w:szCs w:val="32"/>
        </w:rPr>
        <w:t>强制性</w:t>
      </w:r>
      <w:r w:rsidR="00503D2F" w:rsidRPr="00803314">
        <w:rPr>
          <w:rFonts w:eastAsia="仿宋_GB2312"/>
          <w:color w:val="0D0D0D" w:themeColor="text1" w:themeTint="F2"/>
          <w:szCs w:val="32"/>
        </w:rPr>
        <w:t>标准的前提下使用本指导原则。</w:t>
      </w:r>
    </w:p>
    <w:p w14:paraId="0FD304FB" w14:textId="77777777" w:rsidR="00AD2475" w:rsidRPr="00803314" w:rsidRDefault="00AD2475"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本指导原则是在现行法规和标准体系以及当前认知水平下制定的，随着法规和标准的不断完善，以及科学技术的不断发展，本指导原则相关内容也将进行适时的调整。</w:t>
      </w:r>
    </w:p>
    <w:p w14:paraId="2D72D299" w14:textId="77777777" w:rsidR="0097633F" w:rsidRPr="00803314" w:rsidRDefault="00345EA3" w:rsidP="00C26C69">
      <w:pPr>
        <w:spacing w:line="520" w:lineRule="exact"/>
        <w:ind w:firstLineChars="200" w:firstLine="640"/>
        <w:rPr>
          <w:rFonts w:eastAsia="黑体"/>
          <w:color w:val="0D0D0D" w:themeColor="text1" w:themeTint="F2"/>
          <w:szCs w:val="32"/>
        </w:rPr>
      </w:pPr>
      <w:r w:rsidRPr="00803314">
        <w:rPr>
          <w:rFonts w:eastAsia="黑体"/>
          <w:color w:val="0D0D0D" w:themeColor="text1" w:themeTint="F2"/>
          <w:szCs w:val="32"/>
        </w:rPr>
        <w:t>一、适用范围</w:t>
      </w:r>
    </w:p>
    <w:p w14:paraId="29060103" w14:textId="77777777" w:rsidR="0097633F" w:rsidRPr="00803314" w:rsidRDefault="00787778"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本指导原则涉及的产品适用于人工</w:t>
      </w:r>
      <w:proofErr w:type="gramStart"/>
      <w:r w:rsidRPr="00803314">
        <w:rPr>
          <w:rFonts w:eastAsia="仿宋_GB2312"/>
          <w:color w:val="0D0D0D" w:themeColor="text1" w:themeTint="F2"/>
          <w:szCs w:val="32"/>
        </w:rPr>
        <w:t>颈</w:t>
      </w:r>
      <w:proofErr w:type="gramEnd"/>
      <w:r w:rsidRPr="00803314">
        <w:rPr>
          <w:rFonts w:eastAsia="仿宋_GB2312"/>
          <w:color w:val="0D0D0D" w:themeColor="text1" w:themeTint="F2"/>
          <w:szCs w:val="32"/>
        </w:rPr>
        <w:t>椎间盘假体置换，</w:t>
      </w:r>
      <w:r w:rsidR="00224456" w:rsidRPr="00803314">
        <w:rPr>
          <w:rFonts w:eastAsia="仿宋_GB2312" w:hint="eastAsia"/>
          <w:color w:val="0D0D0D" w:themeColor="text1" w:themeTint="F2"/>
          <w:szCs w:val="32"/>
        </w:rPr>
        <w:t>通常由</w:t>
      </w:r>
      <w:r w:rsidRPr="00803314">
        <w:rPr>
          <w:rFonts w:eastAsia="仿宋_GB2312"/>
          <w:color w:val="0D0D0D" w:themeColor="text1" w:themeTint="F2"/>
          <w:szCs w:val="32"/>
        </w:rPr>
        <w:t>上</w:t>
      </w:r>
      <w:r w:rsidR="00224456" w:rsidRPr="00803314">
        <w:rPr>
          <w:rFonts w:eastAsia="仿宋_GB2312" w:hint="eastAsia"/>
          <w:color w:val="0D0D0D" w:themeColor="text1" w:themeTint="F2"/>
          <w:szCs w:val="32"/>
        </w:rPr>
        <w:t>、下</w:t>
      </w:r>
      <w:r w:rsidRPr="00803314">
        <w:rPr>
          <w:rFonts w:eastAsia="仿宋_GB2312"/>
          <w:color w:val="0D0D0D" w:themeColor="text1" w:themeTint="F2"/>
          <w:szCs w:val="32"/>
        </w:rPr>
        <w:t>终板</w:t>
      </w:r>
      <w:r w:rsidR="00224456" w:rsidRPr="00803314">
        <w:rPr>
          <w:rFonts w:eastAsia="仿宋_GB2312" w:hint="eastAsia"/>
          <w:color w:val="0D0D0D" w:themeColor="text1" w:themeTint="F2"/>
          <w:szCs w:val="32"/>
        </w:rPr>
        <w:t>和</w:t>
      </w:r>
      <w:r w:rsidRPr="00803314">
        <w:rPr>
          <w:rFonts w:eastAsia="仿宋_GB2312"/>
          <w:color w:val="0D0D0D" w:themeColor="text1" w:themeTint="F2"/>
          <w:szCs w:val="32"/>
        </w:rPr>
        <w:t>髓核假体</w:t>
      </w:r>
      <w:r w:rsidR="00224456" w:rsidRPr="00803314">
        <w:rPr>
          <w:rFonts w:eastAsia="仿宋_GB2312" w:hint="eastAsia"/>
          <w:color w:val="0D0D0D" w:themeColor="text1" w:themeTint="F2"/>
          <w:szCs w:val="32"/>
        </w:rPr>
        <w:t>组成</w:t>
      </w:r>
      <w:r w:rsidRPr="00803314">
        <w:rPr>
          <w:rFonts w:eastAsia="仿宋_GB2312"/>
          <w:color w:val="0D0D0D" w:themeColor="text1" w:themeTint="F2"/>
          <w:szCs w:val="32"/>
        </w:rPr>
        <w:t>，</w:t>
      </w:r>
      <w:r w:rsidR="00784089" w:rsidRPr="00ED0D89">
        <w:rPr>
          <w:rFonts w:eastAsia="仿宋_GB2312"/>
          <w:color w:val="0D0D0D" w:themeColor="text1" w:themeTint="F2"/>
          <w:szCs w:val="32"/>
        </w:rPr>
        <w:t>由金属及其合金、涂层材料、超高分子量聚乙烯或陶瓷等材料制成。</w:t>
      </w:r>
      <w:r w:rsidRPr="00ED0D89">
        <w:rPr>
          <w:rFonts w:eastAsia="仿宋_GB2312"/>
          <w:color w:val="0D0D0D" w:themeColor="text1" w:themeTint="F2"/>
          <w:szCs w:val="32"/>
        </w:rPr>
        <w:t>本指</w:t>
      </w:r>
      <w:r w:rsidRPr="00803314">
        <w:rPr>
          <w:rFonts w:eastAsia="仿宋_GB2312"/>
          <w:color w:val="0D0D0D" w:themeColor="text1" w:themeTint="F2"/>
          <w:szCs w:val="32"/>
        </w:rPr>
        <w:t>导原则不适用于弹性人工髓核、个性化定制等产品。</w:t>
      </w:r>
    </w:p>
    <w:p w14:paraId="6661AA3A" w14:textId="77777777" w:rsidR="001E49A3" w:rsidRPr="00803314" w:rsidRDefault="001E49A3" w:rsidP="00C26C69">
      <w:pPr>
        <w:spacing w:line="520" w:lineRule="exact"/>
        <w:ind w:firstLineChars="200" w:firstLine="640"/>
        <w:rPr>
          <w:rFonts w:eastAsia="黑体"/>
          <w:color w:val="0D0D0D" w:themeColor="text1" w:themeTint="F2"/>
          <w:szCs w:val="32"/>
        </w:rPr>
      </w:pPr>
      <w:r w:rsidRPr="00803314">
        <w:rPr>
          <w:rFonts w:eastAsia="黑体"/>
          <w:color w:val="0D0D0D" w:themeColor="text1" w:themeTint="F2"/>
          <w:szCs w:val="32"/>
        </w:rPr>
        <w:t>二、注册审查要点</w:t>
      </w:r>
    </w:p>
    <w:p w14:paraId="4BCC609D" w14:textId="77777777" w:rsidR="00A42889" w:rsidRPr="00803314" w:rsidRDefault="00A42889" w:rsidP="00C26C69">
      <w:pPr>
        <w:spacing w:line="520" w:lineRule="exact"/>
        <w:ind w:firstLineChars="200" w:firstLine="640"/>
        <w:rPr>
          <w:rFonts w:eastAsia="楷体_GB2312"/>
          <w:color w:val="0D0D0D" w:themeColor="text1" w:themeTint="F2"/>
          <w:szCs w:val="32"/>
        </w:rPr>
      </w:pPr>
      <w:r w:rsidRPr="00803314">
        <w:rPr>
          <w:rFonts w:eastAsia="楷体_GB2312"/>
          <w:color w:val="0D0D0D" w:themeColor="text1" w:themeTint="F2"/>
          <w:szCs w:val="32"/>
        </w:rPr>
        <w:t>（一）</w:t>
      </w:r>
      <w:r w:rsidRPr="00803314">
        <w:rPr>
          <w:rFonts w:eastAsia="楷体_GB2312" w:hint="eastAsia"/>
          <w:color w:val="0D0D0D" w:themeColor="text1" w:themeTint="F2"/>
          <w:szCs w:val="32"/>
        </w:rPr>
        <w:t>监管信息</w:t>
      </w:r>
    </w:p>
    <w:p w14:paraId="7AA3564D" w14:textId="77777777" w:rsidR="00A42889" w:rsidRPr="00803314" w:rsidRDefault="00A42889"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lastRenderedPageBreak/>
        <w:t>1.</w:t>
      </w:r>
      <w:r w:rsidRPr="00803314">
        <w:rPr>
          <w:rFonts w:eastAsia="仿宋_GB2312" w:hint="eastAsia"/>
          <w:color w:val="0D0D0D" w:themeColor="text1" w:themeTint="F2"/>
          <w:szCs w:val="32"/>
        </w:rPr>
        <w:t>产品名称</w:t>
      </w:r>
    </w:p>
    <w:p w14:paraId="6732BE0F" w14:textId="77777777" w:rsidR="0091211B" w:rsidRPr="00803314" w:rsidRDefault="00881BCE"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t>人工</w:t>
      </w:r>
      <w:proofErr w:type="gramStart"/>
      <w:r w:rsidRPr="00803314">
        <w:rPr>
          <w:rFonts w:eastAsia="仿宋_GB2312" w:hint="eastAsia"/>
          <w:color w:val="0D0D0D" w:themeColor="text1" w:themeTint="F2"/>
          <w:szCs w:val="32"/>
        </w:rPr>
        <w:t>颈</w:t>
      </w:r>
      <w:proofErr w:type="gramEnd"/>
      <w:r w:rsidRPr="00803314">
        <w:rPr>
          <w:rFonts w:eastAsia="仿宋_GB2312" w:hint="eastAsia"/>
          <w:color w:val="0D0D0D" w:themeColor="text1" w:themeTint="F2"/>
          <w:szCs w:val="32"/>
        </w:rPr>
        <w:t>椎间盘假体的命名需采用</w:t>
      </w:r>
      <w:r w:rsidRPr="00803314">
        <w:rPr>
          <w:rFonts w:eastAsia="仿宋_GB2312"/>
          <w:color w:val="0D0D0D" w:themeColor="text1" w:themeTint="F2"/>
          <w:szCs w:val="32"/>
        </w:rPr>
        <w:t>《医疗器械分类目录》或国家标准、行业标准中的通用名称，或以产品结构和预期目的为依据命名，需符合《医疗器械通用名称命名规则》《无源植入器械通用名称命名指导原则》等相关规范性文件的要求。</w:t>
      </w:r>
    </w:p>
    <w:p w14:paraId="20B2297B" w14:textId="77777777" w:rsidR="00224456" w:rsidRPr="00803314" w:rsidRDefault="00224456"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t>2.</w:t>
      </w:r>
      <w:r w:rsidRPr="00803314">
        <w:rPr>
          <w:rFonts w:eastAsia="仿宋_GB2312" w:hint="eastAsia"/>
          <w:color w:val="0D0D0D" w:themeColor="text1" w:themeTint="F2"/>
          <w:szCs w:val="32"/>
        </w:rPr>
        <w:t>分类编码</w:t>
      </w:r>
    </w:p>
    <w:p w14:paraId="6DEE19F7" w14:textId="77777777" w:rsidR="00224456" w:rsidRPr="00803314" w:rsidRDefault="00224456"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根据《医疗器械分类目录》，分类编码为</w:t>
      </w:r>
      <w:r w:rsidRPr="00803314">
        <w:rPr>
          <w:rFonts w:eastAsia="仿宋_GB2312"/>
          <w:color w:val="0D0D0D" w:themeColor="text1" w:themeTint="F2"/>
          <w:szCs w:val="32"/>
        </w:rPr>
        <w:t>13</w:t>
      </w:r>
      <w:r w:rsidR="00C76845" w:rsidRPr="00803314">
        <w:rPr>
          <w:rFonts w:eastAsia="仿宋_GB2312" w:hint="eastAsia"/>
          <w:color w:val="0D0D0D" w:themeColor="text1" w:themeTint="F2"/>
          <w:szCs w:val="32"/>
        </w:rPr>
        <w:t>-03-05</w:t>
      </w:r>
      <w:r w:rsidR="00C76845" w:rsidRPr="00803314">
        <w:rPr>
          <w:rFonts w:eastAsia="仿宋_GB2312" w:hint="eastAsia"/>
          <w:color w:val="0D0D0D" w:themeColor="text1" w:themeTint="F2"/>
          <w:szCs w:val="32"/>
        </w:rPr>
        <w:t>，</w:t>
      </w:r>
      <w:r w:rsidRPr="00803314">
        <w:rPr>
          <w:rFonts w:eastAsia="仿宋_GB2312"/>
          <w:color w:val="0D0D0D" w:themeColor="text1" w:themeTint="F2"/>
          <w:szCs w:val="32"/>
        </w:rPr>
        <w:t>管理类别为</w:t>
      </w:r>
      <w:r w:rsidRPr="00803314">
        <w:rPr>
          <w:rFonts w:eastAsia="仿宋_GB2312"/>
          <w:color w:val="0D0D0D" w:themeColor="text1" w:themeTint="F2"/>
          <w:szCs w:val="32"/>
        </w:rPr>
        <w:t>Ⅲ</w:t>
      </w:r>
      <w:r w:rsidRPr="00803314">
        <w:rPr>
          <w:rFonts w:eastAsia="仿宋_GB2312"/>
          <w:color w:val="0D0D0D" w:themeColor="text1" w:themeTint="F2"/>
          <w:szCs w:val="32"/>
        </w:rPr>
        <w:t>类。</w:t>
      </w:r>
    </w:p>
    <w:p w14:paraId="6267011B" w14:textId="77777777" w:rsidR="00505396" w:rsidRPr="00803314" w:rsidRDefault="00F93A01"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t>3.</w:t>
      </w:r>
      <w:r w:rsidRPr="00803314">
        <w:rPr>
          <w:rFonts w:eastAsia="仿宋_GB2312" w:hint="eastAsia"/>
          <w:color w:val="0D0D0D" w:themeColor="text1" w:themeTint="F2"/>
          <w:szCs w:val="32"/>
        </w:rPr>
        <w:t>注册单元划分的原则和实例</w:t>
      </w:r>
    </w:p>
    <w:p w14:paraId="24A243B3" w14:textId="77777777" w:rsidR="00F16745" w:rsidRPr="00803314" w:rsidRDefault="00F16745"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产品注册单元的划分需符合《医疗器械注册单元划分指导原则》的要求。</w:t>
      </w:r>
      <w:r w:rsidR="007C0FA7" w:rsidRPr="00803314">
        <w:rPr>
          <w:rFonts w:eastAsia="仿宋_GB2312"/>
          <w:color w:val="0D0D0D" w:themeColor="text1" w:themeTint="F2"/>
          <w:szCs w:val="32"/>
        </w:rPr>
        <w:t>人工</w:t>
      </w:r>
      <w:proofErr w:type="gramStart"/>
      <w:r w:rsidR="007C0FA7" w:rsidRPr="00803314">
        <w:rPr>
          <w:rFonts w:eastAsia="仿宋_GB2312"/>
          <w:color w:val="0D0D0D" w:themeColor="text1" w:themeTint="F2"/>
          <w:szCs w:val="32"/>
        </w:rPr>
        <w:t>颈</w:t>
      </w:r>
      <w:proofErr w:type="gramEnd"/>
      <w:r w:rsidR="007C0FA7" w:rsidRPr="00803314">
        <w:rPr>
          <w:rFonts w:eastAsia="仿宋_GB2312"/>
          <w:color w:val="0D0D0D" w:themeColor="text1" w:themeTint="F2"/>
          <w:szCs w:val="32"/>
        </w:rPr>
        <w:t>椎间盘假体临床预期用途较为单一，各组件互相配套用于临床，且不同尺寸规格间配合关系较为确定，故单一组件不作为独立单元进行申报。作为单一整体组配或组合使用的组件可以按同一注册单元申报，如：作为同一系统组件配合使用的、材质已确定且唯一的上终板、髓核假体、下终板，虽组件间材质不同，可作为同一注册单元申报。不同结构设计型式的产品，如运动保留型式、运动限制型式、固定结构型式</w:t>
      </w:r>
      <w:r w:rsidR="00ED0D89">
        <w:rPr>
          <w:rFonts w:eastAsia="仿宋_GB2312" w:hint="eastAsia"/>
          <w:color w:val="0D0D0D" w:themeColor="text1" w:themeTint="F2"/>
          <w:szCs w:val="32"/>
        </w:rPr>
        <w:t>，</w:t>
      </w:r>
      <w:r w:rsidR="007C0FA7" w:rsidRPr="00803314">
        <w:rPr>
          <w:rFonts w:eastAsia="仿宋_GB2312"/>
          <w:color w:val="0D0D0D" w:themeColor="text1" w:themeTint="F2"/>
          <w:szCs w:val="32"/>
        </w:rPr>
        <w:t>其关节面材料组配不同，均作为不同的注册单元进行申报；材质不同的同类组件应划分为不同的注册单元。</w:t>
      </w:r>
    </w:p>
    <w:p w14:paraId="000BEA2C" w14:textId="77777777" w:rsidR="007163AE" w:rsidRPr="00803314" w:rsidRDefault="00836464"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t>4.</w:t>
      </w:r>
      <w:r w:rsidRPr="00803314">
        <w:rPr>
          <w:rFonts w:eastAsia="仿宋_GB2312" w:hint="eastAsia"/>
          <w:color w:val="0D0D0D" w:themeColor="text1" w:themeTint="F2"/>
          <w:szCs w:val="32"/>
        </w:rPr>
        <w:t>型号规格</w:t>
      </w:r>
    </w:p>
    <w:p w14:paraId="642339AD" w14:textId="77777777" w:rsidR="00836464" w:rsidRPr="00803314" w:rsidRDefault="00F5309A"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需提供产品各型号规格的划分原则。对于存在多种型号、规格的产品，需明确各型号、规格的区别。需采用对比表及带有说明性文字的图片、图表，对各种型号、规格的结构组成、功能、产品特征、性能指标等方面加以描述。</w:t>
      </w:r>
    </w:p>
    <w:p w14:paraId="36689BAF" w14:textId="77777777" w:rsidR="00F5309A" w:rsidRPr="00803314" w:rsidRDefault="00F5309A"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lastRenderedPageBreak/>
        <w:t>5.</w:t>
      </w:r>
      <w:r w:rsidRPr="00803314">
        <w:rPr>
          <w:rFonts w:eastAsia="仿宋_GB2312" w:hint="eastAsia"/>
          <w:color w:val="0D0D0D" w:themeColor="text1" w:themeTint="F2"/>
          <w:szCs w:val="32"/>
        </w:rPr>
        <w:t>结构组成</w:t>
      </w:r>
    </w:p>
    <w:p w14:paraId="66295706" w14:textId="77777777" w:rsidR="00F5309A" w:rsidRPr="00803314" w:rsidRDefault="00F5309A"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需提供所含组件描述、选用材料及符合标准、材料牌号信息、表面处理方式、交付状态及有效期信息。</w:t>
      </w:r>
    </w:p>
    <w:p w14:paraId="5AFC61D6"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（二）综述资料</w:t>
      </w:r>
    </w:p>
    <w:p w14:paraId="1F4234B9" w14:textId="77777777" w:rsidR="00E43F78" w:rsidRPr="00803314" w:rsidRDefault="00345EA3" w:rsidP="00C26C69">
      <w:pPr>
        <w:spacing w:line="520" w:lineRule="exact"/>
        <w:ind w:firstLineChars="200" w:firstLine="640"/>
        <w:jc w:val="left"/>
        <w:rPr>
          <w:rFonts w:eastAsia="仿宋_GB2312"/>
          <w:color w:val="0D0D0D" w:themeColor="text1" w:themeTint="F2"/>
          <w:szCs w:val="32"/>
        </w:rPr>
      </w:pPr>
      <w:r w:rsidRPr="00803314">
        <w:rPr>
          <w:rFonts w:eastAsia="仿宋_GB2312"/>
          <w:color w:val="0D0D0D" w:themeColor="text1" w:themeTint="F2"/>
          <w:szCs w:val="32"/>
        </w:rPr>
        <w:t>1.</w:t>
      </w:r>
      <w:r w:rsidRPr="00803314">
        <w:rPr>
          <w:rFonts w:eastAsia="仿宋_GB2312"/>
          <w:color w:val="0D0D0D" w:themeColor="text1" w:themeTint="F2"/>
          <w:szCs w:val="32"/>
        </w:rPr>
        <w:t>器械及操作原理描述</w:t>
      </w:r>
    </w:p>
    <w:p w14:paraId="49ED58DA" w14:textId="77777777" w:rsidR="00E43F78" w:rsidRPr="00803314" w:rsidRDefault="00E43F78" w:rsidP="00C26C69">
      <w:pPr>
        <w:spacing w:line="520" w:lineRule="exact"/>
        <w:ind w:firstLineChars="200" w:firstLine="640"/>
        <w:jc w:val="left"/>
        <w:rPr>
          <w:rFonts w:eastAsia="仿宋_GB2312"/>
          <w:color w:val="0D0D0D" w:themeColor="text1" w:themeTint="F2"/>
          <w:szCs w:val="32"/>
        </w:rPr>
      </w:pPr>
      <w:r w:rsidRPr="00803314">
        <w:rPr>
          <w:rFonts w:eastAsia="仿宋_GB2312" w:hint="eastAsia"/>
          <w:color w:val="0D0D0D" w:themeColor="text1" w:themeTint="F2"/>
          <w:szCs w:val="32"/>
        </w:rPr>
        <w:t>1.1</w:t>
      </w:r>
      <w:r w:rsidRPr="00803314">
        <w:rPr>
          <w:rFonts w:eastAsia="仿宋_GB2312"/>
          <w:color w:val="0D0D0D" w:themeColor="text1" w:themeTint="F2"/>
          <w:szCs w:val="32"/>
        </w:rPr>
        <w:t>产品组成、编号以及每个组件的名称、编号；提供产品各型号规格的划分原则。</w:t>
      </w:r>
    </w:p>
    <w:p w14:paraId="31766D27" w14:textId="2D87A5C3" w:rsidR="00E61411" w:rsidRPr="00803314" w:rsidRDefault="00E61411"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1.</w:t>
      </w:r>
      <w:r w:rsidRPr="00803314">
        <w:rPr>
          <w:rFonts w:eastAsia="仿宋_GB2312" w:hint="eastAsia"/>
          <w:color w:val="0D0D0D" w:themeColor="text1" w:themeTint="F2"/>
          <w:szCs w:val="32"/>
        </w:rPr>
        <w:t>2</w:t>
      </w:r>
      <w:r w:rsidRPr="00803314">
        <w:rPr>
          <w:rFonts w:eastAsia="仿宋_GB2312"/>
          <w:color w:val="0D0D0D" w:themeColor="text1" w:themeTint="F2"/>
          <w:szCs w:val="32"/>
        </w:rPr>
        <w:t>提供产品工作原理</w:t>
      </w:r>
      <w:r w:rsidRPr="00803314">
        <w:rPr>
          <w:rFonts w:eastAsia="仿宋_GB2312"/>
          <w:color w:val="0D0D0D" w:themeColor="text1" w:themeTint="F2"/>
          <w:szCs w:val="32"/>
        </w:rPr>
        <w:t>/</w:t>
      </w:r>
      <w:r w:rsidR="00BB040F">
        <w:rPr>
          <w:rFonts w:eastAsia="仿宋_GB2312"/>
          <w:color w:val="0D0D0D" w:themeColor="text1" w:themeTint="F2"/>
          <w:szCs w:val="32"/>
        </w:rPr>
        <w:t>作用机理</w:t>
      </w:r>
      <w:r w:rsidR="00BB040F" w:rsidRPr="00BB040F">
        <w:rPr>
          <w:rFonts w:eastAsia="仿宋_GB2312" w:hint="eastAsia"/>
          <w:color w:val="0D0D0D" w:themeColor="text1" w:themeTint="F2"/>
          <w:szCs w:val="32"/>
        </w:rPr>
        <w:t>。</w:t>
      </w:r>
    </w:p>
    <w:p w14:paraId="27462F5C" w14:textId="77777777" w:rsidR="00E43F78" w:rsidRPr="00803314" w:rsidRDefault="00E43F78" w:rsidP="00C26C69">
      <w:pPr>
        <w:spacing w:line="520" w:lineRule="exact"/>
        <w:ind w:firstLineChars="200" w:firstLine="640"/>
        <w:jc w:val="left"/>
        <w:rPr>
          <w:rFonts w:eastAsia="仿宋_GB2312"/>
          <w:color w:val="0D0D0D" w:themeColor="text1" w:themeTint="F2"/>
          <w:szCs w:val="32"/>
        </w:rPr>
      </w:pPr>
      <w:r w:rsidRPr="00803314">
        <w:rPr>
          <w:rFonts w:eastAsia="仿宋_GB2312" w:hint="eastAsia"/>
          <w:color w:val="0D0D0D" w:themeColor="text1" w:themeTint="F2"/>
          <w:szCs w:val="32"/>
        </w:rPr>
        <w:t>1.</w:t>
      </w:r>
      <w:r w:rsidR="00E61411" w:rsidRPr="00803314">
        <w:rPr>
          <w:rFonts w:eastAsia="仿宋_GB2312" w:hint="eastAsia"/>
          <w:color w:val="0D0D0D" w:themeColor="text1" w:themeTint="F2"/>
          <w:szCs w:val="32"/>
        </w:rPr>
        <w:t>3</w:t>
      </w:r>
      <w:r w:rsidRPr="00803314">
        <w:rPr>
          <w:rFonts w:eastAsia="仿宋_GB2312"/>
          <w:color w:val="0D0D0D" w:themeColor="text1" w:themeTint="F2"/>
          <w:szCs w:val="32"/>
        </w:rPr>
        <w:t>产品各组件及涂层的材料牌号及其符合的国家标准、国际标准、行业标准，材料牌号的描述应与符合的标准一致。进口产品材料牌号的描述及其符合的标准应与原产国上市证明文件</w:t>
      </w:r>
      <w:r w:rsidRPr="00803314">
        <w:rPr>
          <w:rFonts w:eastAsia="仿宋_GB2312"/>
          <w:color w:val="0D0D0D" w:themeColor="text1" w:themeTint="F2"/>
          <w:szCs w:val="32"/>
        </w:rPr>
        <w:t>/</w:t>
      </w:r>
      <w:r w:rsidRPr="00803314">
        <w:rPr>
          <w:rFonts w:eastAsia="仿宋_GB2312"/>
          <w:color w:val="0D0D0D" w:themeColor="text1" w:themeTint="F2"/>
          <w:szCs w:val="32"/>
        </w:rPr>
        <w:t>说明书一致，且不低于相关国家标准、行业标准的要求。</w:t>
      </w:r>
    </w:p>
    <w:p w14:paraId="4A93AD1F" w14:textId="229B80CA" w:rsidR="00E43F78" w:rsidRPr="00803314" w:rsidRDefault="00E43F78" w:rsidP="00C26C69">
      <w:pPr>
        <w:spacing w:line="520" w:lineRule="exact"/>
        <w:ind w:firstLineChars="200" w:firstLine="640"/>
        <w:jc w:val="left"/>
        <w:rPr>
          <w:rFonts w:eastAsia="仿宋_GB2312"/>
          <w:color w:val="0D0D0D" w:themeColor="text1" w:themeTint="F2"/>
          <w:szCs w:val="32"/>
        </w:rPr>
      </w:pPr>
      <w:r w:rsidRPr="00803314">
        <w:rPr>
          <w:rFonts w:eastAsia="仿宋_GB2312" w:hint="eastAsia"/>
          <w:color w:val="0D0D0D" w:themeColor="text1" w:themeTint="F2"/>
          <w:szCs w:val="32"/>
        </w:rPr>
        <w:t>1.</w:t>
      </w:r>
      <w:r w:rsidR="00E61411" w:rsidRPr="00803314">
        <w:rPr>
          <w:rFonts w:eastAsia="仿宋_GB2312" w:hint="eastAsia"/>
          <w:color w:val="0D0D0D" w:themeColor="text1" w:themeTint="F2"/>
          <w:szCs w:val="32"/>
        </w:rPr>
        <w:t>4</w:t>
      </w:r>
      <w:r w:rsidRPr="00803314">
        <w:rPr>
          <w:rFonts w:eastAsia="仿宋_GB2312"/>
          <w:color w:val="0D0D0D" w:themeColor="text1" w:themeTint="F2"/>
          <w:szCs w:val="32"/>
        </w:rPr>
        <w:t>产品的表面处理情况，例如表面涂层及其相关的制备工艺等；产品表面包括但不限于上下终板与椎体结合面以及产品内部的运动关节面，涂层包括但不限于生物</w:t>
      </w:r>
      <w:r w:rsidR="008C3593">
        <w:rPr>
          <w:rFonts w:eastAsia="仿宋_GB2312" w:hint="eastAsia"/>
          <w:color w:val="0D0D0D" w:themeColor="text1" w:themeTint="F2"/>
          <w:szCs w:val="32"/>
        </w:rPr>
        <w:t>固定</w:t>
      </w:r>
      <w:r w:rsidRPr="00803314">
        <w:rPr>
          <w:rFonts w:eastAsia="仿宋_GB2312"/>
          <w:color w:val="0D0D0D" w:themeColor="text1" w:themeTint="F2"/>
          <w:szCs w:val="32"/>
        </w:rPr>
        <w:t>涂层等，需要给出涂层的元素成分、组织结构、理化性能、力学性能、结合强度等信息及其相关的制备工艺。</w:t>
      </w:r>
    </w:p>
    <w:p w14:paraId="1E6549CB" w14:textId="77777777" w:rsidR="00E61411" w:rsidRPr="00803314" w:rsidRDefault="00E43F78" w:rsidP="00C26C69">
      <w:pPr>
        <w:spacing w:line="520" w:lineRule="exact"/>
        <w:ind w:firstLineChars="200" w:firstLine="640"/>
        <w:jc w:val="left"/>
        <w:rPr>
          <w:rFonts w:eastAsia="仿宋_GB2312"/>
          <w:color w:val="0D0D0D" w:themeColor="text1" w:themeTint="F2"/>
          <w:szCs w:val="32"/>
        </w:rPr>
      </w:pPr>
      <w:r w:rsidRPr="00803314">
        <w:rPr>
          <w:rFonts w:eastAsia="仿宋_GB2312" w:hint="eastAsia"/>
          <w:color w:val="0D0D0D" w:themeColor="text1" w:themeTint="F2"/>
          <w:szCs w:val="32"/>
        </w:rPr>
        <w:t>1.</w:t>
      </w:r>
      <w:r w:rsidR="00E61411" w:rsidRPr="00803314">
        <w:rPr>
          <w:rFonts w:eastAsia="仿宋_GB2312" w:hint="eastAsia"/>
          <w:color w:val="0D0D0D" w:themeColor="text1" w:themeTint="F2"/>
          <w:szCs w:val="32"/>
        </w:rPr>
        <w:t>5</w:t>
      </w:r>
      <w:r w:rsidRPr="00803314">
        <w:rPr>
          <w:rFonts w:eastAsia="仿宋_GB2312"/>
          <w:color w:val="0D0D0D" w:themeColor="text1" w:themeTint="F2"/>
          <w:szCs w:val="32"/>
        </w:rPr>
        <w:t>提供体现产品结构特征及技术特点的结构图，以及各组件的几何结构和每项设计特征的功能说明；产品典型结构示意图中明确重要尺寸的起止点以及可用尺寸范围的整体说明；明确产品的几何尺寸、公差及表面粗糙度，如产品高度、宽度、深度、终板接触面的弧度、倾角等外形尺寸，以及产品旋转中心高度、关节面直径等识别产品规格特征、结构和配伍的重要尺寸，结构图应以产品</w:t>
      </w:r>
      <w:r w:rsidRPr="00803314">
        <w:rPr>
          <w:rFonts w:eastAsia="仿宋_GB2312"/>
          <w:color w:val="0D0D0D" w:themeColor="text1" w:themeTint="F2"/>
          <w:szCs w:val="32"/>
        </w:rPr>
        <w:t>CAD</w:t>
      </w:r>
      <w:r w:rsidRPr="00803314">
        <w:rPr>
          <w:rFonts w:eastAsia="仿宋_GB2312"/>
          <w:color w:val="0D0D0D" w:themeColor="text1" w:themeTint="F2"/>
          <w:szCs w:val="32"/>
        </w:rPr>
        <w:t>设计工程图为</w:t>
      </w:r>
      <w:r w:rsidR="00E61411" w:rsidRPr="00803314">
        <w:rPr>
          <w:rFonts w:eastAsia="仿宋_GB2312"/>
          <w:color w:val="0D0D0D" w:themeColor="text1" w:themeTint="F2"/>
          <w:szCs w:val="32"/>
        </w:rPr>
        <w:t>蓝本，从整体外观、各维度剖面及侧面、局部</w:t>
      </w:r>
      <w:r w:rsidR="00E61411" w:rsidRPr="00803314">
        <w:rPr>
          <w:rFonts w:eastAsia="仿宋_GB2312"/>
          <w:color w:val="0D0D0D" w:themeColor="text1" w:themeTint="F2"/>
          <w:szCs w:val="32"/>
        </w:rPr>
        <w:lastRenderedPageBreak/>
        <w:t>细节明确产品的设计特征</w:t>
      </w:r>
      <w:r w:rsidR="00E61411" w:rsidRPr="00803314">
        <w:rPr>
          <w:rFonts w:eastAsia="仿宋_GB2312" w:hint="eastAsia"/>
          <w:color w:val="0D0D0D" w:themeColor="text1" w:themeTint="F2"/>
          <w:szCs w:val="32"/>
        </w:rPr>
        <w:t>并提供</w:t>
      </w:r>
      <w:r w:rsidR="00E61411" w:rsidRPr="00803314">
        <w:rPr>
          <w:rFonts w:eastAsia="仿宋_GB2312"/>
          <w:color w:val="0D0D0D" w:themeColor="text1" w:themeTint="F2"/>
          <w:szCs w:val="32"/>
        </w:rPr>
        <w:t>产品结构及关键尺寸的设计依据。</w:t>
      </w:r>
    </w:p>
    <w:p w14:paraId="2ECCA7D2"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2.</w:t>
      </w:r>
      <w:r w:rsidRPr="00803314">
        <w:rPr>
          <w:rFonts w:eastAsia="仿宋_GB2312"/>
          <w:color w:val="0D0D0D" w:themeColor="text1" w:themeTint="F2"/>
          <w:szCs w:val="32"/>
        </w:rPr>
        <w:t>产品的适用范围、适用人群、禁忌证</w:t>
      </w:r>
    </w:p>
    <w:p w14:paraId="7C4EEA2B" w14:textId="16744B6F"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产品的适用范围、适用人群、禁忌证需</w:t>
      </w:r>
      <w:r w:rsidR="00E61411" w:rsidRPr="00803314">
        <w:rPr>
          <w:rFonts w:eastAsia="仿宋_GB2312"/>
          <w:color w:val="0D0D0D" w:themeColor="text1" w:themeTint="F2"/>
          <w:szCs w:val="32"/>
        </w:rPr>
        <w:t>提供相应的文献资料等科学依据以论证其范围的合理性</w:t>
      </w:r>
      <w:r w:rsidR="00E61411" w:rsidRPr="00803314">
        <w:rPr>
          <w:rFonts w:eastAsia="仿宋_GB2312" w:hint="eastAsia"/>
          <w:color w:val="0D0D0D" w:themeColor="text1" w:themeTint="F2"/>
          <w:szCs w:val="32"/>
        </w:rPr>
        <w:t>，需</w:t>
      </w:r>
      <w:r w:rsidRPr="00803314">
        <w:rPr>
          <w:rFonts w:eastAsia="仿宋_GB2312"/>
          <w:color w:val="0D0D0D" w:themeColor="text1" w:themeTint="F2"/>
          <w:szCs w:val="32"/>
        </w:rPr>
        <w:t>与申报产品的性能、功能相符，并与临床评价资料结论一致。</w:t>
      </w:r>
      <w:r w:rsidR="00BB040F">
        <w:rPr>
          <w:rFonts w:eastAsia="仿宋_GB2312" w:hint="eastAsia"/>
          <w:color w:val="0D0D0D" w:themeColor="text1" w:themeTint="F2"/>
          <w:szCs w:val="32"/>
        </w:rPr>
        <w:t>该产品用于椎间盘置换术，以恢复椎体相邻节段间的支撑和相对运动，</w:t>
      </w:r>
      <w:r w:rsidR="00BB040F">
        <w:rPr>
          <w:rFonts w:eastAsia="仿宋_GB2312"/>
          <w:color w:val="0D0D0D" w:themeColor="text1" w:themeTint="F2"/>
          <w:szCs w:val="32"/>
        </w:rPr>
        <w:t>申请人</w:t>
      </w:r>
      <w:r w:rsidR="00BB040F" w:rsidRPr="00803314">
        <w:rPr>
          <w:rFonts w:eastAsia="仿宋_GB2312"/>
          <w:color w:val="0D0D0D" w:themeColor="text1" w:themeTint="F2"/>
          <w:szCs w:val="32"/>
        </w:rPr>
        <w:t>需清晰准确描述</w:t>
      </w:r>
      <w:r w:rsidR="00805182">
        <w:rPr>
          <w:rFonts w:eastAsia="仿宋_GB2312" w:hint="eastAsia"/>
          <w:color w:val="0D0D0D" w:themeColor="text1" w:themeTint="F2"/>
          <w:szCs w:val="32"/>
        </w:rPr>
        <w:t>产品</w:t>
      </w:r>
      <w:r w:rsidR="00805182">
        <w:rPr>
          <w:rFonts w:eastAsia="仿宋_GB2312"/>
          <w:color w:val="0D0D0D" w:themeColor="text1" w:themeTint="F2"/>
          <w:szCs w:val="32"/>
        </w:rPr>
        <w:t>具体</w:t>
      </w:r>
      <w:r w:rsidRPr="00803314">
        <w:rPr>
          <w:rFonts w:eastAsia="仿宋_GB2312"/>
          <w:color w:val="0D0D0D" w:themeColor="text1" w:themeTint="F2"/>
          <w:szCs w:val="32"/>
        </w:rPr>
        <w:t>适用范围。</w:t>
      </w:r>
    </w:p>
    <w:p w14:paraId="7A7A6D60"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注册申请人需根据申报产品的设计特征，进一步说明其具体的适用人群、预期使用环境等信息。</w:t>
      </w:r>
    </w:p>
    <w:p w14:paraId="45C30285"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描述产品的禁忌证（包括绝对禁忌证、相对禁忌证），如不适宜使用的人群、疾病等情形。</w:t>
      </w:r>
    </w:p>
    <w:p w14:paraId="654491E3"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3.</w:t>
      </w:r>
      <w:r w:rsidRPr="00803314">
        <w:rPr>
          <w:rFonts w:eastAsia="仿宋_GB2312"/>
          <w:color w:val="0D0D0D" w:themeColor="text1" w:themeTint="F2"/>
          <w:szCs w:val="32"/>
        </w:rPr>
        <w:t>包装说明</w:t>
      </w:r>
    </w:p>
    <w:p w14:paraId="129DAF0C"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提供产品的包装信息，可包括包装形式、包装材料、包装工艺以及无菌屏障系统等信息。</w:t>
      </w:r>
    </w:p>
    <w:p w14:paraId="46512352" w14:textId="77777777" w:rsidR="00114354" w:rsidRPr="00803314" w:rsidRDefault="00345EA3" w:rsidP="00C26C69">
      <w:pPr>
        <w:spacing w:line="520" w:lineRule="exact"/>
        <w:ind w:firstLineChars="200" w:firstLine="640"/>
        <w:rPr>
          <w:rFonts w:eastAsia="楷体_GB2312"/>
          <w:b/>
          <w:color w:val="0D0D0D" w:themeColor="text1" w:themeTint="F2"/>
          <w:szCs w:val="32"/>
        </w:rPr>
      </w:pPr>
      <w:r w:rsidRPr="00803314">
        <w:rPr>
          <w:rFonts w:eastAsia="楷体_GB2312"/>
          <w:color w:val="0D0D0D" w:themeColor="text1" w:themeTint="F2"/>
          <w:szCs w:val="32"/>
        </w:rPr>
        <w:t>（三）非临床资料</w:t>
      </w:r>
    </w:p>
    <w:p w14:paraId="31C4D0F7" w14:textId="77777777" w:rsidR="000A158B" w:rsidRPr="00312BE6" w:rsidRDefault="000A158B" w:rsidP="00C26C69">
      <w:pPr>
        <w:adjustRightInd w:val="0"/>
        <w:snapToGrid w:val="0"/>
        <w:spacing w:line="520" w:lineRule="exact"/>
        <w:ind w:firstLineChars="200" w:firstLine="640"/>
        <w:rPr>
          <w:rFonts w:eastAsia="仿宋_GB2312"/>
          <w:bCs/>
          <w:szCs w:val="32"/>
        </w:rPr>
      </w:pPr>
      <w:r w:rsidRPr="00312BE6">
        <w:rPr>
          <w:rFonts w:eastAsia="仿宋_GB2312"/>
          <w:bCs/>
          <w:szCs w:val="32"/>
        </w:rPr>
        <w:t>1.</w:t>
      </w:r>
      <w:r w:rsidRPr="00312BE6">
        <w:rPr>
          <w:rFonts w:eastAsia="仿宋_GB2312" w:hint="eastAsia"/>
          <w:bCs/>
          <w:szCs w:val="32"/>
        </w:rPr>
        <w:t>产品风险管理资料</w:t>
      </w:r>
    </w:p>
    <w:p w14:paraId="669154D7" w14:textId="77777777" w:rsidR="000A158B" w:rsidRPr="00312BE6" w:rsidRDefault="000A158B" w:rsidP="00C26C69">
      <w:pPr>
        <w:widowControl/>
        <w:spacing w:line="520" w:lineRule="exact"/>
        <w:ind w:firstLineChars="200" w:firstLine="640"/>
        <w:rPr>
          <w:rFonts w:eastAsia="仿宋_GB2312"/>
          <w:kern w:val="0"/>
          <w:szCs w:val="32"/>
        </w:rPr>
      </w:pPr>
      <w:r w:rsidRPr="00312BE6">
        <w:rPr>
          <w:rFonts w:eastAsia="仿宋_GB2312" w:hint="eastAsia"/>
          <w:szCs w:val="32"/>
        </w:rPr>
        <w:t>注册申请人需对产品全生命周期实施风险管理，提交风险管理资料（参照</w:t>
      </w:r>
      <w:r w:rsidRPr="00312BE6">
        <w:rPr>
          <w:rFonts w:eastAsia="仿宋_GB2312"/>
          <w:szCs w:val="32"/>
        </w:rPr>
        <w:t>GB/T42062</w:t>
      </w:r>
      <w:r w:rsidRPr="00312BE6">
        <w:rPr>
          <w:rFonts w:eastAsia="仿宋_GB2312" w:hint="eastAsia"/>
          <w:szCs w:val="32"/>
        </w:rPr>
        <w:t>《医疗器械</w:t>
      </w:r>
      <w:r w:rsidRPr="00312BE6">
        <w:rPr>
          <w:rFonts w:eastAsia="仿宋_GB2312"/>
          <w:szCs w:val="32"/>
        </w:rPr>
        <w:t xml:space="preserve"> </w:t>
      </w:r>
      <w:r w:rsidRPr="00312BE6">
        <w:rPr>
          <w:rFonts w:eastAsia="仿宋_GB2312" w:hint="eastAsia"/>
          <w:szCs w:val="32"/>
        </w:rPr>
        <w:t>风险管理对医疗器械的应用》），</w:t>
      </w:r>
      <w:r w:rsidRPr="00312BE6">
        <w:rPr>
          <w:rFonts w:eastAsia="仿宋_GB2312"/>
          <w:kern w:val="0"/>
          <w:szCs w:val="32"/>
        </w:rPr>
        <w:t>充分识别产品的设计、原材料、制造过程</w:t>
      </w:r>
      <w:r w:rsidRPr="00312BE6">
        <w:rPr>
          <w:rFonts w:eastAsia="仿宋_GB2312" w:hint="eastAsia"/>
          <w:kern w:val="0"/>
          <w:szCs w:val="32"/>
        </w:rPr>
        <w:t>、</w:t>
      </w:r>
      <w:r w:rsidRPr="00312BE6">
        <w:rPr>
          <w:rFonts w:eastAsia="仿宋_GB2312"/>
          <w:kern w:val="0"/>
          <w:szCs w:val="32"/>
        </w:rPr>
        <w:t>产品包装、灭菌、运输、贮存、使用等产品生命周期内各个环节的安全特征，从生物学危险（源）、环境危险（源）、有关</w:t>
      </w:r>
      <w:r w:rsidRPr="00312BE6">
        <w:rPr>
          <w:rFonts w:eastAsia="仿宋_GB2312" w:hint="eastAsia"/>
          <w:kern w:val="0"/>
          <w:szCs w:val="32"/>
        </w:rPr>
        <w:t>植入过程</w:t>
      </w:r>
      <w:r w:rsidRPr="00312BE6">
        <w:rPr>
          <w:rFonts w:eastAsia="仿宋_GB2312"/>
          <w:kern w:val="0"/>
          <w:szCs w:val="32"/>
        </w:rPr>
        <w:t>的</w:t>
      </w:r>
      <w:r w:rsidRPr="00312BE6">
        <w:rPr>
          <w:rFonts w:eastAsia="仿宋_GB2312" w:hint="eastAsia"/>
          <w:kern w:val="0"/>
          <w:szCs w:val="32"/>
        </w:rPr>
        <w:t>危险（源）</w:t>
      </w:r>
      <w:r w:rsidRPr="00312BE6">
        <w:rPr>
          <w:rFonts w:eastAsia="仿宋_GB2312"/>
          <w:kern w:val="0"/>
          <w:szCs w:val="32"/>
        </w:rPr>
        <w:t>、由</w:t>
      </w:r>
      <w:r w:rsidRPr="00312BE6">
        <w:rPr>
          <w:rFonts w:eastAsia="仿宋_GB2312" w:hint="eastAsia"/>
          <w:kern w:val="0"/>
          <w:szCs w:val="32"/>
        </w:rPr>
        <w:t>功能失效、疲劳所</w:t>
      </w:r>
      <w:r w:rsidRPr="00312BE6">
        <w:rPr>
          <w:rFonts w:eastAsia="仿宋_GB2312"/>
          <w:kern w:val="0"/>
          <w:szCs w:val="32"/>
        </w:rPr>
        <w:t>引起的危险</w:t>
      </w:r>
      <w:r w:rsidRPr="00312BE6">
        <w:rPr>
          <w:rFonts w:eastAsia="仿宋_GB2312" w:hint="eastAsia"/>
          <w:kern w:val="0"/>
          <w:szCs w:val="32"/>
        </w:rPr>
        <w:t>（如</w:t>
      </w:r>
      <w:r>
        <w:rPr>
          <w:rFonts w:eastAsia="仿宋_GB2312" w:hint="eastAsia"/>
          <w:kern w:val="0"/>
          <w:szCs w:val="32"/>
        </w:rPr>
        <w:t>半脱位</w:t>
      </w:r>
      <w:r>
        <w:rPr>
          <w:rFonts w:eastAsia="仿宋_GB2312" w:hint="eastAsia"/>
          <w:kern w:val="0"/>
          <w:szCs w:val="32"/>
        </w:rPr>
        <w:t>/</w:t>
      </w:r>
      <w:r w:rsidRPr="00312BE6">
        <w:rPr>
          <w:rFonts w:eastAsia="仿宋_GB2312" w:hint="eastAsia"/>
          <w:kern w:val="0"/>
          <w:szCs w:val="32"/>
        </w:rPr>
        <w:t>脱位、松动、组件分离、假体断裂、组件尺寸不匹配、</w:t>
      </w:r>
      <w:r>
        <w:rPr>
          <w:rFonts w:eastAsia="仿宋_GB2312" w:hint="eastAsia"/>
          <w:kern w:val="0"/>
          <w:szCs w:val="32"/>
        </w:rPr>
        <w:t>髓核</w:t>
      </w:r>
      <w:r w:rsidRPr="00312BE6">
        <w:rPr>
          <w:rFonts w:eastAsia="仿宋_GB2312" w:hint="eastAsia"/>
          <w:kern w:val="0"/>
          <w:szCs w:val="32"/>
        </w:rPr>
        <w:t>磨损等失效风险）</w:t>
      </w:r>
      <w:r w:rsidRPr="00312BE6">
        <w:rPr>
          <w:rFonts w:eastAsia="仿宋_GB2312"/>
          <w:kern w:val="0"/>
          <w:szCs w:val="32"/>
        </w:rPr>
        <w:t>等方面，对产品进行全面的风险分析，并详述所采取的风险控制措施。</w:t>
      </w:r>
    </w:p>
    <w:p w14:paraId="7070B663" w14:textId="77777777" w:rsidR="00114354" w:rsidRDefault="000A158B" w:rsidP="00C26C69">
      <w:pPr>
        <w:spacing w:line="520" w:lineRule="exact"/>
        <w:ind w:firstLineChars="200" w:firstLine="640"/>
        <w:rPr>
          <w:rFonts w:eastAsia="仿宋_GB2312"/>
          <w:color w:val="0D0D0D" w:themeColor="text1" w:themeTint="F2"/>
          <w:szCs w:val="32"/>
        </w:rPr>
      </w:pPr>
      <w:r w:rsidRPr="00312BE6">
        <w:rPr>
          <w:rFonts w:eastAsia="仿宋_GB2312" w:hint="eastAsia"/>
          <w:kern w:val="0"/>
          <w:szCs w:val="32"/>
        </w:rPr>
        <w:lastRenderedPageBreak/>
        <w:t>风险管理报告</w:t>
      </w:r>
      <w:proofErr w:type="gramStart"/>
      <w:r w:rsidRPr="00312BE6">
        <w:rPr>
          <w:rFonts w:eastAsia="仿宋_GB2312" w:hint="eastAsia"/>
          <w:kern w:val="0"/>
          <w:szCs w:val="32"/>
        </w:rPr>
        <w:t>需包括</w:t>
      </w:r>
      <w:proofErr w:type="gramEnd"/>
      <w:r w:rsidRPr="00312BE6">
        <w:rPr>
          <w:rFonts w:eastAsia="仿宋_GB2312" w:hint="eastAsia"/>
          <w:kern w:val="0"/>
          <w:szCs w:val="32"/>
        </w:rPr>
        <w:t>生产和生产后信息（具体内容参考</w:t>
      </w:r>
      <w:r w:rsidRPr="00312BE6">
        <w:rPr>
          <w:rFonts w:eastAsia="仿宋_GB2312"/>
          <w:szCs w:val="32"/>
        </w:rPr>
        <w:t>GB/T</w:t>
      </w:r>
      <w:r>
        <w:rPr>
          <w:rFonts w:eastAsia="仿宋_GB2312"/>
          <w:szCs w:val="32"/>
        </w:rPr>
        <w:t xml:space="preserve"> </w:t>
      </w:r>
      <w:r w:rsidRPr="00312BE6">
        <w:rPr>
          <w:rFonts w:eastAsia="仿宋_GB2312"/>
          <w:szCs w:val="32"/>
        </w:rPr>
        <w:t>42062</w:t>
      </w:r>
      <w:r w:rsidRPr="00312BE6">
        <w:rPr>
          <w:rFonts w:eastAsia="仿宋_GB2312" w:hint="eastAsia"/>
          <w:szCs w:val="32"/>
        </w:rPr>
        <w:t>《医疗器械</w:t>
      </w:r>
      <w:r w:rsidRPr="00312BE6">
        <w:rPr>
          <w:rFonts w:eastAsia="仿宋_GB2312"/>
          <w:szCs w:val="32"/>
        </w:rPr>
        <w:t xml:space="preserve"> </w:t>
      </w:r>
      <w:r w:rsidRPr="00312BE6">
        <w:rPr>
          <w:rFonts w:eastAsia="仿宋_GB2312" w:hint="eastAsia"/>
          <w:szCs w:val="32"/>
        </w:rPr>
        <w:t>风险管理对医疗器械的应用》</w:t>
      </w:r>
      <w:r w:rsidRPr="00312BE6">
        <w:rPr>
          <w:rFonts w:eastAsia="仿宋_GB2312" w:hint="eastAsia"/>
          <w:kern w:val="0"/>
          <w:szCs w:val="32"/>
        </w:rPr>
        <w:t>第</w:t>
      </w:r>
      <w:r w:rsidRPr="00312BE6">
        <w:rPr>
          <w:rFonts w:eastAsia="仿宋_GB2312"/>
          <w:kern w:val="0"/>
          <w:szCs w:val="32"/>
        </w:rPr>
        <w:t>9</w:t>
      </w:r>
      <w:r w:rsidRPr="00312BE6">
        <w:rPr>
          <w:rFonts w:eastAsia="仿宋_GB2312" w:hint="eastAsia"/>
          <w:kern w:val="0"/>
          <w:szCs w:val="32"/>
        </w:rPr>
        <w:t>章和《医疗器械安全和性能的基本原则》的</w:t>
      </w:r>
      <w:r w:rsidRPr="00312BE6">
        <w:rPr>
          <w:rFonts w:eastAsia="仿宋_GB2312"/>
          <w:kern w:val="0"/>
          <w:szCs w:val="32"/>
        </w:rPr>
        <w:t>2.1.2e</w:t>
      </w:r>
      <w:r>
        <w:rPr>
          <w:rFonts w:eastAsia="仿宋_GB2312" w:hint="eastAsia"/>
          <w:kern w:val="0"/>
          <w:szCs w:val="32"/>
        </w:rPr>
        <w:t>，</w:t>
      </w:r>
      <w:r w:rsidRPr="00312BE6">
        <w:rPr>
          <w:rFonts w:eastAsia="仿宋_GB2312"/>
          <w:kern w:val="0"/>
          <w:szCs w:val="32"/>
        </w:rPr>
        <w:t>f</w:t>
      </w:r>
      <w:r>
        <w:rPr>
          <w:rFonts w:eastAsia="仿宋_GB2312" w:hint="eastAsia"/>
          <w:kern w:val="0"/>
          <w:szCs w:val="32"/>
        </w:rPr>
        <w:t>部分</w:t>
      </w:r>
      <w:r w:rsidRPr="00312BE6">
        <w:rPr>
          <w:rFonts w:eastAsia="仿宋_GB2312" w:hint="eastAsia"/>
          <w:kern w:val="0"/>
          <w:szCs w:val="32"/>
        </w:rPr>
        <w:t>）。产品变更注册和已在境外上市产品注册时，申报资料中的风险管理报告</w:t>
      </w:r>
      <w:proofErr w:type="gramStart"/>
      <w:r w:rsidRPr="00312BE6">
        <w:rPr>
          <w:rFonts w:eastAsia="仿宋_GB2312" w:hint="eastAsia"/>
          <w:kern w:val="0"/>
          <w:szCs w:val="32"/>
        </w:rPr>
        <w:t>需包括</w:t>
      </w:r>
      <w:proofErr w:type="gramEnd"/>
      <w:r w:rsidRPr="00312BE6">
        <w:rPr>
          <w:rFonts w:eastAsia="仿宋_GB2312" w:hint="eastAsia"/>
          <w:kern w:val="0"/>
          <w:szCs w:val="32"/>
        </w:rPr>
        <w:t>上述内容，将风险管理贯穿于产品的全生命周期。</w:t>
      </w:r>
    </w:p>
    <w:p w14:paraId="2F11DE97" w14:textId="77777777" w:rsidR="004431F0" w:rsidRPr="00312BE6" w:rsidRDefault="004431F0" w:rsidP="00C26C69">
      <w:pPr>
        <w:adjustRightInd w:val="0"/>
        <w:snapToGrid w:val="0"/>
        <w:spacing w:line="520" w:lineRule="exact"/>
        <w:ind w:firstLineChars="200" w:firstLine="640"/>
        <w:rPr>
          <w:rFonts w:eastAsia="仿宋_GB2312"/>
          <w:szCs w:val="32"/>
        </w:rPr>
      </w:pPr>
      <w:r w:rsidRPr="00312BE6">
        <w:rPr>
          <w:rFonts w:eastAsia="仿宋_GB2312"/>
          <w:szCs w:val="32"/>
        </w:rPr>
        <w:t>2.</w:t>
      </w:r>
      <w:r w:rsidRPr="00312BE6">
        <w:rPr>
          <w:rFonts w:eastAsia="仿宋_GB2312" w:hint="eastAsia"/>
          <w:szCs w:val="32"/>
        </w:rPr>
        <w:t>医疗器械安全和</w:t>
      </w:r>
      <w:r w:rsidRPr="00312BE6">
        <w:rPr>
          <w:rFonts w:eastAsia="仿宋_GB2312"/>
          <w:szCs w:val="32"/>
        </w:rPr>
        <w:t>性能基本原则</w:t>
      </w:r>
      <w:r w:rsidRPr="00312BE6">
        <w:rPr>
          <w:rFonts w:eastAsia="仿宋_GB2312" w:hint="eastAsia"/>
          <w:szCs w:val="32"/>
        </w:rPr>
        <w:t>清单</w:t>
      </w:r>
    </w:p>
    <w:p w14:paraId="5B950C9D" w14:textId="77777777" w:rsidR="00ED0D89" w:rsidRDefault="004431F0" w:rsidP="00C26C69">
      <w:pPr>
        <w:pStyle w:val="a0"/>
        <w:spacing w:line="520" w:lineRule="exact"/>
      </w:pPr>
      <w:r w:rsidRPr="00312BE6">
        <w:rPr>
          <w:rFonts w:eastAsia="仿宋_GB2312" w:hint="eastAsia"/>
          <w:sz w:val="32"/>
          <w:szCs w:val="32"/>
        </w:rPr>
        <w:t>说明产品符合《医疗器械安全和性能基本原则清单》各项适用要求所采用的方法，以及证明其符合性的文件。</w:t>
      </w:r>
    </w:p>
    <w:p w14:paraId="0011C100" w14:textId="77777777" w:rsidR="00114354" w:rsidRPr="00803314"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3</w:t>
      </w:r>
      <w:r w:rsidR="00345EA3" w:rsidRPr="00803314">
        <w:rPr>
          <w:rFonts w:eastAsia="仿宋_GB2312"/>
          <w:color w:val="0D0D0D" w:themeColor="text1" w:themeTint="F2"/>
          <w:szCs w:val="32"/>
        </w:rPr>
        <w:t>.</w:t>
      </w:r>
      <w:r w:rsidR="00345EA3" w:rsidRPr="00803314">
        <w:rPr>
          <w:rFonts w:eastAsia="仿宋_GB2312"/>
          <w:color w:val="0D0D0D" w:themeColor="text1" w:themeTint="F2"/>
          <w:szCs w:val="32"/>
        </w:rPr>
        <w:t>产品技术要求的主要性能指标</w:t>
      </w:r>
    </w:p>
    <w:p w14:paraId="4425C7EF" w14:textId="77777777" w:rsidR="00150356" w:rsidRPr="00803314" w:rsidRDefault="00150356" w:rsidP="00C26C69">
      <w:pPr>
        <w:autoSpaceDE w:val="0"/>
        <w:autoSpaceDN w:val="0"/>
        <w:adjustRightInd w:val="0"/>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产品技术要求应按照《医疗器械产品技术要求编写指导原则》进行编写。</w:t>
      </w:r>
    </w:p>
    <w:p w14:paraId="7873F8BC" w14:textId="0DEED01B" w:rsidR="006759C8" w:rsidRPr="00803314" w:rsidRDefault="00345EA3" w:rsidP="00C26C69">
      <w:pPr>
        <w:autoSpaceDE w:val="0"/>
        <w:autoSpaceDN w:val="0"/>
        <w:adjustRightInd w:val="0"/>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产品技术要求需符合相关国家标准、行业标准和有关法律、法规的相应要求。在此基础上，注册申请人需根据产品的特点，制定保证产品安全、有效</w:t>
      </w:r>
      <w:r w:rsidR="00150356" w:rsidRPr="00803314">
        <w:rPr>
          <w:rFonts w:eastAsia="仿宋_GB2312" w:hint="eastAsia"/>
          <w:color w:val="0D0D0D" w:themeColor="text1" w:themeTint="F2"/>
          <w:szCs w:val="32"/>
        </w:rPr>
        <w:t>、质量可控</w:t>
      </w:r>
      <w:r w:rsidRPr="00803314">
        <w:rPr>
          <w:rFonts w:eastAsia="仿宋_GB2312"/>
          <w:color w:val="0D0D0D" w:themeColor="text1" w:themeTint="F2"/>
          <w:szCs w:val="32"/>
        </w:rPr>
        <w:t>的技术要求。</w:t>
      </w:r>
      <w:r w:rsidR="00150356" w:rsidRPr="00803314">
        <w:rPr>
          <w:rFonts w:eastAsia="仿宋_GB2312"/>
          <w:color w:val="0D0D0D" w:themeColor="text1" w:themeTint="F2"/>
          <w:szCs w:val="32"/>
        </w:rPr>
        <w:t>人工</w:t>
      </w:r>
      <w:proofErr w:type="gramStart"/>
      <w:r w:rsidR="00150356" w:rsidRPr="00803314">
        <w:rPr>
          <w:rFonts w:eastAsia="仿宋_GB2312"/>
          <w:color w:val="0D0D0D" w:themeColor="text1" w:themeTint="F2"/>
          <w:szCs w:val="32"/>
        </w:rPr>
        <w:t>颈</w:t>
      </w:r>
      <w:proofErr w:type="gramEnd"/>
      <w:r w:rsidR="00150356" w:rsidRPr="00803314">
        <w:rPr>
          <w:rFonts w:eastAsia="仿宋_GB2312"/>
          <w:color w:val="0D0D0D" w:themeColor="text1" w:themeTint="F2"/>
          <w:szCs w:val="32"/>
        </w:rPr>
        <w:t>椎间盘假体技术要求中的性能指标及检验方法的确定是技术要求的主要内容，应根据现行有效的相关国家标准、国际标准、行业标准制定，并注明相应标准的编号和年代号。产品技术要求中指标应针对</w:t>
      </w:r>
      <w:proofErr w:type="gramStart"/>
      <w:r w:rsidR="00150356" w:rsidRPr="00803314">
        <w:rPr>
          <w:rFonts w:eastAsia="仿宋_GB2312"/>
          <w:color w:val="0D0D0D" w:themeColor="text1" w:themeTint="F2"/>
          <w:szCs w:val="32"/>
        </w:rPr>
        <w:t>终产品</w:t>
      </w:r>
      <w:proofErr w:type="gramEnd"/>
      <w:r w:rsidR="00150356" w:rsidRPr="00803314">
        <w:rPr>
          <w:rFonts w:eastAsia="仿宋_GB2312"/>
          <w:color w:val="0D0D0D" w:themeColor="text1" w:themeTint="F2"/>
          <w:szCs w:val="32"/>
        </w:rPr>
        <w:t>制定，且性能指标不应低于产品适用的强制性国家标准</w:t>
      </w:r>
      <w:r w:rsidR="00150356" w:rsidRPr="00803314">
        <w:rPr>
          <w:rFonts w:eastAsia="仿宋_GB2312"/>
          <w:color w:val="0D0D0D" w:themeColor="text1" w:themeTint="F2"/>
          <w:szCs w:val="32"/>
        </w:rPr>
        <w:t>/</w:t>
      </w:r>
      <w:r w:rsidR="00150356" w:rsidRPr="00803314">
        <w:rPr>
          <w:rFonts w:eastAsia="仿宋_GB2312"/>
          <w:color w:val="0D0D0D" w:themeColor="text1" w:themeTint="F2"/>
          <w:szCs w:val="32"/>
        </w:rPr>
        <w:t>行业标准，检验方法应优先考虑采</w:t>
      </w:r>
      <w:r w:rsidR="00BE1212" w:rsidRPr="00803314">
        <w:rPr>
          <w:rFonts w:eastAsia="仿宋_GB2312"/>
          <w:color w:val="0D0D0D" w:themeColor="text1" w:themeTint="F2"/>
          <w:szCs w:val="32"/>
        </w:rPr>
        <w:t>用公认的或已颁布的标准检验方法，包括推荐性标准。</w:t>
      </w:r>
    </w:p>
    <w:p w14:paraId="141A34C4" w14:textId="77777777" w:rsidR="00114354" w:rsidRPr="00803314" w:rsidRDefault="00CD787D" w:rsidP="00C26C69">
      <w:pPr>
        <w:autoSpaceDE w:val="0"/>
        <w:autoSpaceDN w:val="0"/>
        <w:adjustRightInd w:val="0"/>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对同一注册单元中存在多种型号和</w:t>
      </w:r>
      <w:r w:rsidRPr="00803314">
        <w:rPr>
          <w:rFonts w:eastAsia="仿宋_GB2312"/>
          <w:color w:val="0D0D0D" w:themeColor="text1" w:themeTint="F2"/>
          <w:szCs w:val="32"/>
        </w:rPr>
        <w:t>/</w:t>
      </w:r>
      <w:r w:rsidRPr="00803314">
        <w:rPr>
          <w:rFonts w:eastAsia="仿宋_GB2312"/>
          <w:color w:val="0D0D0D" w:themeColor="text1" w:themeTint="F2"/>
          <w:szCs w:val="32"/>
        </w:rPr>
        <w:t>或规格的产品，应明确各型号及各规格之间的所有区别，并附相应图示及数据表格对逐型号规格进行说明。</w:t>
      </w:r>
    </w:p>
    <w:p w14:paraId="4C670F68" w14:textId="77777777" w:rsidR="00114354" w:rsidRPr="00803314"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3</w:t>
      </w:r>
      <w:r w:rsidR="00345EA3" w:rsidRPr="00803314">
        <w:rPr>
          <w:rFonts w:eastAsia="仿宋_GB2312"/>
          <w:color w:val="0D0D0D" w:themeColor="text1" w:themeTint="F2"/>
          <w:szCs w:val="32"/>
        </w:rPr>
        <w:t>.1</w:t>
      </w:r>
      <w:r w:rsidR="00345EA3" w:rsidRPr="00803314">
        <w:rPr>
          <w:rFonts w:eastAsia="仿宋_GB2312"/>
          <w:color w:val="0D0D0D" w:themeColor="text1" w:themeTint="F2"/>
          <w:szCs w:val="32"/>
        </w:rPr>
        <w:t>产品型号</w:t>
      </w:r>
      <w:r w:rsidR="00345EA3" w:rsidRPr="00803314">
        <w:rPr>
          <w:rFonts w:eastAsia="仿宋_GB2312"/>
          <w:color w:val="0D0D0D" w:themeColor="text1" w:themeTint="F2"/>
          <w:szCs w:val="32"/>
        </w:rPr>
        <w:t>/</w:t>
      </w:r>
      <w:r w:rsidR="00345EA3" w:rsidRPr="00803314">
        <w:rPr>
          <w:rFonts w:eastAsia="仿宋_GB2312"/>
          <w:color w:val="0D0D0D" w:themeColor="text1" w:themeTint="F2"/>
          <w:szCs w:val="32"/>
        </w:rPr>
        <w:t>规格及其划分的说明</w:t>
      </w:r>
    </w:p>
    <w:p w14:paraId="28C6D835"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列表说明产品的型号、规格，明确产品型号、规格的划</w:t>
      </w:r>
      <w:r w:rsidRPr="00803314">
        <w:rPr>
          <w:rFonts w:eastAsia="仿宋_GB2312"/>
          <w:color w:val="0D0D0D" w:themeColor="text1" w:themeTint="F2"/>
          <w:szCs w:val="32"/>
        </w:rPr>
        <w:lastRenderedPageBreak/>
        <w:t>分说明。需包含以下产品相关信息：</w:t>
      </w:r>
    </w:p>
    <w:p w14:paraId="6F613168" w14:textId="77777777" w:rsidR="00114354" w:rsidRPr="00803314" w:rsidRDefault="004431F0" w:rsidP="00C26C69">
      <w:pPr>
        <w:spacing w:line="520" w:lineRule="exact"/>
        <w:ind w:firstLineChars="200" w:firstLine="640"/>
        <w:jc w:val="left"/>
        <w:rPr>
          <w:rFonts w:eastAsia="仿宋_GB2312"/>
          <w:color w:val="0D0D0D" w:themeColor="text1" w:themeTint="F2"/>
          <w:szCs w:val="32"/>
        </w:rPr>
      </w:pPr>
      <w:r>
        <w:rPr>
          <w:rFonts w:eastAsia="仿宋_GB2312"/>
          <w:color w:val="0D0D0D" w:themeColor="text1" w:themeTint="F2"/>
          <w:szCs w:val="32"/>
        </w:rPr>
        <w:t>3</w:t>
      </w:r>
      <w:r w:rsidR="00345EA3" w:rsidRPr="00803314">
        <w:rPr>
          <w:rFonts w:eastAsia="仿宋_GB2312"/>
          <w:color w:val="0D0D0D" w:themeColor="text1" w:themeTint="F2"/>
          <w:szCs w:val="32"/>
        </w:rPr>
        <w:t>.1.1</w:t>
      </w:r>
      <w:r w:rsidR="00345EA3" w:rsidRPr="00803314">
        <w:rPr>
          <w:rFonts w:eastAsia="仿宋_GB2312"/>
          <w:color w:val="0D0D0D" w:themeColor="text1" w:themeTint="F2"/>
          <w:szCs w:val="32"/>
        </w:rPr>
        <w:t>明示产品的组成、各组成部分的材料牌号</w:t>
      </w:r>
      <w:r w:rsidR="00345EA3" w:rsidRPr="00803314">
        <w:rPr>
          <w:rFonts w:eastAsia="仿宋_GB2312"/>
          <w:color w:val="0D0D0D" w:themeColor="text1" w:themeTint="F2"/>
          <w:szCs w:val="32"/>
        </w:rPr>
        <w:t>/</w:t>
      </w:r>
      <w:r w:rsidR="00345EA3" w:rsidRPr="00803314">
        <w:rPr>
          <w:rFonts w:eastAsia="仿宋_GB2312"/>
          <w:color w:val="0D0D0D" w:themeColor="text1" w:themeTint="F2"/>
          <w:szCs w:val="32"/>
        </w:rPr>
        <w:t>商品名及符合的国家标准、行业标准、国际标准。</w:t>
      </w:r>
    </w:p>
    <w:p w14:paraId="7EB15FE8" w14:textId="77777777" w:rsidR="00114354" w:rsidRPr="00803314"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3</w:t>
      </w:r>
      <w:r w:rsidR="00345EA3" w:rsidRPr="00803314">
        <w:rPr>
          <w:rFonts w:eastAsia="仿宋_GB2312"/>
          <w:color w:val="0D0D0D" w:themeColor="text1" w:themeTint="F2"/>
          <w:szCs w:val="32"/>
        </w:rPr>
        <w:t>.1.2</w:t>
      </w:r>
      <w:r w:rsidR="00345EA3" w:rsidRPr="00803314">
        <w:rPr>
          <w:rFonts w:eastAsia="仿宋_GB2312"/>
          <w:color w:val="0D0D0D" w:themeColor="text1" w:themeTint="F2"/>
          <w:szCs w:val="32"/>
        </w:rPr>
        <w:t>提供各型号产品的结构图并标识关键尺寸。</w:t>
      </w:r>
    </w:p>
    <w:p w14:paraId="75B954AB" w14:textId="77777777" w:rsidR="003E6739" w:rsidRPr="00803314"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3</w:t>
      </w:r>
      <w:r w:rsidR="00345EA3" w:rsidRPr="00803314">
        <w:rPr>
          <w:rFonts w:eastAsia="仿宋_GB2312"/>
          <w:color w:val="0D0D0D" w:themeColor="text1" w:themeTint="F2"/>
          <w:szCs w:val="32"/>
        </w:rPr>
        <w:t>.1.3</w:t>
      </w:r>
      <w:r w:rsidR="00345EA3" w:rsidRPr="00803314">
        <w:rPr>
          <w:rFonts w:eastAsia="仿宋_GB2312"/>
          <w:color w:val="0D0D0D" w:themeColor="text1" w:themeTint="F2"/>
          <w:szCs w:val="32"/>
        </w:rPr>
        <w:t>提供产品关键尺寸信息，如</w:t>
      </w:r>
      <w:r w:rsidR="000C3613" w:rsidRPr="00803314">
        <w:rPr>
          <w:rFonts w:eastAsia="仿宋_GB2312"/>
          <w:color w:val="0D0D0D" w:themeColor="text1" w:themeTint="F2"/>
          <w:szCs w:val="32"/>
        </w:rPr>
        <w:t>产品高度、宽度、深度、终板接触面的弧度、倾角等外形尺寸，以及产品旋转中心高度、关节面直径等识别产品规格特征、结构和配伍的重要尺寸</w:t>
      </w:r>
      <w:r w:rsidR="000C3613" w:rsidRPr="00803314">
        <w:rPr>
          <w:rFonts w:eastAsia="仿宋_GB2312" w:hint="eastAsia"/>
          <w:color w:val="0D0D0D" w:themeColor="text1" w:themeTint="F2"/>
          <w:szCs w:val="32"/>
        </w:rPr>
        <w:t>。</w:t>
      </w:r>
    </w:p>
    <w:p w14:paraId="61F21B08" w14:textId="77777777" w:rsidR="00114354" w:rsidRPr="007C5637" w:rsidRDefault="004431F0" w:rsidP="00C26C69">
      <w:pPr>
        <w:spacing w:line="520" w:lineRule="exact"/>
        <w:ind w:firstLineChars="200" w:firstLine="640"/>
        <w:rPr>
          <w:rFonts w:eastAsia="仿宋_GB2312"/>
          <w:color w:val="0D0D0D" w:themeColor="text1" w:themeTint="F2"/>
          <w:szCs w:val="32"/>
        </w:rPr>
      </w:pPr>
      <w:r w:rsidRPr="007C5637">
        <w:rPr>
          <w:rFonts w:eastAsia="仿宋_GB2312"/>
          <w:color w:val="0D0D0D" w:themeColor="text1" w:themeTint="F2"/>
          <w:szCs w:val="32"/>
        </w:rPr>
        <w:t>3</w:t>
      </w:r>
      <w:r w:rsidR="00345EA3" w:rsidRPr="007C5637">
        <w:rPr>
          <w:rFonts w:eastAsia="仿宋_GB2312"/>
          <w:color w:val="0D0D0D" w:themeColor="text1" w:themeTint="F2"/>
          <w:szCs w:val="32"/>
        </w:rPr>
        <w:t>.2</w:t>
      </w:r>
      <w:r w:rsidR="00FA559B" w:rsidRPr="007C5637">
        <w:rPr>
          <w:rFonts w:eastAsia="仿宋_GB2312" w:hint="eastAsia"/>
          <w:color w:val="0D0D0D" w:themeColor="text1" w:themeTint="F2"/>
          <w:szCs w:val="32"/>
        </w:rPr>
        <w:t>性能指标</w:t>
      </w:r>
    </w:p>
    <w:p w14:paraId="01E5029F" w14:textId="37455F71" w:rsidR="00287476" w:rsidRPr="00803314" w:rsidRDefault="00345EA3" w:rsidP="00BA340D">
      <w:pPr>
        <w:spacing w:line="520" w:lineRule="exact"/>
        <w:ind w:firstLineChars="200" w:firstLine="640"/>
        <w:rPr>
          <w:rFonts w:eastAsia="仿宋_GB2312"/>
          <w:color w:val="0D0D0D" w:themeColor="text1" w:themeTint="F2"/>
          <w:szCs w:val="32"/>
        </w:rPr>
      </w:pPr>
      <w:r w:rsidRPr="007C5637">
        <w:rPr>
          <w:rFonts w:eastAsia="仿宋_GB2312"/>
          <w:color w:val="0D0D0D" w:themeColor="text1" w:themeTint="F2"/>
          <w:szCs w:val="32"/>
        </w:rPr>
        <w:t>产品技术要求的</w:t>
      </w:r>
      <w:r w:rsidRPr="00803314">
        <w:rPr>
          <w:rFonts w:eastAsia="仿宋_GB2312"/>
          <w:color w:val="0D0D0D" w:themeColor="text1" w:themeTint="F2"/>
          <w:szCs w:val="32"/>
        </w:rPr>
        <w:t>主要性能指标</w:t>
      </w:r>
      <w:proofErr w:type="gramStart"/>
      <w:r w:rsidRPr="00803314">
        <w:rPr>
          <w:rFonts w:eastAsia="仿宋_GB2312"/>
          <w:color w:val="0D0D0D" w:themeColor="text1" w:themeTint="F2"/>
          <w:szCs w:val="32"/>
        </w:rPr>
        <w:t>需包括</w:t>
      </w:r>
      <w:proofErr w:type="gramEnd"/>
      <w:r w:rsidRPr="00803314">
        <w:rPr>
          <w:rFonts w:eastAsia="仿宋_GB2312"/>
          <w:color w:val="0D0D0D" w:themeColor="text1" w:themeTint="F2"/>
          <w:szCs w:val="32"/>
        </w:rPr>
        <w:t>以下适用内容：</w:t>
      </w:r>
      <w:r w:rsidR="00234854" w:rsidRPr="00803314">
        <w:rPr>
          <w:rFonts w:eastAsia="仿宋_GB2312"/>
          <w:color w:val="0D0D0D" w:themeColor="text1" w:themeTint="F2"/>
          <w:szCs w:val="32"/>
        </w:rPr>
        <w:t>产品</w:t>
      </w:r>
      <w:r w:rsidR="00234854" w:rsidRPr="00803314">
        <w:rPr>
          <w:rFonts w:eastAsia="仿宋_GB2312" w:hint="eastAsia"/>
          <w:color w:val="0D0D0D" w:themeColor="text1" w:themeTint="F2"/>
          <w:szCs w:val="32"/>
        </w:rPr>
        <w:t>关键</w:t>
      </w:r>
      <w:r w:rsidR="00234854" w:rsidRPr="00803314">
        <w:rPr>
          <w:rFonts w:eastAsia="仿宋_GB2312"/>
          <w:color w:val="0D0D0D" w:themeColor="text1" w:themeTint="F2"/>
          <w:szCs w:val="32"/>
        </w:rPr>
        <w:t>尺寸和公差</w:t>
      </w:r>
      <w:r w:rsidR="00234854" w:rsidRPr="00803314">
        <w:rPr>
          <w:rFonts w:eastAsia="仿宋_GB2312" w:hint="eastAsia"/>
          <w:color w:val="0D0D0D" w:themeColor="text1" w:themeTint="F2"/>
          <w:szCs w:val="32"/>
        </w:rPr>
        <w:t>，</w:t>
      </w:r>
      <w:r w:rsidR="00234854" w:rsidRPr="00803314">
        <w:rPr>
          <w:rFonts w:eastAsia="仿宋_GB2312"/>
          <w:color w:val="0D0D0D" w:themeColor="text1" w:themeTint="F2"/>
          <w:szCs w:val="32"/>
        </w:rPr>
        <w:t>如</w:t>
      </w:r>
      <w:r w:rsidR="00BA340D">
        <w:rPr>
          <w:rFonts w:eastAsia="仿宋_GB2312" w:hint="eastAsia"/>
          <w:color w:val="0D0D0D" w:themeColor="text1" w:themeTint="F2"/>
          <w:szCs w:val="32"/>
        </w:rPr>
        <w:t>高度、宽度、深度等；</w:t>
      </w:r>
      <w:r w:rsidR="00613AD7" w:rsidRPr="00803314">
        <w:rPr>
          <w:rFonts w:eastAsia="仿宋_GB2312"/>
          <w:color w:val="0D0D0D" w:themeColor="text1" w:themeTint="F2"/>
          <w:szCs w:val="32"/>
          <w:lang w:val="zh-CN"/>
        </w:rPr>
        <w:t>产品表面质量，</w:t>
      </w:r>
      <w:r w:rsidR="00BA340D">
        <w:rPr>
          <w:rFonts w:eastAsia="仿宋_GB2312"/>
          <w:color w:val="0D0D0D" w:themeColor="text1" w:themeTint="F2"/>
          <w:szCs w:val="32"/>
        </w:rPr>
        <w:t>包括外观、表面缺陷和表面粗糙度</w:t>
      </w:r>
      <w:r w:rsidR="00BA340D">
        <w:rPr>
          <w:rFonts w:eastAsia="仿宋_GB2312" w:hint="eastAsia"/>
          <w:color w:val="0D0D0D" w:themeColor="text1" w:themeTint="F2"/>
          <w:szCs w:val="32"/>
        </w:rPr>
        <w:t>；</w:t>
      </w:r>
      <w:r w:rsidRPr="00803314">
        <w:rPr>
          <w:rFonts w:eastAsia="仿宋_GB2312"/>
          <w:color w:val="0D0D0D" w:themeColor="text1" w:themeTint="F2"/>
          <w:szCs w:val="32"/>
        </w:rPr>
        <w:t>产品的力学性能，如</w:t>
      </w:r>
      <w:r w:rsidR="00613AD7" w:rsidRPr="00803314">
        <w:rPr>
          <w:rFonts w:eastAsia="仿宋_GB2312" w:hint="eastAsia"/>
          <w:color w:val="0D0D0D" w:themeColor="text1" w:themeTint="F2"/>
          <w:szCs w:val="32"/>
        </w:rPr>
        <w:t>压缩刚度</w:t>
      </w:r>
      <w:r w:rsidR="00BA340D">
        <w:rPr>
          <w:rFonts w:eastAsia="仿宋_GB2312"/>
          <w:color w:val="0D0D0D" w:themeColor="text1" w:themeTint="F2"/>
          <w:szCs w:val="32"/>
        </w:rPr>
        <w:t>等</w:t>
      </w:r>
      <w:r w:rsidR="00BA340D">
        <w:rPr>
          <w:rFonts w:eastAsia="仿宋_GB2312" w:hint="eastAsia"/>
          <w:color w:val="0D0D0D" w:themeColor="text1" w:themeTint="F2"/>
          <w:szCs w:val="32"/>
        </w:rPr>
        <w:t>；</w:t>
      </w:r>
      <w:r w:rsidR="00613AD7" w:rsidRPr="00803314">
        <w:rPr>
          <w:rFonts w:eastAsia="仿宋_GB2312" w:hint="eastAsia"/>
          <w:color w:val="0D0D0D" w:themeColor="text1" w:themeTint="F2"/>
          <w:szCs w:val="32"/>
          <w:lang w:val="zh-CN"/>
        </w:rPr>
        <w:t>产品的涂层参数，如表面粗糙度</w:t>
      </w:r>
      <w:r w:rsidR="00613AD7" w:rsidRPr="00803314">
        <w:rPr>
          <w:rFonts w:eastAsia="仿宋_GB2312" w:hint="eastAsia"/>
          <w:color w:val="0D0D0D" w:themeColor="text1" w:themeTint="F2"/>
          <w:szCs w:val="32"/>
          <w:lang w:val="zh-CN"/>
        </w:rPr>
        <w:t>/</w:t>
      </w:r>
      <w:r w:rsidR="00BA340D">
        <w:rPr>
          <w:rFonts w:eastAsia="仿宋_GB2312" w:hint="eastAsia"/>
          <w:color w:val="0D0D0D" w:themeColor="text1" w:themeTint="F2"/>
          <w:szCs w:val="32"/>
          <w:lang w:val="zh-CN"/>
        </w:rPr>
        <w:t>孔隙率、孔隙截距、涂层厚度等；</w:t>
      </w:r>
      <w:r w:rsidR="00613AD7" w:rsidRPr="00803314">
        <w:rPr>
          <w:rFonts w:eastAsia="仿宋_GB2312" w:hint="eastAsia"/>
          <w:color w:val="0D0D0D" w:themeColor="text1" w:themeTint="F2"/>
          <w:szCs w:val="32"/>
        </w:rPr>
        <w:t>产品涂层与基体之间的剪切强度、拉伸强度</w:t>
      </w:r>
      <w:r w:rsidR="00A64AC3" w:rsidRPr="00803314">
        <w:rPr>
          <w:rFonts w:eastAsia="仿宋_GB2312" w:hint="eastAsia"/>
          <w:color w:val="0D0D0D" w:themeColor="text1" w:themeTint="F2"/>
          <w:szCs w:val="32"/>
        </w:rPr>
        <w:t>，</w:t>
      </w:r>
      <w:r w:rsidR="00BA340D">
        <w:rPr>
          <w:rFonts w:eastAsia="仿宋_GB2312" w:hint="eastAsia"/>
          <w:color w:val="0D0D0D" w:themeColor="text1" w:themeTint="F2"/>
          <w:szCs w:val="32"/>
        </w:rPr>
        <w:t>以及关节面粗糙度；</w:t>
      </w:r>
      <w:r w:rsidR="00BA340D">
        <w:rPr>
          <w:rFonts w:eastAsia="仿宋_GB2312"/>
          <w:color w:val="0D0D0D" w:themeColor="text1" w:themeTint="F2"/>
          <w:szCs w:val="32"/>
        </w:rPr>
        <w:t>灭菌产品的无菌性能</w:t>
      </w:r>
      <w:r w:rsidR="00BA340D">
        <w:rPr>
          <w:rFonts w:eastAsia="仿宋_GB2312" w:hint="eastAsia"/>
          <w:color w:val="0D0D0D" w:themeColor="text1" w:themeTint="F2"/>
          <w:szCs w:val="32"/>
        </w:rPr>
        <w:t>；</w:t>
      </w:r>
      <w:r w:rsidRPr="00803314">
        <w:rPr>
          <w:rFonts w:eastAsia="仿宋_GB2312"/>
          <w:color w:val="0D0D0D" w:themeColor="text1" w:themeTint="F2"/>
          <w:szCs w:val="32"/>
        </w:rPr>
        <w:t>若灭菌使用的方法涉及出现残留，需对允许的残留量进行规定，如采用环氧乙烷灭菌的产品的环氧乙烷残留量的要求。</w:t>
      </w:r>
    </w:p>
    <w:p w14:paraId="49A2340D" w14:textId="0654319E" w:rsidR="00287476" w:rsidRPr="00803314" w:rsidRDefault="00287476" w:rsidP="00C26C69">
      <w:pPr>
        <w:spacing w:line="520" w:lineRule="exact"/>
        <w:ind w:firstLineChars="200" w:firstLine="640"/>
        <w:rPr>
          <w:rFonts w:eastAsia="仿宋_GB2312"/>
          <w:color w:val="0D0D0D" w:themeColor="text1" w:themeTint="F2"/>
          <w:szCs w:val="32"/>
        </w:rPr>
      </w:pPr>
      <w:r w:rsidRPr="00803314">
        <w:rPr>
          <w:rFonts w:eastAsia="仿宋_GB2312" w:hint="eastAsia"/>
          <w:color w:val="0D0D0D" w:themeColor="text1" w:themeTint="F2"/>
          <w:szCs w:val="32"/>
        </w:rPr>
        <w:t>附录部分需载明各组件材料化学成分、</w:t>
      </w:r>
      <w:r w:rsidR="009E6EBB" w:rsidRPr="00803314">
        <w:rPr>
          <w:rFonts w:eastAsia="仿宋_GB2312" w:hint="eastAsia"/>
          <w:color w:val="0D0D0D" w:themeColor="text1" w:themeTint="F2"/>
          <w:szCs w:val="32"/>
        </w:rPr>
        <w:t>显微组织和</w:t>
      </w:r>
      <w:r w:rsidRPr="00803314">
        <w:rPr>
          <w:rFonts w:eastAsia="仿宋_GB2312" w:hint="eastAsia"/>
          <w:color w:val="0D0D0D" w:themeColor="text1" w:themeTint="F2"/>
          <w:szCs w:val="32"/>
        </w:rPr>
        <w:t>理化性能。</w:t>
      </w:r>
    </w:p>
    <w:p w14:paraId="6EB3A998" w14:textId="77777777" w:rsidR="00114354" w:rsidRPr="00803314"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3</w:t>
      </w:r>
      <w:r w:rsidR="00345EA3" w:rsidRPr="00803314">
        <w:rPr>
          <w:rFonts w:eastAsia="仿宋_GB2312"/>
          <w:color w:val="0D0D0D" w:themeColor="text1" w:themeTint="F2"/>
          <w:szCs w:val="32"/>
        </w:rPr>
        <w:t>.3</w:t>
      </w:r>
      <w:r w:rsidR="00345EA3" w:rsidRPr="00803314">
        <w:rPr>
          <w:rFonts w:eastAsia="仿宋_GB2312"/>
          <w:color w:val="0D0D0D" w:themeColor="text1" w:themeTint="F2"/>
          <w:szCs w:val="32"/>
        </w:rPr>
        <w:t>检验方法</w:t>
      </w:r>
    </w:p>
    <w:p w14:paraId="7D7E1903"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产品的检验方法需根据技术性能指标设定，检验方法需优先采用公认的或已颁布的标准检验方法；自建检验方法需提供相应的方法学依据及理论基础，同时保证检验方法具有可操作性和</w:t>
      </w:r>
      <w:proofErr w:type="gramStart"/>
      <w:r w:rsidRPr="00803314">
        <w:rPr>
          <w:rFonts w:eastAsia="仿宋_GB2312"/>
          <w:color w:val="0D0D0D" w:themeColor="text1" w:themeTint="F2"/>
          <w:szCs w:val="32"/>
        </w:rPr>
        <w:t>可</w:t>
      </w:r>
      <w:proofErr w:type="gramEnd"/>
      <w:r w:rsidRPr="00803314">
        <w:rPr>
          <w:rFonts w:eastAsia="仿宋_GB2312"/>
          <w:color w:val="0D0D0D" w:themeColor="text1" w:themeTint="F2"/>
          <w:szCs w:val="32"/>
        </w:rPr>
        <w:t>重现性，必要时可附相应图示进行说明，文本较大的可以附录形式提供。</w:t>
      </w:r>
    </w:p>
    <w:p w14:paraId="69927E66" w14:textId="77777777" w:rsidR="00114354" w:rsidRPr="00803314" w:rsidRDefault="00345EA3" w:rsidP="00C26C69">
      <w:pPr>
        <w:pStyle w:val="1"/>
        <w:spacing w:line="520" w:lineRule="exact"/>
        <w:ind w:firstLine="640"/>
        <w:rPr>
          <w:color w:val="0D0D0D" w:themeColor="text1" w:themeTint="F2"/>
        </w:rPr>
      </w:pPr>
      <w:r w:rsidRPr="00803314">
        <w:rPr>
          <w:color w:val="0D0D0D" w:themeColor="text1" w:themeTint="F2"/>
        </w:rPr>
        <w:t>3.</w:t>
      </w:r>
      <w:r w:rsidR="004431F0">
        <w:rPr>
          <w:color w:val="0D0D0D" w:themeColor="text1" w:themeTint="F2"/>
        </w:rPr>
        <w:t>4</w:t>
      </w:r>
      <w:r w:rsidRPr="00803314">
        <w:rPr>
          <w:color w:val="0D0D0D" w:themeColor="text1" w:themeTint="F2"/>
        </w:rPr>
        <w:t>同一注册单元内检验典型性产品确定原则</w:t>
      </w:r>
    </w:p>
    <w:p w14:paraId="34080811" w14:textId="77777777" w:rsidR="0011435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lastRenderedPageBreak/>
        <w:t>同一注册单元内所检验的产品应当能够代表</w:t>
      </w:r>
      <w:proofErr w:type="gramStart"/>
      <w:r w:rsidRPr="00803314">
        <w:rPr>
          <w:rFonts w:eastAsia="仿宋_GB2312"/>
          <w:color w:val="0D0D0D" w:themeColor="text1" w:themeTint="F2"/>
          <w:szCs w:val="32"/>
        </w:rPr>
        <w:t>本注册</w:t>
      </w:r>
      <w:proofErr w:type="gramEnd"/>
      <w:r w:rsidRPr="00803314">
        <w:rPr>
          <w:rFonts w:eastAsia="仿宋_GB2312"/>
          <w:color w:val="0D0D0D" w:themeColor="text1" w:themeTint="F2"/>
          <w:szCs w:val="32"/>
        </w:rPr>
        <w:t>单元内其他产品的安全性和有效性，并提供典型性检验样品的确定依据。</w:t>
      </w:r>
      <w:r w:rsidR="002C5203" w:rsidRPr="00803314">
        <w:rPr>
          <w:rFonts w:eastAsia="仿宋_GB2312"/>
          <w:color w:val="0D0D0D" w:themeColor="text1" w:themeTint="F2"/>
          <w:szCs w:val="32"/>
        </w:rPr>
        <w:t>应按不同材质分别选取典型性产品进行注册检测，在同一注册单元内，上终板、髓核假体、下终板等应分别检测。</w:t>
      </w:r>
    </w:p>
    <w:p w14:paraId="332A3511" w14:textId="77777777" w:rsidR="004431F0" w:rsidRPr="00312BE6" w:rsidRDefault="004431F0" w:rsidP="00C26C69">
      <w:pPr>
        <w:pStyle w:val="af2"/>
        <w:adjustRightInd w:val="0"/>
        <w:snapToGrid w:val="0"/>
        <w:spacing w:line="520" w:lineRule="exact"/>
        <w:ind w:firstLineChars="200" w:firstLine="640"/>
        <w:rPr>
          <w:rFonts w:ascii="Times New Roman" w:eastAsia="仿宋_GB2312" w:hAnsi="Times New Roman"/>
          <w:sz w:val="32"/>
          <w:szCs w:val="32"/>
        </w:rPr>
      </w:pPr>
      <w:r w:rsidRPr="00312BE6">
        <w:rPr>
          <w:rFonts w:ascii="Times New Roman" w:eastAsia="仿宋_GB2312" w:hAnsi="Times New Roman"/>
          <w:sz w:val="32"/>
          <w:szCs w:val="32"/>
        </w:rPr>
        <w:t>4.</w:t>
      </w:r>
      <w:r w:rsidRPr="00312BE6">
        <w:rPr>
          <w:rFonts w:ascii="Times New Roman" w:eastAsia="仿宋_GB2312" w:hAnsi="Times New Roman"/>
          <w:sz w:val="32"/>
          <w:szCs w:val="32"/>
        </w:rPr>
        <w:t>产品检验</w:t>
      </w:r>
    </w:p>
    <w:p w14:paraId="75428C30" w14:textId="77777777" w:rsidR="00ED0D89" w:rsidRDefault="004431F0" w:rsidP="00C26C69">
      <w:pPr>
        <w:pStyle w:val="a0"/>
        <w:spacing w:line="520" w:lineRule="exact"/>
        <w:ind w:firstLineChars="200" w:firstLine="640"/>
      </w:pPr>
      <w:r w:rsidRPr="00312BE6">
        <w:rPr>
          <w:rFonts w:eastAsia="仿宋_GB2312" w:hint="eastAsia"/>
          <w:sz w:val="32"/>
          <w:szCs w:val="32"/>
        </w:rPr>
        <w:t>注册申请人需提供符合</w:t>
      </w:r>
      <w:r w:rsidRPr="00312BE6">
        <w:rPr>
          <w:rFonts w:eastAsia="仿宋_GB2312"/>
          <w:sz w:val="32"/>
          <w:szCs w:val="32"/>
        </w:rPr>
        <w:t>医疗器械注册</w:t>
      </w:r>
      <w:r w:rsidRPr="00312BE6">
        <w:rPr>
          <w:rFonts w:eastAsia="仿宋_GB2312" w:hint="eastAsia"/>
          <w:sz w:val="32"/>
          <w:szCs w:val="32"/>
        </w:rPr>
        <w:t>申报</w:t>
      </w:r>
      <w:r w:rsidRPr="00312BE6">
        <w:rPr>
          <w:rFonts w:eastAsia="仿宋_GB2312"/>
          <w:sz w:val="32"/>
          <w:szCs w:val="32"/>
        </w:rPr>
        <w:t>法规文件要求的</w:t>
      </w:r>
      <w:r w:rsidRPr="00312BE6">
        <w:rPr>
          <w:rFonts w:eastAsia="仿宋_GB2312" w:hint="eastAsia"/>
          <w:sz w:val="32"/>
          <w:szCs w:val="32"/>
        </w:rPr>
        <w:t>检验</w:t>
      </w:r>
      <w:r w:rsidRPr="00312BE6">
        <w:rPr>
          <w:rFonts w:eastAsia="仿宋_GB2312"/>
          <w:sz w:val="32"/>
          <w:szCs w:val="32"/>
        </w:rPr>
        <w:t>报告。</w:t>
      </w:r>
      <w:r w:rsidRPr="00312BE6">
        <w:rPr>
          <w:rFonts w:eastAsia="仿宋_GB2312" w:hint="eastAsia"/>
          <w:sz w:val="32"/>
          <w:szCs w:val="32"/>
        </w:rPr>
        <w:t>若申报的产品包括多个型号，选取检验的典型性型号</w:t>
      </w:r>
      <w:proofErr w:type="gramStart"/>
      <w:r w:rsidRPr="00312BE6">
        <w:rPr>
          <w:rFonts w:eastAsia="仿宋_GB2312" w:hint="eastAsia"/>
          <w:sz w:val="32"/>
          <w:szCs w:val="32"/>
        </w:rPr>
        <w:t>需能代表本注册</w:t>
      </w:r>
      <w:proofErr w:type="gramEnd"/>
      <w:r w:rsidRPr="00312BE6">
        <w:rPr>
          <w:rFonts w:eastAsia="仿宋_GB2312" w:hint="eastAsia"/>
          <w:sz w:val="32"/>
          <w:szCs w:val="32"/>
        </w:rPr>
        <w:t>单元内其他产品的安全性和有效性。</w:t>
      </w:r>
    </w:p>
    <w:p w14:paraId="1509046D" w14:textId="77777777" w:rsidR="004431F0" w:rsidRDefault="004431F0" w:rsidP="00C26C69">
      <w:pPr>
        <w:spacing w:line="520" w:lineRule="exact"/>
        <w:ind w:firstLineChars="200" w:firstLine="640"/>
        <w:rPr>
          <w:rFonts w:eastAsia="仿宋_GB2312"/>
          <w:color w:val="0D0D0D" w:themeColor="text1" w:themeTint="F2"/>
          <w:szCs w:val="32"/>
        </w:rPr>
      </w:pPr>
      <w:r>
        <w:rPr>
          <w:rFonts w:eastAsia="仿宋_GB2312"/>
          <w:color w:val="0D0D0D" w:themeColor="text1" w:themeTint="F2"/>
          <w:szCs w:val="32"/>
        </w:rPr>
        <w:t>5</w:t>
      </w:r>
      <w:r w:rsidR="00345EA3" w:rsidRPr="00803314">
        <w:rPr>
          <w:rFonts w:eastAsia="仿宋_GB2312"/>
          <w:color w:val="0D0D0D" w:themeColor="text1" w:themeTint="F2"/>
          <w:szCs w:val="32"/>
        </w:rPr>
        <w:t>.</w:t>
      </w:r>
      <w:r w:rsidR="00345EA3" w:rsidRPr="00803314">
        <w:rPr>
          <w:rFonts w:eastAsia="仿宋_GB2312"/>
          <w:color w:val="0D0D0D" w:themeColor="text1" w:themeTint="F2"/>
          <w:szCs w:val="32"/>
        </w:rPr>
        <w:t>研究资料</w:t>
      </w:r>
    </w:p>
    <w:p w14:paraId="15FB8E29" w14:textId="77777777" w:rsidR="00ED0D89" w:rsidRDefault="004431F0" w:rsidP="00C26C69">
      <w:pPr>
        <w:pStyle w:val="a0"/>
        <w:spacing w:line="520" w:lineRule="exact"/>
        <w:ind w:firstLineChars="200" w:firstLine="616"/>
      </w:pPr>
      <w:r w:rsidRPr="00312BE6">
        <w:rPr>
          <w:rFonts w:eastAsia="仿宋_GB2312" w:hint="eastAsia"/>
          <w:spacing w:val="-6"/>
          <w:sz w:val="32"/>
          <w:szCs w:val="32"/>
        </w:rPr>
        <w:t>注册申请人需提供产品材料、关节运动范围、部件表面处理、产品设计相关静</w:t>
      </w:r>
      <w:r w:rsidRPr="00312BE6">
        <w:rPr>
          <w:rFonts w:eastAsia="仿宋_GB2312"/>
          <w:spacing w:val="-6"/>
          <w:sz w:val="32"/>
          <w:szCs w:val="32"/>
        </w:rPr>
        <w:t>/</w:t>
      </w:r>
      <w:r w:rsidRPr="00312BE6">
        <w:rPr>
          <w:rFonts w:eastAsia="仿宋_GB2312" w:hint="eastAsia"/>
          <w:spacing w:val="-6"/>
          <w:sz w:val="32"/>
          <w:szCs w:val="32"/>
        </w:rPr>
        <w:t>动态性能、体外磨损等方面的</w:t>
      </w:r>
      <w:r w:rsidRPr="00312BE6">
        <w:rPr>
          <w:rFonts w:eastAsia="仿宋_GB2312"/>
          <w:sz w:val="32"/>
          <w:szCs w:val="32"/>
        </w:rPr>
        <w:t>性能研究资料</w:t>
      </w:r>
      <w:r w:rsidRPr="00312BE6">
        <w:rPr>
          <w:rFonts w:eastAsia="仿宋_GB2312" w:hint="eastAsia"/>
          <w:spacing w:val="-6"/>
          <w:sz w:val="32"/>
          <w:szCs w:val="32"/>
        </w:rPr>
        <w:t>，并提供其可接受的依据，必要时，与已上市同类产品相关性能进行对比，以证明其安全有效性。</w:t>
      </w:r>
      <w:r w:rsidRPr="002104D7">
        <w:rPr>
          <w:rFonts w:eastAsia="仿宋_GB2312" w:hint="eastAsia"/>
          <w:color w:val="000000"/>
          <w:sz w:val="32"/>
          <w:szCs w:val="32"/>
        </w:rPr>
        <w:t>需提供</w:t>
      </w:r>
      <w:r w:rsidRPr="00312BE6">
        <w:rPr>
          <w:rFonts w:eastAsia="仿宋_GB2312"/>
          <w:sz w:val="32"/>
          <w:szCs w:val="32"/>
        </w:rPr>
        <w:t>产品技术要求的研究和编制说明，包括功能性、安全性指标的确定依据，所采用的标准或方法、采用的原因及理论基础。研究资料包括但不限于如下内容：</w:t>
      </w:r>
    </w:p>
    <w:p w14:paraId="6E897616" w14:textId="77777777" w:rsidR="004431F0" w:rsidRPr="00312BE6" w:rsidRDefault="004431F0" w:rsidP="00C26C69">
      <w:pPr>
        <w:spacing w:line="520" w:lineRule="exact"/>
        <w:ind w:firstLineChars="200" w:firstLine="640"/>
        <w:rPr>
          <w:rFonts w:eastAsia="仿宋_GB2312"/>
          <w:szCs w:val="32"/>
        </w:rPr>
      </w:pPr>
      <w:r w:rsidRPr="00312BE6">
        <w:rPr>
          <w:rFonts w:eastAsia="仿宋_GB2312"/>
          <w:szCs w:val="32"/>
        </w:rPr>
        <w:t>5.1</w:t>
      </w:r>
      <w:r w:rsidRPr="00312BE6">
        <w:rPr>
          <w:rFonts w:eastAsia="仿宋_GB2312" w:hint="eastAsia"/>
          <w:szCs w:val="32"/>
        </w:rPr>
        <w:t>化学</w:t>
      </w:r>
      <w:r w:rsidRPr="00312BE6">
        <w:rPr>
          <w:rFonts w:eastAsia="仿宋_GB2312"/>
          <w:szCs w:val="32"/>
        </w:rPr>
        <w:t>/</w:t>
      </w:r>
      <w:r w:rsidRPr="00312BE6">
        <w:rPr>
          <w:rFonts w:eastAsia="仿宋_GB2312" w:hint="eastAsia"/>
          <w:szCs w:val="32"/>
        </w:rPr>
        <w:t>材料表征研究</w:t>
      </w:r>
    </w:p>
    <w:p w14:paraId="2A8416DD" w14:textId="77777777" w:rsidR="004431F0" w:rsidRPr="002104D7" w:rsidRDefault="004431F0" w:rsidP="00C26C69">
      <w:pPr>
        <w:spacing w:line="520" w:lineRule="exact"/>
        <w:ind w:firstLineChars="200" w:firstLine="640"/>
        <w:rPr>
          <w:rFonts w:eastAsia="仿宋_GB2312"/>
          <w:color w:val="000000"/>
          <w:szCs w:val="32"/>
        </w:rPr>
      </w:pPr>
      <w:r w:rsidRPr="00312BE6">
        <w:rPr>
          <w:rFonts w:eastAsia="仿宋_GB2312"/>
          <w:szCs w:val="32"/>
        </w:rPr>
        <w:t>5.1.1</w:t>
      </w:r>
      <w:r w:rsidRPr="002104D7">
        <w:rPr>
          <w:rFonts w:eastAsia="仿宋_GB2312" w:hint="eastAsia"/>
          <w:color w:val="000000"/>
          <w:szCs w:val="32"/>
        </w:rPr>
        <w:t>金属材料</w:t>
      </w:r>
    </w:p>
    <w:p w14:paraId="286DF347" w14:textId="77777777" w:rsidR="004431F0" w:rsidRPr="002104D7" w:rsidRDefault="004431F0" w:rsidP="00C26C69">
      <w:pPr>
        <w:spacing w:line="520" w:lineRule="exact"/>
        <w:ind w:firstLineChars="200" w:firstLine="640"/>
        <w:rPr>
          <w:rFonts w:eastAsia="仿宋_GB2312"/>
          <w:color w:val="000000"/>
          <w:szCs w:val="32"/>
        </w:rPr>
      </w:pPr>
      <w:r w:rsidRPr="002104D7">
        <w:rPr>
          <w:rFonts w:eastAsia="仿宋_GB2312" w:hint="eastAsia"/>
          <w:color w:val="000000"/>
          <w:szCs w:val="32"/>
        </w:rPr>
        <w:t>针对人工</w:t>
      </w:r>
      <w:proofErr w:type="gramStart"/>
      <w:r w:rsidR="0076481C">
        <w:rPr>
          <w:rFonts w:eastAsia="仿宋_GB2312" w:hint="eastAsia"/>
          <w:color w:val="000000"/>
          <w:szCs w:val="32"/>
        </w:rPr>
        <w:t>颈</w:t>
      </w:r>
      <w:proofErr w:type="gramEnd"/>
      <w:r w:rsidR="0076481C">
        <w:rPr>
          <w:rFonts w:eastAsia="仿宋_GB2312" w:hint="eastAsia"/>
          <w:color w:val="000000"/>
          <w:szCs w:val="32"/>
        </w:rPr>
        <w:t>椎间盘</w:t>
      </w:r>
      <w:r w:rsidRPr="002104D7">
        <w:rPr>
          <w:rFonts w:eastAsia="仿宋_GB2312" w:hint="eastAsia"/>
          <w:color w:val="000000"/>
          <w:szCs w:val="32"/>
        </w:rPr>
        <w:t>假体产品使用的金属材料（如钛合金、钴铬钼合金等），需明确其材料牌号，提供符合所用材料对应标准中的相应规定的研究资料，如化学成分、显微组织、</w:t>
      </w:r>
      <w:r w:rsidRPr="00312BE6">
        <w:rPr>
          <w:rFonts w:eastAsia="仿宋_GB2312" w:hint="eastAsia"/>
          <w:color w:val="000000"/>
          <w:szCs w:val="32"/>
        </w:rPr>
        <w:t>力学性能、耐腐蚀性能（如使用不锈钢材料）等研究资料。必要时，需提供</w:t>
      </w:r>
      <w:r w:rsidRPr="002104D7">
        <w:rPr>
          <w:rFonts w:eastAsia="仿宋_GB2312" w:hint="eastAsia"/>
          <w:color w:val="000000"/>
          <w:szCs w:val="32"/>
        </w:rPr>
        <w:t>后续加工过程对材料性能影响的研究资料。</w:t>
      </w:r>
    </w:p>
    <w:p w14:paraId="1D1AC037" w14:textId="77777777" w:rsidR="004431F0" w:rsidRPr="002104D7" w:rsidRDefault="004431F0" w:rsidP="00C26C69">
      <w:pPr>
        <w:spacing w:line="520" w:lineRule="exact"/>
        <w:ind w:firstLineChars="200" w:firstLine="640"/>
        <w:rPr>
          <w:rFonts w:eastAsia="仿宋_GB2312"/>
          <w:color w:val="000000"/>
          <w:szCs w:val="32"/>
        </w:rPr>
      </w:pPr>
      <w:r w:rsidRPr="00312BE6">
        <w:rPr>
          <w:rFonts w:eastAsia="仿宋_GB2312"/>
          <w:szCs w:val="32"/>
        </w:rPr>
        <w:t>5.1.2</w:t>
      </w:r>
      <w:r w:rsidRPr="00312BE6">
        <w:rPr>
          <w:rFonts w:eastAsia="仿宋_GB2312"/>
          <w:szCs w:val="32"/>
        </w:rPr>
        <w:t>超高分子量聚乙烯材料</w:t>
      </w:r>
    </w:p>
    <w:p w14:paraId="10D4B1FE" w14:textId="14ADF6CD" w:rsidR="004431F0" w:rsidRPr="00312BE6" w:rsidRDefault="00E91274" w:rsidP="00E91274">
      <w:pPr>
        <w:spacing w:line="520" w:lineRule="exact"/>
        <w:ind w:firstLineChars="200" w:firstLine="640"/>
        <w:rPr>
          <w:rFonts w:eastAsia="仿宋_GB2312"/>
          <w:szCs w:val="32"/>
        </w:rPr>
      </w:pPr>
      <w:r w:rsidRPr="001F7596">
        <w:rPr>
          <w:rFonts w:eastAsia="仿宋_GB2312"/>
          <w:szCs w:val="32"/>
        </w:rPr>
        <w:lastRenderedPageBreak/>
        <w:t>针对产品使用的超高分子量聚乙烯材料，在满足</w:t>
      </w:r>
      <w:r w:rsidRPr="001F7596">
        <w:rPr>
          <w:rFonts w:eastAsia="仿宋_GB2312"/>
          <w:szCs w:val="32"/>
        </w:rPr>
        <w:t>YY/T 0811</w:t>
      </w:r>
      <w:r w:rsidRPr="001F7596">
        <w:rPr>
          <w:rFonts w:eastAsia="仿宋_GB2312" w:hint="eastAsia"/>
          <w:szCs w:val="32"/>
        </w:rPr>
        <w:t>《外科植入物用大剂量辐射交联超高分子量聚乙烯制品标准要求》</w:t>
      </w:r>
      <w:r w:rsidRPr="001F7596">
        <w:rPr>
          <w:rFonts w:eastAsia="仿宋_GB2312"/>
          <w:szCs w:val="32"/>
        </w:rPr>
        <w:t>、</w:t>
      </w:r>
      <w:r w:rsidRPr="001F7596">
        <w:rPr>
          <w:rFonts w:eastAsia="仿宋_GB2312"/>
          <w:szCs w:val="32"/>
        </w:rPr>
        <w:t>GB/T 19701.1</w:t>
      </w:r>
      <w:r w:rsidRPr="001F7596">
        <w:rPr>
          <w:rFonts w:eastAsia="仿宋_GB2312" w:hint="eastAsia"/>
          <w:szCs w:val="32"/>
        </w:rPr>
        <w:t>《超高分子量聚乙烯第</w:t>
      </w:r>
      <w:r w:rsidRPr="001F7596">
        <w:rPr>
          <w:rFonts w:eastAsia="仿宋_GB2312"/>
          <w:szCs w:val="32"/>
        </w:rPr>
        <w:t>1</w:t>
      </w:r>
      <w:r w:rsidRPr="001F7596">
        <w:rPr>
          <w:rFonts w:eastAsia="仿宋_GB2312" w:hint="eastAsia"/>
          <w:szCs w:val="32"/>
        </w:rPr>
        <w:t>部分：粉料》、</w:t>
      </w:r>
      <w:r w:rsidRPr="001F7596">
        <w:rPr>
          <w:rFonts w:eastAsia="仿宋_GB2312"/>
          <w:szCs w:val="32"/>
        </w:rPr>
        <w:t>GB/T 19701.2</w:t>
      </w:r>
      <w:r w:rsidRPr="001F7596">
        <w:rPr>
          <w:rFonts w:eastAsia="仿宋_GB2312" w:hint="eastAsia"/>
          <w:szCs w:val="32"/>
        </w:rPr>
        <w:t>《超高分子量聚乙烯第</w:t>
      </w:r>
      <w:r w:rsidRPr="001F7596">
        <w:rPr>
          <w:rFonts w:eastAsia="仿宋_GB2312"/>
          <w:szCs w:val="32"/>
        </w:rPr>
        <w:t>2</w:t>
      </w:r>
      <w:r w:rsidRPr="001F7596">
        <w:rPr>
          <w:rFonts w:eastAsia="仿宋_GB2312" w:hint="eastAsia"/>
          <w:szCs w:val="32"/>
        </w:rPr>
        <w:t>部分：模塑料》</w:t>
      </w:r>
      <w:r w:rsidRPr="001F7596">
        <w:rPr>
          <w:rFonts w:eastAsia="仿宋_GB2312"/>
          <w:szCs w:val="32"/>
        </w:rPr>
        <w:t>等标准的前提下，</w:t>
      </w:r>
      <w:r>
        <w:rPr>
          <w:rFonts w:eastAsia="仿宋_GB2312" w:hint="eastAsia"/>
          <w:szCs w:val="32"/>
        </w:rPr>
        <w:t>参照《</w:t>
      </w:r>
      <w:r w:rsidRPr="0047026B">
        <w:rPr>
          <w:rFonts w:eastAsia="仿宋_GB2312" w:hint="eastAsia"/>
          <w:szCs w:val="32"/>
        </w:rPr>
        <w:t>全膝关节假体系统产品注册技术审查指导原则</w:t>
      </w:r>
      <w:r>
        <w:rPr>
          <w:rFonts w:eastAsia="仿宋_GB2312" w:hint="eastAsia"/>
          <w:szCs w:val="32"/>
        </w:rPr>
        <w:t>》</w:t>
      </w:r>
      <w:r w:rsidRPr="001F7596">
        <w:rPr>
          <w:rFonts w:eastAsia="仿宋_GB2312"/>
          <w:szCs w:val="32"/>
        </w:rPr>
        <w:t>表</w:t>
      </w:r>
      <w:r w:rsidRPr="001F7596">
        <w:rPr>
          <w:rFonts w:eastAsia="仿宋_GB2312"/>
          <w:szCs w:val="32"/>
        </w:rPr>
        <w:t>1</w:t>
      </w:r>
      <w:r>
        <w:rPr>
          <w:rFonts w:eastAsia="仿宋_GB2312" w:hint="eastAsia"/>
          <w:szCs w:val="32"/>
        </w:rPr>
        <w:t>，</w:t>
      </w:r>
      <w:r w:rsidRPr="001F7596">
        <w:rPr>
          <w:rFonts w:eastAsia="仿宋_GB2312"/>
          <w:szCs w:val="32"/>
        </w:rPr>
        <w:t>针对产品所用材料选取</w:t>
      </w:r>
      <w:r w:rsidRPr="001F7596">
        <w:rPr>
          <w:rFonts w:eastAsia="仿宋_GB2312" w:hint="eastAsia"/>
          <w:szCs w:val="32"/>
        </w:rPr>
        <w:t>适用项目提供研究资料。</w:t>
      </w:r>
    </w:p>
    <w:p w14:paraId="4ABD0895" w14:textId="77777777" w:rsidR="004431F0" w:rsidRDefault="004431F0" w:rsidP="00C26C69">
      <w:pPr>
        <w:spacing w:line="520" w:lineRule="exact"/>
        <w:ind w:firstLineChars="200" w:firstLine="640"/>
        <w:rPr>
          <w:rFonts w:eastAsia="仿宋_GB2312"/>
          <w:szCs w:val="32"/>
        </w:rPr>
      </w:pPr>
      <w:r w:rsidRPr="00312BE6">
        <w:rPr>
          <w:rFonts w:eastAsia="仿宋_GB2312" w:hint="eastAsia"/>
          <w:szCs w:val="32"/>
        </w:rPr>
        <w:t>对于高交联超高分子量聚乙烯材料，需提供超高分子量聚乙烯类型、辐照类型（</w:t>
      </w:r>
      <w:r w:rsidRPr="00312BE6">
        <w:rPr>
          <w:rFonts w:eastAsia="仿宋_GB2312"/>
          <w:szCs w:val="32"/>
        </w:rPr>
        <w:t>γ</w:t>
      </w:r>
      <w:r w:rsidRPr="00312BE6">
        <w:rPr>
          <w:rFonts w:eastAsia="仿宋_GB2312" w:hint="eastAsia"/>
          <w:szCs w:val="32"/>
        </w:rPr>
        <w:t>射线或电子束）、辐照剂量、交联后热处理工艺过程（如重熔或退火，时间和温度）、机械热处理过程的压缩比等资料。评估</w:t>
      </w:r>
      <w:r w:rsidRPr="00312BE6">
        <w:rPr>
          <w:rFonts w:eastAsia="仿宋_GB2312"/>
          <w:szCs w:val="32"/>
        </w:rPr>
        <w:t>交联工艺对材料磨损性能的影响（如磨损率、磨损表面形貌、磨损失效模式、磨</w:t>
      </w:r>
      <w:proofErr w:type="gramStart"/>
      <w:r w:rsidRPr="00312BE6">
        <w:rPr>
          <w:rFonts w:eastAsia="仿宋_GB2312"/>
          <w:szCs w:val="32"/>
        </w:rPr>
        <w:t>屑分析</w:t>
      </w:r>
      <w:proofErr w:type="gramEnd"/>
      <w:r w:rsidRPr="00312BE6">
        <w:rPr>
          <w:rFonts w:eastAsia="仿宋_GB2312"/>
          <w:szCs w:val="32"/>
        </w:rPr>
        <w:t>等）、</w:t>
      </w:r>
      <w:r w:rsidRPr="00312BE6">
        <w:rPr>
          <w:rFonts w:eastAsia="仿宋_GB2312" w:hint="eastAsia"/>
          <w:szCs w:val="32"/>
        </w:rPr>
        <w:t>力学性能、</w:t>
      </w:r>
      <w:r w:rsidRPr="00312BE6">
        <w:rPr>
          <w:rFonts w:eastAsia="仿宋_GB2312"/>
          <w:szCs w:val="32"/>
        </w:rPr>
        <w:t>生物</w:t>
      </w:r>
      <w:r w:rsidRPr="00312BE6">
        <w:rPr>
          <w:rFonts w:eastAsia="仿宋_GB2312" w:hint="eastAsia"/>
          <w:szCs w:val="32"/>
        </w:rPr>
        <w:t>学特性</w:t>
      </w:r>
      <w:r w:rsidRPr="00312BE6">
        <w:rPr>
          <w:rFonts w:eastAsia="仿宋_GB2312"/>
          <w:szCs w:val="32"/>
        </w:rPr>
        <w:t>等</w:t>
      </w:r>
      <w:r w:rsidRPr="00312BE6">
        <w:rPr>
          <w:rFonts w:eastAsia="仿宋_GB2312" w:hint="eastAsia"/>
          <w:szCs w:val="32"/>
        </w:rPr>
        <w:t>的影响</w:t>
      </w:r>
      <w:r w:rsidRPr="00312BE6">
        <w:rPr>
          <w:rFonts w:eastAsia="仿宋_GB2312"/>
          <w:szCs w:val="32"/>
        </w:rPr>
        <w:t>。</w:t>
      </w:r>
    </w:p>
    <w:p w14:paraId="61CFDA28" w14:textId="0867A2B7" w:rsidR="004431F0" w:rsidRPr="008C3593" w:rsidRDefault="004431F0" w:rsidP="008C3593">
      <w:pPr>
        <w:spacing w:line="520" w:lineRule="exact"/>
        <w:ind w:firstLineChars="200" w:firstLine="640"/>
        <w:rPr>
          <w:rFonts w:eastAsia="仿宋_GB2312"/>
          <w:szCs w:val="32"/>
        </w:rPr>
      </w:pPr>
      <w:r w:rsidRPr="00312BE6">
        <w:rPr>
          <w:rFonts w:eastAsia="仿宋_GB2312"/>
          <w:szCs w:val="32"/>
        </w:rPr>
        <w:t>对于含抗氧化剂高交联超高分子量聚乙烯，需提供超高分子量聚乙烯类型、抗氧化剂的成分、抗氧化剂的添加方法（</w:t>
      </w:r>
      <w:r w:rsidRPr="00312BE6">
        <w:rPr>
          <w:rFonts w:eastAsia="仿宋_GB2312" w:hint="eastAsia"/>
          <w:szCs w:val="32"/>
        </w:rPr>
        <w:t>如</w:t>
      </w:r>
      <w:r w:rsidRPr="00312BE6">
        <w:rPr>
          <w:rFonts w:eastAsia="仿宋_GB2312"/>
          <w:szCs w:val="32"/>
        </w:rPr>
        <w:t>与粉末混合或型材渗透、工艺过程中添加的稳定剂和助剂</w:t>
      </w:r>
      <w:r w:rsidRPr="00312BE6">
        <w:rPr>
          <w:rFonts w:eastAsia="仿宋_GB2312" w:hint="eastAsia"/>
          <w:szCs w:val="32"/>
        </w:rPr>
        <w:t>等相关信息</w:t>
      </w:r>
      <w:r w:rsidRPr="00312BE6">
        <w:rPr>
          <w:rFonts w:eastAsia="仿宋_GB2312"/>
          <w:szCs w:val="32"/>
        </w:rPr>
        <w:t>）、辐照类型（</w:t>
      </w:r>
      <w:r w:rsidRPr="00312BE6">
        <w:rPr>
          <w:rFonts w:eastAsia="仿宋_GB2312"/>
          <w:szCs w:val="32"/>
        </w:rPr>
        <w:t>γ</w:t>
      </w:r>
      <w:r w:rsidRPr="00312BE6">
        <w:rPr>
          <w:rFonts w:eastAsia="仿宋_GB2312" w:hint="eastAsia"/>
          <w:szCs w:val="32"/>
        </w:rPr>
        <w:t>射线或电子束）、辐照剂量、交联后热处理工艺过程（时间、温度，如重熔或退火）、机械热处理过程的压缩比等资料。此外，还需提交以下研究资料：抗氧化剂的浓度、抗氧化剂在材料中的稳定性（在加载和</w:t>
      </w:r>
      <w:r w:rsidRPr="00312BE6">
        <w:rPr>
          <w:rFonts w:eastAsia="仿宋_GB2312"/>
          <w:szCs w:val="32"/>
        </w:rPr>
        <w:t>/</w:t>
      </w:r>
      <w:r w:rsidRPr="00312BE6">
        <w:rPr>
          <w:rFonts w:eastAsia="仿宋_GB2312" w:hint="eastAsia"/>
          <w:szCs w:val="32"/>
        </w:rPr>
        <w:t>或体液环境下，随着时间推移抗氧化剂可能逐渐析出）、抗氧化剂对材料磨损性能的影响（如磨损率、磨损表面形貌、磨损失效模式、磨</w:t>
      </w:r>
      <w:proofErr w:type="gramStart"/>
      <w:r w:rsidRPr="00312BE6">
        <w:rPr>
          <w:rFonts w:eastAsia="仿宋_GB2312" w:hint="eastAsia"/>
          <w:szCs w:val="32"/>
        </w:rPr>
        <w:t>屑分析</w:t>
      </w:r>
      <w:proofErr w:type="gramEnd"/>
      <w:r w:rsidRPr="00312BE6">
        <w:rPr>
          <w:rFonts w:eastAsia="仿宋_GB2312" w:hint="eastAsia"/>
          <w:szCs w:val="32"/>
        </w:rPr>
        <w:t>等）、抗氧化剂对材料固化的影响（材料成型后的形态学分析）、生物学特性</w:t>
      </w:r>
      <w:r w:rsidRPr="00312BE6">
        <w:rPr>
          <w:rFonts w:eastAsia="仿宋_GB2312"/>
          <w:szCs w:val="32"/>
        </w:rPr>
        <w:t>评价等。</w:t>
      </w:r>
    </w:p>
    <w:p w14:paraId="7DF12C89" w14:textId="05C62943" w:rsidR="004431F0" w:rsidRPr="00312BE6" w:rsidRDefault="004431F0" w:rsidP="00C26C69">
      <w:pPr>
        <w:spacing w:line="520" w:lineRule="exact"/>
        <w:ind w:firstLineChars="200" w:firstLine="640"/>
        <w:rPr>
          <w:rFonts w:eastAsia="仿宋_GB2312"/>
          <w:szCs w:val="32"/>
        </w:rPr>
      </w:pPr>
      <w:r w:rsidRPr="00312BE6">
        <w:rPr>
          <w:rFonts w:eastAsia="仿宋_GB2312"/>
          <w:szCs w:val="32"/>
        </w:rPr>
        <w:t>5.1.</w:t>
      </w:r>
      <w:r w:rsidR="00782D2D">
        <w:rPr>
          <w:rFonts w:eastAsia="仿宋_GB2312"/>
          <w:szCs w:val="32"/>
        </w:rPr>
        <w:t>3</w:t>
      </w:r>
      <w:r w:rsidRPr="00312BE6">
        <w:rPr>
          <w:rFonts w:eastAsia="仿宋_GB2312" w:hint="eastAsia"/>
          <w:szCs w:val="32"/>
        </w:rPr>
        <w:t>表面</w:t>
      </w:r>
      <w:r w:rsidRPr="00312BE6">
        <w:rPr>
          <w:rFonts w:eastAsia="仿宋_GB2312"/>
          <w:szCs w:val="32"/>
        </w:rPr>
        <w:t>涂层</w:t>
      </w:r>
    </w:p>
    <w:p w14:paraId="28467536" w14:textId="77777777" w:rsidR="004431F0" w:rsidRPr="00312BE6" w:rsidRDefault="004431F0" w:rsidP="00C26C69">
      <w:pPr>
        <w:spacing w:line="520" w:lineRule="exact"/>
        <w:ind w:firstLineChars="200" w:firstLine="640"/>
        <w:rPr>
          <w:rFonts w:eastAsia="仿宋_GB2312"/>
          <w:szCs w:val="32"/>
        </w:rPr>
      </w:pPr>
      <w:r w:rsidRPr="00312BE6">
        <w:rPr>
          <w:rFonts w:eastAsia="仿宋_GB2312" w:hint="eastAsia"/>
          <w:szCs w:val="32"/>
        </w:rPr>
        <w:t>对于含</w:t>
      </w:r>
      <w:r w:rsidRPr="00312BE6">
        <w:rPr>
          <w:rFonts w:eastAsia="仿宋_GB2312"/>
          <w:szCs w:val="32"/>
        </w:rPr>
        <w:t>表面</w:t>
      </w:r>
      <w:r w:rsidRPr="00312BE6">
        <w:rPr>
          <w:rFonts w:eastAsia="仿宋_GB2312" w:hint="eastAsia"/>
          <w:szCs w:val="32"/>
        </w:rPr>
        <w:t>涂层的假体</w:t>
      </w:r>
      <w:r w:rsidRPr="00312BE6">
        <w:rPr>
          <w:rFonts w:eastAsia="仿宋_GB2312"/>
          <w:szCs w:val="32"/>
        </w:rPr>
        <w:t>，需提供涂层制备工艺流程图及</w:t>
      </w:r>
      <w:r w:rsidRPr="00312BE6">
        <w:rPr>
          <w:rFonts w:eastAsia="仿宋_GB2312"/>
          <w:szCs w:val="32"/>
        </w:rPr>
        <w:lastRenderedPageBreak/>
        <w:t>关键工序的质量控制点，提供涂层的成分、厚度、形貌分析、涂层与基体的结合强度、涂层制备工艺对基体材料的影响、骨长入情况等研究资料。</w:t>
      </w:r>
    </w:p>
    <w:p w14:paraId="320B72C2" w14:textId="77777777" w:rsidR="004431F0" w:rsidRPr="00312BE6" w:rsidRDefault="004431F0" w:rsidP="00C26C69">
      <w:pPr>
        <w:spacing w:line="520" w:lineRule="exact"/>
        <w:ind w:firstLineChars="200" w:firstLine="640"/>
        <w:rPr>
          <w:rFonts w:eastAsia="仿宋_GB2312"/>
          <w:szCs w:val="32"/>
        </w:rPr>
      </w:pPr>
      <w:r w:rsidRPr="00312BE6">
        <w:rPr>
          <w:rFonts w:eastAsia="仿宋_GB2312" w:hint="eastAsia"/>
          <w:szCs w:val="32"/>
        </w:rPr>
        <w:t>羟基磷灰石涂层需提供</w:t>
      </w:r>
      <w:r w:rsidRPr="00312BE6">
        <w:rPr>
          <w:rFonts w:eastAsia="仿宋_GB2312"/>
          <w:szCs w:val="32"/>
        </w:rPr>
        <w:t>符合</w:t>
      </w:r>
      <w:r w:rsidRPr="00312BE6">
        <w:rPr>
          <w:rFonts w:eastAsia="仿宋_GB2312"/>
          <w:szCs w:val="32"/>
        </w:rPr>
        <w:t>GB 23101.2</w:t>
      </w:r>
      <w:r w:rsidRPr="00312BE6">
        <w:rPr>
          <w:rFonts w:eastAsia="仿宋_GB2312" w:hint="eastAsia"/>
          <w:szCs w:val="32"/>
        </w:rPr>
        <w:t>《外科植入物羟基磷灰石第</w:t>
      </w:r>
      <w:r w:rsidRPr="00312BE6">
        <w:rPr>
          <w:rFonts w:eastAsia="仿宋_GB2312"/>
          <w:szCs w:val="32"/>
        </w:rPr>
        <w:t>2</w:t>
      </w:r>
      <w:r w:rsidRPr="00312BE6">
        <w:rPr>
          <w:rFonts w:eastAsia="仿宋_GB2312" w:hint="eastAsia"/>
          <w:szCs w:val="32"/>
        </w:rPr>
        <w:t>部分：羟基磷灰石涂层》标准</w:t>
      </w:r>
      <w:r w:rsidRPr="00312BE6">
        <w:rPr>
          <w:rFonts w:eastAsia="仿宋_GB2312"/>
          <w:szCs w:val="32"/>
        </w:rPr>
        <w:t>规定</w:t>
      </w:r>
      <w:r w:rsidRPr="00312BE6">
        <w:rPr>
          <w:rFonts w:eastAsia="仿宋_GB2312" w:hint="eastAsia"/>
          <w:szCs w:val="32"/>
        </w:rPr>
        <w:t>的理化性能</w:t>
      </w:r>
      <w:r w:rsidRPr="00312BE6">
        <w:rPr>
          <w:rFonts w:eastAsia="仿宋_GB2312"/>
          <w:szCs w:val="32"/>
        </w:rPr>
        <w:t>研究资料。</w:t>
      </w:r>
    </w:p>
    <w:p w14:paraId="7C3E43A8" w14:textId="2ED06AC6" w:rsidR="004431F0" w:rsidRPr="000A6F09" w:rsidRDefault="004431F0" w:rsidP="00C26C69">
      <w:pPr>
        <w:spacing w:line="520" w:lineRule="exact"/>
        <w:ind w:firstLineChars="200" w:firstLine="640"/>
        <w:rPr>
          <w:rFonts w:eastAsia="仿宋_GB2312"/>
          <w:kern w:val="0"/>
          <w:szCs w:val="32"/>
        </w:rPr>
      </w:pPr>
      <w:r w:rsidRPr="000A6F09">
        <w:rPr>
          <w:rFonts w:eastAsia="仿宋_GB2312" w:hint="eastAsia"/>
          <w:kern w:val="0"/>
          <w:szCs w:val="32"/>
        </w:rPr>
        <w:t>对于金属涂层，需</w:t>
      </w:r>
      <w:r w:rsidRPr="000A6F09">
        <w:rPr>
          <w:rFonts w:eastAsia="仿宋_GB2312"/>
          <w:kern w:val="0"/>
          <w:szCs w:val="32"/>
        </w:rPr>
        <w:t>按照</w:t>
      </w:r>
      <w:r w:rsidRPr="000A6F09">
        <w:rPr>
          <w:rFonts w:eastAsia="仿宋_GB2312"/>
          <w:kern w:val="0"/>
          <w:szCs w:val="32"/>
        </w:rPr>
        <w:t>YY/T 0988.14</w:t>
      </w:r>
      <w:r w:rsidRPr="000A6F09">
        <w:rPr>
          <w:rFonts w:eastAsia="仿宋_GB2312" w:hint="eastAsia"/>
          <w:kern w:val="0"/>
          <w:szCs w:val="32"/>
        </w:rPr>
        <w:t>《外科植入物用多孔涂层立体学评价的试验方法》</w:t>
      </w:r>
      <w:r w:rsidRPr="000A6F09">
        <w:rPr>
          <w:rFonts w:eastAsia="仿宋_GB2312"/>
          <w:kern w:val="0"/>
          <w:szCs w:val="32"/>
        </w:rPr>
        <w:t>标准规定涂层厚度、孔隙率和平均孔隙截距的要求，提供相应研究资料。按照</w:t>
      </w:r>
      <w:r w:rsidRPr="000A6F09">
        <w:rPr>
          <w:rFonts w:eastAsia="仿宋_GB2312"/>
          <w:kern w:val="0"/>
          <w:szCs w:val="32"/>
        </w:rPr>
        <w:t xml:space="preserve"> YY/T 0988.12</w:t>
      </w:r>
      <w:r w:rsidRPr="000A6F09">
        <w:rPr>
          <w:rFonts w:eastAsia="仿宋_GB2312" w:hint="eastAsia"/>
          <w:kern w:val="0"/>
          <w:szCs w:val="32"/>
        </w:rPr>
        <w:t>《磷酸钙涂层和金属涂层的剪切试验方法》</w:t>
      </w:r>
      <w:r w:rsidRPr="000A6F09">
        <w:rPr>
          <w:rFonts w:eastAsia="仿宋_GB2312"/>
          <w:kern w:val="0"/>
          <w:szCs w:val="32"/>
        </w:rPr>
        <w:t>、</w:t>
      </w:r>
      <w:r w:rsidRPr="000A6F09">
        <w:rPr>
          <w:rFonts w:eastAsia="仿宋_GB2312"/>
          <w:kern w:val="0"/>
          <w:szCs w:val="32"/>
        </w:rPr>
        <w:t>YY/T 0988.11</w:t>
      </w:r>
      <w:r w:rsidRPr="000A6F09">
        <w:rPr>
          <w:rFonts w:eastAsia="仿宋_GB2312" w:hint="eastAsia"/>
          <w:kern w:val="0"/>
          <w:szCs w:val="32"/>
        </w:rPr>
        <w:t>《磷酸钙涂层和金属涂层的拉伸试验方法》</w:t>
      </w:r>
      <w:r w:rsidRPr="000A6F09">
        <w:rPr>
          <w:rFonts w:eastAsia="仿宋_GB2312"/>
          <w:kern w:val="0"/>
          <w:szCs w:val="32"/>
        </w:rPr>
        <w:t>、</w:t>
      </w:r>
      <w:r w:rsidRPr="000A6F09">
        <w:rPr>
          <w:rFonts w:eastAsia="仿宋_GB2312"/>
          <w:kern w:val="0"/>
          <w:szCs w:val="32"/>
        </w:rPr>
        <w:t>YY/T 0988.13</w:t>
      </w:r>
      <w:r w:rsidRPr="000A6F09">
        <w:rPr>
          <w:rFonts w:eastAsia="仿宋_GB2312" w:hint="eastAsia"/>
          <w:kern w:val="0"/>
          <w:szCs w:val="32"/>
        </w:rPr>
        <w:t>《磷酸钙涂层、金属涂层和磷酸钙</w:t>
      </w:r>
      <w:r w:rsidRPr="000A6F09">
        <w:rPr>
          <w:rFonts w:eastAsia="仿宋_GB2312"/>
          <w:kern w:val="0"/>
          <w:szCs w:val="32"/>
        </w:rPr>
        <w:t>/</w:t>
      </w:r>
      <w:r w:rsidRPr="000A6F09">
        <w:rPr>
          <w:rFonts w:eastAsia="仿宋_GB2312" w:hint="eastAsia"/>
          <w:kern w:val="0"/>
          <w:szCs w:val="32"/>
        </w:rPr>
        <w:t>金属复合涂层的剪切疲劳试验与弯曲疲劳试验方法》和</w:t>
      </w:r>
      <w:r w:rsidRPr="000A6F09">
        <w:rPr>
          <w:rFonts w:eastAsia="仿宋_GB2312"/>
          <w:kern w:val="0"/>
          <w:szCs w:val="32"/>
        </w:rPr>
        <w:t>ASTM F1978</w:t>
      </w:r>
      <w:r w:rsidRPr="000A6F09">
        <w:rPr>
          <w:rFonts w:eastAsia="仿宋_GB2312" w:hint="eastAsia"/>
          <w:kern w:val="0"/>
          <w:szCs w:val="32"/>
        </w:rPr>
        <w:t>《使用</w:t>
      </w:r>
      <w:r w:rsidRPr="000A6F09">
        <w:rPr>
          <w:rFonts w:eastAsia="仿宋_GB2312"/>
          <w:kern w:val="0"/>
          <w:szCs w:val="32"/>
        </w:rPr>
        <w:t>Taber</w:t>
      </w:r>
      <w:r w:rsidRPr="000A6F09">
        <w:rPr>
          <w:rFonts w:eastAsia="仿宋_GB2312" w:hint="eastAsia"/>
          <w:kern w:val="0"/>
          <w:szCs w:val="32"/>
        </w:rPr>
        <w:t>研磨机测试金属热喷涂涂层耐磨性的试验方法》</w:t>
      </w:r>
      <w:r w:rsidRPr="000A6F09">
        <w:rPr>
          <w:rFonts w:eastAsia="仿宋_GB2312"/>
          <w:kern w:val="0"/>
          <w:szCs w:val="32"/>
        </w:rPr>
        <w:t>标准分别进行剪切试验、拉伸试验、剪切疲劳试验，并考虑对涂层的弯曲疲劳性能</w:t>
      </w:r>
      <w:r w:rsidRPr="000A6F09">
        <w:rPr>
          <w:rFonts w:eastAsia="仿宋_GB2312" w:hint="eastAsia"/>
          <w:kern w:val="0"/>
          <w:szCs w:val="32"/>
        </w:rPr>
        <w:t>、耐磨性能等</w:t>
      </w:r>
      <w:r w:rsidRPr="000A6F09">
        <w:rPr>
          <w:rFonts w:eastAsia="仿宋_GB2312"/>
          <w:kern w:val="0"/>
          <w:szCs w:val="32"/>
        </w:rPr>
        <w:t>进行评价。等离子</w:t>
      </w:r>
      <w:proofErr w:type="gramStart"/>
      <w:r w:rsidRPr="000A6F09">
        <w:rPr>
          <w:rFonts w:eastAsia="仿宋_GB2312"/>
          <w:kern w:val="0"/>
          <w:szCs w:val="32"/>
        </w:rPr>
        <w:t>喷涂</w:t>
      </w:r>
      <w:r w:rsidRPr="000A6F09">
        <w:rPr>
          <w:rFonts w:eastAsia="仿宋_GB2312" w:hint="eastAsia"/>
          <w:kern w:val="0"/>
          <w:szCs w:val="32"/>
        </w:rPr>
        <w:t>纯钛</w:t>
      </w:r>
      <w:r w:rsidRPr="000A6F09">
        <w:rPr>
          <w:rFonts w:eastAsia="仿宋_GB2312"/>
          <w:kern w:val="0"/>
          <w:szCs w:val="32"/>
        </w:rPr>
        <w:t>涂层</w:t>
      </w:r>
      <w:proofErr w:type="gramEnd"/>
      <w:r w:rsidRPr="000A6F09">
        <w:rPr>
          <w:rFonts w:eastAsia="仿宋_GB2312" w:hint="eastAsia"/>
          <w:kern w:val="0"/>
          <w:szCs w:val="32"/>
        </w:rPr>
        <w:t>可参照</w:t>
      </w:r>
      <w:r w:rsidRPr="000A6F09">
        <w:rPr>
          <w:rFonts w:eastAsia="仿宋_GB2312"/>
          <w:kern w:val="0"/>
          <w:szCs w:val="32"/>
        </w:rPr>
        <w:t>YY/T 1706.1</w:t>
      </w:r>
      <w:r w:rsidRPr="000A6F09">
        <w:rPr>
          <w:rFonts w:eastAsia="仿宋_GB2312" w:hint="eastAsia"/>
          <w:kern w:val="0"/>
          <w:szCs w:val="32"/>
        </w:rPr>
        <w:t>《外科植入物</w:t>
      </w:r>
      <w:r w:rsidRPr="000A6F09">
        <w:rPr>
          <w:rFonts w:eastAsia="仿宋_GB2312"/>
          <w:kern w:val="0"/>
          <w:szCs w:val="32"/>
        </w:rPr>
        <w:t xml:space="preserve"> </w:t>
      </w:r>
      <w:r w:rsidRPr="000A6F09">
        <w:rPr>
          <w:rFonts w:eastAsia="仿宋_GB2312" w:hint="eastAsia"/>
          <w:kern w:val="0"/>
          <w:szCs w:val="32"/>
        </w:rPr>
        <w:t>金属外科植入物</w:t>
      </w:r>
      <w:r w:rsidRPr="000A6F09">
        <w:rPr>
          <w:rFonts w:eastAsia="仿宋_GB2312"/>
          <w:kern w:val="0"/>
          <w:szCs w:val="32"/>
        </w:rPr>
        <w:t>等离子喷涂纯钛涂层</w:t>
      </w:r>
      <w:r w:rsidRPr="000A6F09">
        <w:rPr>
          <w:rFonts w:eastAsia="仿宋_GB2312"/>
          <w:kern w:val="0"/>
          <w:szCs w:val="32"/>
        </w:rPr>
        <w:t xml:space="preserve"> </w:t>
      </w:r>
      <w:r w:rsidRPr="000A6F09">
        <w:rPr>
          <w:rFonts w:eastAsia="仿宋_GB2312" w:hint="eastAsia"/>
          <w:kern w:val="0"/>
          <w:szCs w:val="32"/>
        </w:rPr>
        <w:t>第</w:t>
      </w:r>
      <w:r w:rsidRPr="000A6F09">
        <w:rPr>
          <w:rFonts w:eastAsia="仿宋_GB2312"/>
          <w:kern w:val="0"/>
          <w:szCs w:val="32"/>
        </w:rPr>
        <w:t>1</w:t>
      </w:r>
      <w:r w:rsidRPr="000A6F09">
        <w:rPr>
          <w:rFonts w:eastAsia="仿宋_GB2312" w:hint="eastAsia"/>
          <w:kern w:val="0"/>
          <w:szCs w:val="32"/>
        </w:rPr>
        <w:t>部分</w:t>
      </w:r>
      <w:r w:rsidRPr="000A6F09">
        <w:rPr>
          <w:rFonts w:eastAsia="仿宋_GB2312"/>
          <w:kern w:val="0"/>
          <w:szCs w:val="32"/>
        </w:rPr>
        <w:t>：通用要求</w:t>
      </w:r>
      <w:r w:rsidRPr="000A6F09">
        <w:rPr>
          <w:rFonts w:eastAsia="仿宋_GB2312" w:hint="eastAsia"/>
          <w:kern w:val="0"/>
          <w:szCs w:val="32"/>
        </w:rPr>
        <w:t>》</w:t>
      </w:r>
      <w:r w:rsidRPr="000A6F09">
        <w:rPr>
          <w:rFonts w:eastAsia="仿宋_GB2312"/>
          <w:kern w:val="0"/>
          <w:szCs w:val="32"/>
        </w:rPr>
        <w:t>标准要求，剪切强度不低于</w:t>
      </w:r>
      <w:r w:rsidRPr="000A6F09">
        <w:rPr>
          <w:rFonts w:eastAsia="仿宋_GB2312"/>
          <w:kern w:val="0"/>
          <w:szCs w:val="32"/>
        </w:rPr>
        <w:t>20MPa</w:t>
      </w:r>
      <w:r w:rsidRPr="000A6F09">
        <w:rPr>
          <w:rFonts w:eastAsia="仿宋_GB2312" w:hint="eastAsia"/>
          <w:kern w:val="0"/>
          <w:szCs w:val="32"/>
        </w:rPr>
        <w:t>，拉伸强度不低于</w:t>
      </w:r>
      <w:r w:rsidRPr="000A6F09">
        <w:rPr>
          <w:rFonts w:eastAsia="仿宋_GB2312"/>
          <w:kern w:val="0"/>
          <w:szCs w:val="32"/>
        </w:rPr>
        <w:t>22MPa</w:t>
      </w:r>
      <w:r w:rsidRPr="000A6F09">
        <w:rPr>
          <w:rFonts w:eastAsia="仿宋_GB2312" w:hint="eastAsia"/>
          <w:kern w:val="0"/>
          <w:szCs w:val="32"/>
        </w:rPr>
        <w:t>，疲劳试验达到</w:t>
      </w:r>
      <w:r w:rsidRPr="000A6F09">
        <w:rPr>
          <w:rFonts w:eastAsia="仿宋_GB2312"/>
          <w:kern w:val="0"/>
          <w:szCs w:val="32"/>
        </w:rPr>
        <w:t>10</w:t>
      </w:r>
      <w:r w:rsidRPr="000A6F09">
        <w:rPr>
          <w:rFonts w:eastAsia="仿宋_GB2312"/>
          <w:kern w:val="0"/>
          <w:szCs w:val="32"/>
          <w:vertAlign w:val="superscript"/>
        </w:rPr>
        <w:t>7</w:t>
      </w:r>
      <w:r w:rsidRPr="000A6F09">
        <w:rPr>
          <w:rFonts w:eastAsia="仿宋_GB2312" w:hint="eastAsia"/>
          <w:kern w:val="0"/>
          <w:szCs w:val="32"/>
        </w:rPr>
        <w:t>剪切</w:t>
      </w:r>
      <w:r w:rsidRPr="000A6F09">
        <w:rPr>
          <w:rFonts w:eastAsia="仿宋_GB2312"/>
          <w:kern w:val="0"/>
          <w:szCs w:val="32"/>
        </w:rPr>
        <w:t>应力循环</w:t>
      </w:r>
      <w:proofErr w:type="gramStart"/>
      <w:r w:rsidRPr="000A6F09">
        <w:rPr>
          <w:rFonts w:eastAsia="仿宋_GB2312"/>
          <w:kern w:val="0"/>
          <w:szCs w:val="32"/>
        </w:rPr>
        <w:t>不</w:t>
      </w:r>
      <w:proofErr w:type="gramEnd"/>
      <w:r w:rsidRPr="000A6F09">
        <w:rPr>
          <w:rFonts w:eastAsia="仿宋_GB2312"/>
          <w:kern w:val="0"/>
          <w:szCs w:val="32"/>
        </w:rPr>
        <w:t>失效，并提供载荷的确定依据。按照</w:t>
      </w:r>
      <w:r w:rsidR="001F71E8" w:rsidRPr="001F71E8">
        <w:rPr>
          <w:rFonts w:eastAsia="仿宋_GB2312"/>
          <w:kern w:val="0"/>
          <w:szCs w:val="32"/>
        </w:rPr>
        <w:t>YY/T 0988.15</w:t>
      </w:r>
      <w:r w:rsidRPr="000A6F09">
        <w:rPr>
          <w:rFonts w:eastAsia="仿宋_GB2312" w:hint="eastAsia"/>
          <w:kern w:val="0"/>
          <w:szCs w:val="32"/>
        </w:rPr>
        <w:t>《使用</w:t>
      </w:r>
      <w:r w:rsidRPr="000A6F09">
        <w:rPr>
          <w:rFonts w:eastAsia="仿宋_GB2312"/>
          <w:kern w:val="0"/>
          <w:szCs w:val="32"/>
        </w:rPr>
        <w:t>Taber</w:t>
      </w:r>
      <w:r w:rsidRPr="000A6F09">
        <w:rPr>
          <w:rFonts w:eastAsia="仿宋_GB2312" w:hint="eastAsia"/>
          <w:kern w:val="0"/>
          <w:szCs w:val="32"/>
        </w:rPr>
        <w:t>研磨机测试金属热喷涂涂层耐磨性的试验方法》</w:t>
      </w:r>
      <w:r w:rsidRPr="000A6F09">
        <w:rPr>
          <w:rFonts w:eastAsia="仿宋_GB2312"/>
          <w:kern w:val="0"/>
          <w:szCs w:val="32"/>
        </w:rPr>
        <w:t>进行耐磨性能试验，磨损</w:t>
      </w:r>
      <w:r w:rsidRPr="000A6F09">
        <w:rPr>
          <w:rFonts w:eastAsia="仿宋_GB2312"/>
          <w:kern w:val="0"/>
          <w:szCs w:val="32"/>
        </w:rPr>
        <w:t>100</w:t>
      </w:r>
      <w:r w:rsidRPr="000A6F09">
        <w:rPr>
          <w:rFonts w:eastAsia="仿宋_GB2312" w:hint="eastAsia"/>
          <w:kern w:val="0"/>
          <w:szCs w:val="32"/>
        </w:rPr>
        <w:t>个周期后，涂层质量损耗总值小于</w:t>
      </w:r>
      <w:r w:rsidRPr="000A6F09">
        <w:rPr>
          <w:rFonts w:eastAsia="仿宋_GB2312"/>
          <w:kern w:val="0"/>
          <w:szCs w:val="32"/>
        </w:rPr>
        <w:t>65mg</w:t>
      </w:r>
      <w:r w:rsidRPr="000A6F09">
        <w:rPr>
          <w:rFonts w:eastAsia="仿宋_GB2312" w:hint="eastAsia"/>
          <w:kern w:val="0"/>
          <w:szCs w:val="32"/>
        </w:rPr>
        <w:t>（按重量计）。</w:t>
      </w:r>
    </w:p>
    <w:p w14:paraId="7BB6734C" w14:textId="77777777" w:rsidR="00ED0D89" w:rsidRPr="000A6F09" w:rsidRDefault="004431F0" w:rsidP="00C26C69">
      <w:pPr>
        <w:spacing w:line="520" w:lineRule="exact"/>
        <w:ind w:firstLineChars="200" w:firstLine="640"/>
        <w:rPr>
          <w:rFonts w:eastAsia="仿宋_GB2312"/>
          <w:kern w:val="0"/>
          <w:szCs w:val="32"/>
        </w:rPr>
      </w:pPr>
      <w:r w:rsidRPr="000A6F09">
        <w:rPr>
          <w:rFonts w:eastAsia="仿宋_GB2312" w:hint="eastAsia"/>
          <w:kern w:val="0"/>
          <w:szCs w:val="32"/>
        </w:rPr>
        <w:t>对于磷酸钙</w:t>
      </w:r>
      <w:r w:rsidR="00C26C69" w:rsidRPr="000A6F09">
        <w:rPr>
          <w:rFonts w:eastAsia="仿宋_GB2312" w:hint="eastAsia"/>
          <w:kern w:val="0"/>
          <w:szCs w:val="32"/>
        </w:rPr>
        <w:t>/</w:t>
      </w:r>
      <w:r w:rsidRPr="000A6F09">
        <w:rPr>
          <w:rFonts w:eastAsia="仿宋_GB2312" w:hint="eastAsia"/>
          <w:kern w:val="0"/>
          <w:szCs w:val="32"/>
        </w:rPr>
        <w:t>金属复合涂层，应</w:t>
      </w:r>
      <w:proofErr w:type="gramStart"/>
      <w:r w:rsidRPr="000A6F09">
        <w:rPr>
          <w:rFonts w:eastAsia="仿宋_GB2312" w:hint="eastAsia"/>
          <w:kern w:val="0"/>
          <w:szCs w:val="32"/>
        </w:rPr>
        <w:t>明确双</w:t>
      </w:r>
      <w:proofErr w:type="gramEnd"/>
      <w:r w:rsidRPr="000A6F09">
        <w:rPr>
          <w:rFonts w:eastAsia="仿宋_GB2312" w:hint="eastAsia"/>
          <w:kern w:val="0"/>
          <w:szCs w:val="32"/>
        </w:rPr>
        <w:t>涂层厚度、金属涂层的孔隙率、平均孔隙截距的确定依据，提交上述性能的研究资料。</w:t>
      </w:r>
    </w:p>
    <w:p w14:paraId="217220C6" w14:textId="77777777" w:rsidR="004431F0" w:rsidRPr="000A6F09" w:rsidRDefault="004431F0" w:rsidP="00C26C69">
      <w:pPr>
        <w:spacing w:line="520" w:lineRule="exact"/>
        <w:ind w:firstLineChars="200" w:firstLine="640"/>
        <w:rPr>
          <w:rFonts w:eastAsia="仿宋_GB2312"/>
          <w:kern w:val="0"/>
          <w:szCs w:val="32"/>
        </w:rPr>
      </w:pPr>
      <w:r w:rsidRPr="000A6F09">
        <w:rPr>
          <w:rFonts w:eastAsia="仿宋_GB2312"/>
          <w:kern w:val="0"/>
          <w:szCs w:val="32"/>
        </w:rPr>
        <w:lastRenderedPageBreak/>
        <w:t>5.2</w:t>
      </w:r>
      <w:r w:rsidRPr="000A6F09">
        <w:rPr>
          <w:rFonts w:eastAsia="仿宋_GB2312" w:hint="eastAsia"/>
          <w:kern w:val="0"/>
          <w:szCs w:val="32"/>
        </w:rPr>
        <w:t>物理和机械性能研究</w:t>
      </w:r>
    </w:p>
    <w:p w14:paraId="326010A4" w14:textId="77777777" w:rsidR="007A67B1" w:rsidRPr="00803314" w:rsidRDefault="004431F0" w:rsidP="00C26C69">
      <w:pPr>
        <w:pStyle w:val="1"/>
        <w:spacing w:line="520" w:lineRule="exact"/>
        <w:ind w:firstLine="640"/>
        <w:rPr>
          <w:color w:val="0D0D0D" w:themeColor="text1" w:themeTint="F2"/>
        </w:rPr>
      </w:pPr>
      <w:r w:rsidRPr="00312BE6">
        <w:rPr>
          <w:rFonts w:hint="eastAsia"/>
          <w:kern w:val="0"/>
          <w:lang w:val="zh-CN"/>
        </w:rPr>
        <w:t>对于产品的机械性能研究，注册申请人需依据产品在各项试验中的受力情况、产品的结构设计、规格尺寸等因素，分别选取最差情况开展试验，并提供最差情况选择依据。</w:t>
      </w:r>
    </w:p>
    <w:p w14:paraId="2A6B2CB6" w14:textId="77777777" w:rsidR="00117391" w:rsidRPr="00803314" w:rsidRDefault="004431F0" w:rsidP="00C26C69">
      <w:pPr>
        <w:pStyle w:val="1"/>
        <w:spacing w:line="520" w:lineRule="exact"/>
        <w:ind w:firstLine="640"/>
        <w:rPr>
          <w:color w:val="0D0D0D" w:themeColor="text1" w:themeTint="F2"/>
        </w:rPr>
      </w:pPr>
      <w:r>
        <w:rPr>
          <w:color w:val="0D0D0D" w:themeColor="text1" w:themeTint="F2"/>
        </w:rPr>
        <w:t>5</w:t>
      </w:r>
      <w:r w:rsidR="00117391" w:rsidRPr="00803314">
        <w:rPr>
          <w:rFonts w:hint="eastAsia"/>
          <w:color w:val="0D0D0D" w:themeColor="text1" w:themeTint="F2"/>
        </w:rPr>
        <w:t>.</w:t>
      </w:r>
      <w:r>
        <w:rPr>
          <w:color w:val="0D0D0D" w:themeColor="text1" w:themeTint="F2"/>
        </w:rPr>
        <w:t>2</w:t>
      </w:r>
      <w:r w:rsidR="00117391" w:rsidRPr="00803314">
        <w:rPr>
          <w:rFonts w:hint="eastAsia"/>
          <w:color w:val="0D0D0D" w:themeColor="text1" w:themeTint="F2"/>
        </w:rPr>
        <w:t>.1</w:t>
      </w:r>
      <w:r w:rsidR="00117391" w:rsidRPr="00803314">
        <w:rPr>
          <w:color w:val="0D0D0D" w:themeColor="text1" w:themeTint="F2"/>
        </w:rPr>
        <w:t>人工</w:t>
      </w:r>
      <w:proofErr w:type="gramStart"/>
      <w:r w:rsidR="00117391" w:rsidRPr="00803314">
        <w:rPr>
          <w:color w:val="0D0D0D" w:themeColor="text1" w:themeTint="F2"/>
        </w:rPr>
        <w:t>颈</w:t>
      </w:r>
      <w:proofErr w:type="gramEnd"/>
      <w:r w:rsidR="00117391" w:rsidRPr="00803314">
        <w:rPr>
          <w:color w:val="0D0D0D" w:themeColor="text1" w:themeTint="F2"/>
        </w:rPr>
        <w:t>椎间盘假体及其组件静态和动态力学性能试验资料</w:t>
      </w:r>
    </w:p>
    <w:p w14:paraId="6C9F0061"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为了证明产品可以长期安全有效地应用于预期患者，申请人应根据产品的情况选择相应的试验项目进行验证，在申报的产品中针对每种测试选择最差情况的产品实施相应力学性能试验，最差情况的选择应说明理由，必要时采用有限元分析方法并给出分析报告。</w:t>
      </w:r>
    </w:p>
    <w:p w14:paraId="2ADE8745" w14:textId="77777777" w:rsidR="00117391" w:rsidRPr="00803314" w:rsidRDefault="00117391" w:rsidP="00C26C69">
      <w:pPr>
        <w:pStyle w:val="1"/>
        <w:spacing w:line="520" w:lineRule="exact"/>
        <w:ind w:firstLine="640"/>
        <w:rPr>
          <w:color w:val="0D0D0D" w:themeColor="text1" w:themeTint="F2"/>
        </w:rPr>
      </w:pPr>
      <w:proofErr w:type="gramStart"/>
      <w:r w:rsidRPr="00803314">
        <w:rPr>
          <w:color w:val="0D0D0D" w:themeColor="text1" w:themeTint="F2"/>
        </w:rPr>
        <w:t>颈</w:t>
      </w:r>
      <w:proofErr w:type="gramEnd"/>
      <w:r w:rsidRPr="00803314">
        <w:rPr>
          <w:color w:val="0D0D0D" w:themeColor="text1" w:themeTint="F2"/>
        </w:rPr>
        <w:t>椎间盘假体及其组件静态和动态力学测试项目包括但不限于：</w:t>
      </w:r>
    </w:p>
    <w:p w14:paraId="35F829A0"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静态轴向压缩测试；</w:t>
      </w:r>
    </w:p>
    <w:p w14:paraId="0C61A483"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静态剪切压缩测试；</w:t>
      </w:r>
    </w:p>
    <w:p w14:paraId="18F0F0B6"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静态全器械推出；</w:t>
      </w:r>
    </w:p>
    <w:p w14:paraId="6E4F35A7"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静态嵌件推出；</w:t>
      </w:r>
    </w:p>
    <w:p w14:paraId="6FCA4911"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静态沉陷测试；</w:t>
      </w:r>
    </w:p>
    <w:p w14:paraId="3E6205B1"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轴向压缩蠕变试验；</w:t>
      </w:r>
    </w:p>
    <w:p w14:paraId="51811C29"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碰撞试验；</w:t>
      </w:r>
    </w:p>
    <w:p w14:paraId="612227F6"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半脱位试验；</w:t>
      </w:r>
    </w:p>
    <w:p w14:paraId="7663E4C0"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终板弯曲试验；</w:t>
      </w:r>
    </w:p>
    <w:p w14:paraId="714B9887"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扭转试验；</w:t>
      </w:r>
    </w:p>
    <w:p w14:paraId="7C2759C4"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动态轴向压缩测试；</w:t>
      </w:r>
    </w:p>
    <w:p w14:paraId="0CABB59C"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动态剪切压缩测试；</w:t>
      </w:r>
    </w:p>
    <w:p w14:paraId="3262C976"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申请人应根据产品特点选择相关试验，如不适用应说明</w:t>
      </w:r>
      <w:r w:rsidRPr="00803314">
        <w:rPr>
          <w:color w:val="0D0D0D" w:themeColor="text1" w:themeTint="F2"/>
        </w:rPr>
        <w:lastRenderedPageBreak/>
        <w:t>不适用的理由。</w:t>
      </w:r>
    </w:p>
    <w:p w14:paraId="12D778A8" w14:textId="77777777" w:rsidR="007A67B1" w:rsidRPr="00803314" w:rsidRDefault="004431F0" w:rsidP="00C26C69">
      <w:pPr>
        <w:pStyle w:val="1"/>
        <w:spacing w:line="520" w:lineRule="exact"/>
        <w:ind w:firstLine="640"/>
        <w:rPr>
          <w:color w:val="0D0D0D" w:themeColor="text1" w:themeTint="F2"/>
        </w:rPr>
      </w:pPr>
      <w:r>
        <w:rPr>
          <w:color w:val="0D0D0D" w:themeColor="text1" w:themeTint="F2"/>
        </w:rPr>
        <w:t>5</w:t>
      </w:r>
      <w:r w:rsidR="00117391" w:rsidRPr="00803314">
        <w:rPr>
          <w:rFonts w:hint="eastAsia"/>
          <w:color w:val="0D0D0D" w:themeColor="text1" w:themeTint="F2"/>
        </w:rPr>
        <w:t>.</w:t>
      </w:r>
      <w:r>
        <w:rPr>
          <w:color w:val="0D0D0D" w:themeColor="text1" w:themeTint="F2"/>
        </w:rPr>
        <w:t>2</w:t>
      </w:r>
      <w:r w:rsidR="00117391" w:rsidRPr="00803314">
        <w:rPr>
          <w:rFonts w:hint="eastAsia"/>
          <w:color w:val="0D0D0D" w:themeColor="text1" w:themeTint="F2"/>
        </w:rPr>
        <w:t>.2</w:t>
      </w:r>
      <w:r w:rsidR="00117391" w:rsidRPr="00803314">
        <w:rPr>
          <w:color w:val="0D0D0D" w:themeColor="text1" w:themeTint="F2"/>
        </w:rPr>
        <w:t>人工</w:t>
      </w:r>
      <w:proofErr w:type="gramStart"/>
      <w:r w:rsidR="00117391" w:rsidRPr="00803314">
        <w:rPr>
          <w:color w:val="0D0D0D" w:themeColor="text1" w:themeTint="F2"/>
        </w:rPr>
        <w:t>颈</w:t>
      </w:r>
      <w:proofErr w:type="gramEnd"/>
      <w:r w:rsidR="00117391" w:rsidRPr="00803314">
        <w:rPr>
          <w:color w:val="0D0D0D" w:themeColor="text1" w:themeTint="F2"/>
        </w:rPr>
        <w:t>椎间盘假体磨损试验</w:t>
      </w:r>
    </w:p>
    <w:p w14:paraId="6F3C6EC4"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申请人应对产品关节面的匹配合理性予以论证，如摩擦面选择依据、关节面尺寸对磨损量的影响等，并选取预期配合使用关节面的最差情形提供磨损试验，提供其结果可接受的依据。</w:t>
      </w:r>
    </w:p>
    <w:p w14:paraId="7C7235B5"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磨损试验应依据</w:t>
      </w:r>
      <w:r w:rsidRPr="00803314">
        <w:rPr>
          <w:color w:val="0D0D0D" w:themeColor="text1" w:themeTint="F2"/>
        </w:rPr>
        <w:t>ISO 18192-1</w:t>
      </w:r>
      <w:r w:rsidRPr="00803314">
        <w:rPr>
          <w:color w:val="0D0D0D" w:themeColor="text1" w:themeTint="F2"/>
        </w:rPr>
        <w:t>或</w:t>
      </w:r>
      <w:r w:rsidRPr="00803314">
        <w:rPr>
          <w:color w:val="0D0D0D" w:themeColor="text1" w:themeTint="F2"/>
        </w:rPr>
        <w:t>ASTM</w:t>
      </w:r>
      <w:r w:rsidR="004431F0">
        <w:rPr>
          <w:color w:val="0D0D0D" w:themeColor="text1" w:themeTint="F2"/>
        </w:rPr>
        <w:t xml:space="preserve"> </w:t>
      </w:r>
      <w:r w:rsidRPr="00803314">
        <w:rPr>
          <w:color w:val="0D0D0D" w:themeColor="text1" w:themeTint="F2"/>
        </w:rPr>
        <w:t>F2423</w:t>
      </w:r>
      <w:r w:rsidRPr="00803314">
        <w:rPr>
          <w:color w:val="0D0D0D" w:themeColor="text1" w:themeTint="F2"/>
        </w:rPr>
        <w:t>标准进行。</w:t>
      </w:r>
    </w:p>
    <w:p w14:paraId="44835F28"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申请人应依据</w:t>
      </w:r>
      <w:r w:rsidRPr="00803314">
        <w:rPr>
          <w:color w:val="0D0D0D" w:themeColor="text1" w:themeTint="F2"/>
        </w:rPr>
        <w:t>ISO 17853</w:t>
      </w:r>
      <w:r w:rsidR="004431F0">
        <w:rPr>
          <w:rFonts w:hint="eastAsia"/>
          <w:color w:val="0D0D0D" w:themeColor="text1" w:themeTint="F2"/>
        </w:rPr>
        <w:t>、</w:t>
      </w:r>
      <w:r w:rsidRPr="00803314">
        <w:rPr>
          <w:color w:val="0D0D0D" w:themeColor="text1" w:themeTint="F2"/>
        </w:rPr>
        <w:t>ASTM F1877</w:t>
      </w:r>
      <w:r w:rsidR="004431F0">
        <w:rPr>
          <w:rFonts w:hint="eastAsia"/>
          <w:color w:val="0D0D0D" w:themeColor="text1" w:themeTint="F2"/>
        </w:rPr>
        <w:t>、</w:t>
      </w:r>
      <w:r w:rsidRPr="00803314">
        <w:rPr>
          <w:color w:val="0D0D0D" w:themeColor="text1" w:themeTint="F2"/>
        </w:rPr>
        <w:t>ASTM F561</w:t>
      </w:r>
      <w:r w:rsidRPr="00803314">
        <w:rPr>
          <w:color w:val="0D0D0D" w:themeColor="text1" w:themeTint="F2"/>
        </w:rPr>
        <w:t>标准对产品的磨损颗粒分析评估，如颗粒形状、粒径分布等；</w:t>
      </w:r>
    </w:p>
    <w:p w14:paraId="7EE66BDA"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如磨损颗粒未经全面评价，还应进行如下实验：</w:t>
      </w:r>
    </w:p>
    <w:p w14:paraId="68C480BB" w14:textId="77777777" w:rsidR="00117391" w:rsidRPr="00803314" w:rsidRDefault="00117391" w:rsidP="00C26C69">
      <w:pPr>
        <w:pStyle w:val="1"/>
        <w:spacing w:line="520" w:lineRule="exact"/>
        <w:ind w:firstLine="640"/>
        <w:rPr>
          <w:color w:val="0D0D0D" w:themeColor="text1" w:themeTint="F2"/>
        </w:rPr>
      </w:pPr>
      <w:r w:rsidRPr="00803314">
        <w:rPr>
          <w:color w:val="0D0D0D" w:themeColor="text1" w:themeTint="F2"/>
        </w:rPr>
        <w:t>注射磨损试验所得不同粒径的磨损颗粒至家兔硬脊膜外腔试验，</w:t>
      </w:r>
      <w:proofErr w:type="gramStart"/>
      <w:r w:rsidRPr="00803314">
        <w:rPr>
          <w:color w:val="0D0D0D" w:themeColor="text1" w:themeTint="F2"/>
        </w:rPr>
        <w:t>应评价</w:t>
      </w:r>
      <w:proofErr w:type="gramEnd"/>
      <w:r w:rsidRPr="00803314">
        <w:rPr>
          <w:color w:val="0D0D0D" w:themeColor="text1" w:themeTint="F2"/>
        </w:rPr>
        <w:t>磨损碎屑的局部反应和全身反应，如生物相容性、神经反应、组织反应和毒性。组织学观察应关注动物脊髓、硬脑膜和局部淋巴结，同时建议对其他的组织和器官进行评价，如心脏、肺、肝、脾、肾和胰腺等器官的变化，观察时间点应包含植入后</w:t>
      </w:r>
      <w:r w:rsidRPr="00803314">
        <w:rPr>
          <w:color w:val="0D0D0D" w:themeColor="text1" w:themeTint="F2"/>
        </w:rPr>
        <w:t>3</w:t>
      </w:r>
      <w:r w:rsidRPr="00803314">
        <w:rPr>
          <w:color w:val="0D0D0D" w:themeColor="text1" w:themeTint="F2"/>
        </w:rPr>
        <w:t>个月和</w:t>
      </w:r>
      <w:r w:rsidRPr="00803314">
        <w:rPr>
          <w:color w:val="0D0D0D" w:themeColor="text1" w:themeTint="F2"/>
        </w:rPr>
        <w:t>6</w:t>
      </w:r>
      <w:r w:rsidRPr="00803314">
        <w:rPr>
          <w:color w:val="0D0D0D" w:themeColor="text1" w:themeTint="F2"/>
        </w:rPr>
        <w:t>个月，但根据材料或器械的不同，必要时可能需要更长的时间进行观察。</w:t>
      </w:r>
    </w:p>
    <w:p w14:paraId="558B6D8F" w14:textId="77777777" w:rsidR="00892489" w:rsidRPr="00312BE6" w:rsidRDefault="00892489" w:rsidP="00C26C69">
      <w:pPr>
        <w:spacing w:line="520" w:lineRule="exact"/>
        <w:ind w:rightChars="-32" w:right="-102" w:firstLineChars="200" w:firstLine="640"/>
        <w:rPr>
          <w:rFonts w:eastAsia="仿宋_GB2312"/>
          <w:kern w:val="0"/>
          <w:szCs w:val="32"/>
        </w:rPr>
      </w:pPr>
      <w:r w:rsidRPr="00312BE6">
        <w:rPr>
          <w:rFonts w:eastAsia="楷体_GB2312"/>
          <w:szCs w:val="32"/>
        </w:rPr>
        <w:t>5.3</w:t>
      </w:r>
      <w:r w:rsidRPr="00312BE6">
        <w:rPr>
          <w:rFonts w:eastAsia="仿宋_GB2312" w:hint="eastAsia"/>
          <w:szCs w:val="32"/>
        </w:rPr>
        <w:t>生物学特性研究</w:t>
      </w:r>
    </w:p>
    <w:p w14:paraId="60F6E8CE" w14:textId="2A0778CC" w:rsidR="00892489" w:rsidRPr="00312BE6" w:rsidRDefault="00892489" w:rsidP="00C26C69">
      <w:pPr>
        <w:spacing w:line="520" w:lineRule="exact"/>
        <w:ind w:rightChars="-32" w:right="-102" w:firstLineChars="200" w:firstLine="640"/>
        <w:rPr>
          <w:rFonts w:eastAsia="仿宋_GB2312"/>
          <w:szCs w:val="32"/>
        </w:rPr>
      </w:pPr>
      <w:r w:rsidRPr="00312BE6">
        <w:rPr>
          <w:rFonts w:eastAsia="仿宋_GB2312" w:hint="eastAsia"/>
          <w:szCs w:val="32"/>
        </w:rPr>
        <w:t>产品的生物相容性评价需涵盖</w:t>
      </w:r>
      <w:proofErr w:type="gramStart"/>
      <w:r w:rsidRPr="00312BE6">
        <w:rPr>
          <w:rFonts w:eastAsia="仿宋_GB2312" w:hint="eastAsia"/>
          <w:szCs w:val="32"/>
        </w:rPr>
        <w:t>终产品</w:t>
      </w:r>
      <w:proofErr w:type="gramEnd"/>
      <w:r w:rsidRPr="00312BE6">
        <w:rPr>
          <w:rFonts w:eastAsia="仿宋_GB2312" w:hint="eastAsia"/>
          <w:szCs w:val="32"/>
        </w:rPr>
        <w:t>及其涂层，按照</w:t>
      </w:r>
      <w:r w:rsidRPr="00312BE6">
        <w:rPr>
          <w:rFonts w:eastAsia="仿宋_GB2312"/>
          <w:szCs w:val="32"/>
        </w:rPr>
        <w:t>GB/T 16886.1</w:t>
      </w:r>
      <w:r w:rsidRPr="00312BE6">
        <w:rPr>
          <w:rFonts w:eastAsia="仿宋_GB2312" w:hint="eastAsia"/>
          <w:szCs w:val="32"/>
        </w:rPr>
        <w:t>《医疗器械生物学评价第</w:t>
      </w:r>
      <w:r w:rsidRPr="00312BE6">
        <w:rPr>
          <w:rFonts w:eastAsia="仿宋_GB2312"/>
          <w:szCs w:val="32"/>
        </w:rPr>
        <w:t>1</w:t>
      </w:r>
      <w:r w:rsidRPr="00312BE6">
        <w:rPr>
          <w:rFonts w:eastAsia="仿宋_GB2312" w:hint="eastAsia"/>
          <w:szCs w:val="32"/>
        </w:rPr>
        <w:t>部分：风险管理过程中的评价与试验》中的系统方法框图及《国家食品药品监督管理局关于印发医疗器械生物学评价和审查指南的通知》中的审查要点进行风险评价，充分考虑磨损、微动腐蚀等因素的影响，必要时，根据</w:t>
      </w:r>
      <w:r w:rsidRPr="00312BE6">
        <w:rPr>
          <w:rFonts w:eastAsia="仿宋_GB2312"/>
          <w:szCs w:val="32"/>
        </w:rPr>
        <w:t>GB/T 16886</w:t>
      </w:r>
      <w:r w:rsidRPr="00312BE6">
        <w:rPr>
          <w:rFonts w:eastAsia="仿宋_GB2312" w:hint="eastAsia"/>
          <w:szCs w:val="32"/>
        </w:rPr>
        <w:t>系列标准进行生物学试验。</w:t>
      </w:r>
      <w:r w:rsidR="006E66F4" w:rsidRPr="00640B84">
        <w:rPr>
          <w:rFonts w:eastAsia="仿宋_GB2312"/>
          <w:szCs w:val="32"/>
        </w:rPr>
        <w:t>生物学评定终点</w:t>
      </w:r>
      <w:r w:rsidR="008C3593" w:rsidRPr="008C3593">
        <w:rPr>
          <w:rFonts w:eastAsia="仿宋_GB2312" w:hint="eastAsia"/>
          <w:szCs w:val="32"/>
        </w:rPr>
        <w:t>一般包括细胞毒性、致敏、刺激或皮内反应、材料</w:t>
      </w:r>
      <w:proofErr w:type="gramStart"/>
      <w:r w:rsidR="008C3593" w:rsidRPr="008C3593">
        <w:rPr>
          <w:rFonts w:eastAsia="仿宋_GB2312" w:hint="eastAsia"/>
          <w:szCs w:val="32"/>
        </w:rPr>
        <w:t>介</w:t>
      </w:r>
      <w:proofErr w:type="gramEnd"/>
      <w:r w:rsidR="008C3593" w:rsidRPr="008C3593">
        <w:rPr>
          <w:rFonts w:eastAsia="仿宋_GB2312" w:hint="eastAsia"/>
          <w:szCs w:val="32"/>
        </w:rPr>
        <w:t>导的致热性、急性全身毒性、亚急性毒性、慢性毒性、</w:t>
      </w:r>
      <w:r w:rsidR="008C3593" w:rsidRPr="008C3593">
        <w:rPr>
          <w:rFonts w:eastAsia="仿宋_GB2312" w:hint="eastAsia"/>
          <w:szCs w:val="32"/>
        </w:rPr>
        <w:lastRenderedPageBreak/>
        <w:t>亚慢性毒性、植入反应、遗传毒性和致癌性</w:t>
      </w:r>
      <w:r w:rsidR="006E66F4" w:rsidRPr="00640B84">
        <w:rPr>
          <w:rFonts w:eastAsia="仿宋_GB2312"/>
          <w:szCs w:val="32"/>
        </w:rPr>
        <w:t>。必要时根据</w:t>
      </w:r>
      <w:r w:rsidR="006E66F4" w:rsidRPr="00640B84">
        <w:rPr>
          <w:rFonts w:eastAsia="仿宋_GB2312"/>
          <w:szCs w:val="32"/>
        </w:rPr>
        <w:t>GB/T 16886</w:t>
      </w:r>
      <w:r w:rsidR="006E66F4" w:rsidRPr="00640B84">
        <w:rPr>
          <w:rFonts w:eastAsia="仿宋_GB2312"/>
          <w:szCs w:val="32"/>
        </w:rPr>
        <w:t>系列标准进行生物学试验。</w:t>
      </w:r>
    </w:p>
    <w:p w14:paraId="7B4E0937" w14:textId="77777777" w:rsidR="00892489" w:rsidRPr="002104D7" w:rsidRDefault="00892489" w:rsidP="00C26C69">
      <w:pPr>
        <w:spacing w:line="520" w:lineRule="exact"/>
        <w:ind w:firstLineChars="200" w:firstLine="640"/>
        <w:rPr>
          <w:rFonts w:eastAsia="仿宋_GB2312"/>
          <w:bCs/>
          <w:szCs w:val="32"/>
        </w:rPr>
      </w:pPr>
      <w:r w:rsidRPr="00312BE6">
        <w:rPr>
          <w:rFonts w:eastAsia="楷体_GB2312"/>
          <w:szCs w:val="32"/>
        </w:rPr>
        <w:t>5.4</w:t>
      </w:r>
      <w:r w:rsidRPr="002104D7">
        <w:rPr>
          <w:rFonts w:eastAsia="仿宋_GB2312" w:hint="eastAsia"/>
          <w:bCs/>
          <w:szCs w:val="32"/>
        </w:rPr>
        <w:t>磁共振兼容性研究</w:t>
      </w:r>
    </w:p>
    <w:p w14:paraId="7BC46FC6" w14:textId="77777777" w:rsidR="00892489" w:rsidRPr="002104D7" w:rsidRDefault="00892489" w:rsidP="00C26C69">
      <w:pPr>
        <w:pStyle w:val="Default"/>
        <w:spacing w:line="520" w:lineRule="exact"/>
        <w:ind w:firstLineChars="200" w:firstLine="640"/>
        <w:jc w:val="both"/>
        <w:rPr>
          <w:rFonts w:ascii="Times New Roman" w:eastAsia="仿宋_GB2312" w:cs="Times New Roman"/>
          <w:color w:val="auto"/>
          <w:sz w:val="32"/>
          <w:szCs w:val="32"/>
        </w:rPr>
      </w:pPr>
      <w:r w:rsidRPr="002104D7">
        <w:rPr>
          <w:rFonts w:ascii="Times New Roman" w:eastAsia="仿宋_GB2312" w:cs="Times New Roman" w:hint="eastAsia"/>
          <w:color w:val="auto"/>
          <w:sz w:val="32"/>
          <w:szCs w:val="32"/>
        </w:rPr>
        <w:t>申报产品若预期在磁共振</w:t>
      </w:r>
      <w:r w:rsidRPr="00312BE6">
        <w:rPr>
          <w:rFonts w:ascii="Times New Roman" w:eastAsia="仿宋_GB2312" w:cs="Times New Roman"/>
          <w:color w:val="auto"/>
          <w:sz w:val="32"/>
          <w:szCs w:val="32"/>
        </w:rPr>
        <w:t>（</w:t>
      </w:r>
      <w:r w:rsidRPr="00312BE6">
        <w:rPr>
          <w:rFonts w:ascii="Times New Roman" w:eastAsia="仿宋_GB2312" w:cs="Times New Roman"/>
          <w:color w:val="auto"/>
          <w:sz w:val="32"/>
          <w:szCs w:val="32"/>
        </w:rPr>
        <w:t>MR</w:t>
      </w:r>
      <w:r w:rsidRPr="00312BE6">
        <w:rPr>
          <w:rFonts w:ascii="Times New Roman" w:eastAsia="仿宋_GB2312" w:cs="Times New Roman"/>
          <w:color w:val="auto"/>
          <w:sz w:val="32"/>
          <w:szCs w:val="32"/>
        </w:rPr>
        <w:t>）</w:t>
      </w:r>
      <w:r w:rsidRPr="002104D7">
        <w:rPr>
          <w:rFonts w:ascii="Times New Roman" w:eastAsia="仿宋_GB2312" w:cs="Times New Roman" w:hint="eastAsia"/>
          <w:color w:val="auto"/>
          <w:sz w:val="32"/>
          <w:szCs w:val="32"/>
        </w:rPr>
        <w:t>环境中使用，建议开展</w:t>
      </w:r>
      <w:r w:rsidRPr="002104D7">
        <w:rPr>
          <w:rFonts w:ascii="Times New Roman" w:eastAsia="仿宋_GB2312" w:cs="Times New Roman"/>
          <w:color w:val="auto"/>
          <w:sz w:val="32"/>
          <w:szCs w:val="32"/>
        </w:rPr>
        <w:t>MR</w:t>
      </w:r>
      <w:r w:rsidRPr="002104D7">
        <w:rPr>
          <w:rFonts w:ascii="Times New Roman" w:eastAsia="仿宋_GB2312" w:cs="Times New Roman" w:hint="eastAsia"/>
          <w:color w:val="auto"/>
          <w:sz w:val="32"/>
          <w:szCs w:val="32"/>
        </w:rPr>
        <w:t>环境下的行为属性的相关验证，根据</w:t>
      </w:r>
      <w:r w:rsidRPr="002104D7">
        <w:rPr>
          <w:rFonts w:ascii="Times New Roman" w:eastAsia="仿宋_GB2312" w:cs="Times New Roman"/>
          <w:color w:val="auto"/>
          <w:sz w:val="32"/>
          <w:szCs w:val="32"/>
        </w:rPr>
        <w:t>YY/T 0987</w:t>
      </w:r>
      <w:r w:rsidRPr="002104D7">
        <w:rPr>
          <w:rFonts w:ascii="Times New Roman" w:eastAsia="仿宋_GB2312" w:cs="Times New Roman" w:hint="eastAsia"/>
          <w:color w:val="auto"/>
          <w:sz w:val="32"/>
          <w:szCs w:val="32"/>
        </w:rPr>
        <w:t>系列标准对产品在</w:t>
      </w:r>
      <w:r w:rsidRPr="002104D7">
        <w:rPr>
          <w:rFonts w:ascii="Times New Roman" w:eastAsia="仿宋_GB2312" w:cs="Times New Roman"/>
          <w:color w:val="auto"/>
          <w:sz w:val="32"/>
          <w:szCs w:val="32"/>
        </w:rPr>
        <w:t>MR</w:t>
      </w:r>
      <w:r w:rsidRPr="002104D7">
        <w:rPr>
          <w:rFonts w:ascii="Times New Roman" w:eastAsia="仿宋_GB2312" w:cs="Times New Roman" w:hint="eastAsia"/>
          <w:color w:val="auto"/>
          <w:sz w:val="32"/>
          <w:szCs w:val="32"/>
        </w:rPr>
        <w:t>环境下</w:t>
      </w:r>
      <w:proofErr w:type="gramStart"/>
      <w:r w:rsidRPr="002104D7">
        <w:rPr>
          <w:rFonts w:ascii="Times New Roman" w:eastAsia="仿宋_GB2312" w:cs="Times New Roman" w:hint="eastAsia"/>
          <w:color w:val="auto"/>
          <w:sz w:val="32"/>
          <w:szCs w:val="32"/>
        </w:rPr>
        <w:t>的磁致位移</w:t>
      </w:r>
      <w:proofErr w:type="gramEnd"/>
      <w:r w:rsidRPr="002104D7">
        <w:rPr>
          <w:rFonts w:ascii="Times New Roman" w:eastAsia="仿宋_GB2312" w:cs="Times New Roman" w:hint="eastAsia"/>
          <w:color w:val="auto"/>
          <w:sz w:val="32"/>
          <w:szCs w:val="32"/>
        </w:rPr>
        <w:t>力、</w:t>
      </w:r>
      <w:proofErr w:type="gramStart"/>
      <w:r w:rsidRPr="002104D7">
        <w:rPr>
          <w:rFonts w:ascii="Times New Roman" w:eastAsia="仿宋_GB2312" w:cs="Times New Roman" w:hint="eastAsia"/>
          <w:color w:val="auto"/>
          <w:sz w:val="32"/>
          <w:szCs w:val="32"/>
        </w:rPr>
        <w:t>磁致扭矩</w:t>
      </w:r>
      <w:proofErr w:type="gramEnd"/>
      <w:r w:rsidRPr="002104D7">
        <w:rPr>
          <w:rFonts w:ascii="Times New Roman" w:eastAsia="仿宋_GB2312" w:cs="Times New Roman" w:hint="eastAsia"/>
          <w:color w:val="auto"/>
          <w:sz w:val="32"/>
          <w:szCs w:val="32"/>
        </w:rPr>
        <w:t>、射频致热、伪影等项目进行评估。需根据研究报告，列出</w:t>
      </w:r>
      <w:r w:rsidRPr="002104D7">
        <w:rPr>
          <w:rFonts w:ascii="Times New Roman" w:eastAsia="仿宋_GB2312" w:cs="Times New Roman"/>
          <w:color w:val="auto"/>
          <w:sz w:val="32"/>
          <w:szCs w:val="32"/>
        </w:rPr>
        <w:t>MR</w:t>
      </w:r>
      <w:r w:rsidRPr="002104D7">
        <w:rPr>
          <w:rFonts w:ascii="Times New Roman" w:eastAsia="仿宋_GB2312" w:cs="Times New Roman" w:hint="eastAsia"/>
          <w:color w:val="auto"/>
          <w:sz w:val="32"/>
          <w:szCs w:val="32"/>
        </w:rPr>
        <w:t>试验设备、磁场强度、比吸收率（</w:t>
      </w:r>
      <w:r w:rsidRPr="002104D7">
        <w:rPr>
          <w:rFonts w:ascii="Times New Roman" w:eastAsia="仿宋_GB2312" w:cs="Times New Roman"/>
          <w:color w:val="auto"/>
          <w:sz w:val="32"/>
          <w:szCs w:val="32"/>
        </w:rPr>
        <w:t>SAR</w:t>
      </w:r>
      <w:r w:rsidRPr="002104D7">
        <w:rPr>
          <w:rFonts w:ascii="Times New Roman" w:eastAsia="仿宋_GB2312" w:cs="Times New Roman" w:hint="eastAsia"/>
          <w:color w:val="auto"/>
          <w:sz w:val="32"/>
          <w:szCs w:val="32"/>
        </w:rPr>
        <w:t>）等试验参数及温升、位移力、扭矩及伪影评估结果，研究报告相关信息在说明书中予以明示。</w:t>
      </w:r>
    </w:p>
    <w:p w14:paraId="3A00F53E" w14:textId="77777777" w:rsidR="00892489" w:rsidRPr="002104D7" w:rsidRDefault="00892489" w:rsidP="00C26C69">
      <w:pPr>
        <w:pStyle w:val="Default"/>
        <w:spacing w:line="520" w:lineRule="exact"/>
        <w:ind w:firstLineChars="200" w:firstLine="640"/>
        <w:jc w:val="both"/>
        <w:rPr>
          <w:rFonts w:ascii="Times New Roman" w:eastAsia="仿宋_GB2312" w:cs="Times New Roman"/>
          <w:color w:val="auto"/>
          <w:sz w:val="32"/>
          <w:szCs w:val="32"/>
        </w:rPr>
      </w:pPr>
      <w:r w:rsidRPr="002104D7">
        <w:rPr>
          <w:rFonts w:ascii="Times New Roman" w:eastAsia="仿宋_GB2312" w:cs="Times New Roman" w:hint="eastAsia"/>
          <w:color w:val="auto"/>
          <w:sz w:val="32"/>
          <w:szCs w:val="32"/>
        </w:rPr>
        <w:t>如申请人未对申报产品进行</w:t>
      </w:r>
      <w:r w:rsidRPr="002104D7">
        <w:rPr>
          <w:rFonts w:ascii="Times New Roman" w:eastAsia="仿宋_GB2312" w:cs="Times New Roman"/>
          <w:color w:val="auto"/>
          <w:sz w:val="32"/>
          <w:szCs w:val="32"/>
        </w:rPr>
        <w:t>MR</w:t>
      </w:r>
      <w:r w:rsidRPr="002104D7">
        <w:rPr>
          <w:rFonts w:ascii="Times New Roman" w:eastAsia="仿宋_GB2312" w:cs="Times New Roman" w:hint="eastAsia"/>
          <w:color w:val="auto"/>
          <w:sz w:val="32"/>
          <w:szCs w:val="32"/>
        </w:rPr>
        <w:t>环境下行为属性的相关验证，需明确该产品尚未在</w:t>
      </w:r>
      <w:r w:rsidRPr="002104D7">
        <w:rPr>
          <w:rFonts w:ascii="Times New Roman" w:eastAsia="仿宋_GB2312" w:cs="Times New Roman"/>
          <w:color w:val="auto"/>
          <w:sz w:val="32"/>
          <w:szCs w:val="32"/>
        </w:rPr>
        <w:t>MR</w:t>
      </w:r>
      <w:r w:rsidRPr="002104D7">
        <w:rPr>
          <w:rFonts w:ascii="Times New Roman" w:eastAsia="仿宋_GB2312" w:cs="Times New Roman" w:hint="eastAsia"/>
          <w:color w:val="auto"/>
          <w:sz w:val="32"/>
          <w:szCs w:val="32"/>
        </w:rPr>
        <w:t>环境下对该产品的温升、移位状况及伪影进行测试评估，需在说明书的警示中注明相关内容，提示其存在的风险，由临床医生与医疗机构综合判断临床使用风险的可控性。</w:t>
      </w:r>
    </w:p>
    <w:p w14:paraId="51CD1E2B" w14:textId="77777777" w:rsidR="00892489" w:rsidRPr="00312BE6" w:rsidRDefault="00892489" w:rsidP="00C26C69">
      <w:pPr>
        <w:widowControl/>
        <w:spacing w:line="520" w:lineRule="exact"/>
        <w:ind w:firstLineChars="200" w:firstLine="640"/>
        <w:textAlignment w:val="center"/>
        <w:rPr>
          <w:rFonts w:eastAsia="仿宋_GB2312"/>
          <w:kern w:val="0"/>
          <w:szCs w:val="32"/>
        </w:rPr>
      </w:pPr>
      <w:r w:rsidRPr="00312BE6">
        <w:rPr>
          <w:rFonts w:eastAsia="楷体_GB2312"/>
          <w:szCs w:val="32"/>
        </w:rPr>
        <w:t>5.5</w:t>
      </w:r>
      <w:r w:rsidRPr="00312BE6">
        <w:rPr>
          <w:rFonts w:eastAsia="仿宋_GB2312"/>
          <w:kern w:val="0"/>
          <w:szCs w:val="32"/>
        </w:rPr>
        <w:t>清洗和灭菌</w:t>
      </w:r>
      <w:r w:rsidRPr="00312BE6">
        <w:rPr>
          <w:rFonts w:eastAsia="仿宋_GB2312" w:hint="eastAsia"/>
          <w:kern w:val="0"/>
          <w:szCs w:val="32"/>
        </w:rPr>
        <w:t>研究</w:t>
      </w:r>
    </w:p>
    <w:p w14:paraId="450B3EDF"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kern w:val="0"/>
          <w:szCs w:val="32"/>
        </w:rPr>
        <w:t xml:space="preserve">5.5.1 </w:t>
      </w:r>
      <w:r w:rsidRPr="00312BE6">
        <w:rPr>
          <w:rFonts w:eastAsia="仿宋_GB2312" w:hint="eastAsia"/>
          <w:kern w:val="0"/>
          <w:szCs w:val="32"/>
        </w:rPr>
        <w:t>清洗</w:t>
      </w:r>
    </w:p>
    <w:p w14:paraId="5B77D663"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14:paraId="1F688AF4"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kern w:val="0"/>
          <w:szCs w:val="32"/>
        </w:rPr>
        <w:t xml:space="preserve">5.5.2 </w:t>
      </w:r>
      <w:r w:rsidRPr="00312BE6">
        <w:rPr>
          <w:rFonts w:eastAsia="仿宋_GB2312" w:hint="eastAsia"/>
          <w:kern w:val="0"/>
          <w:szCs w:val="32"/>
        </w:rPr>
        <w:t>灭菌研究</w:t>
      </w:r>
    </w:p>
    <w:p w14:paraId="08A77734"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t>描述用于保证产品无菌的质量保证体系，明确灭菌工艺（方法和参数）和无菌保证水平（</w:t>
      </w:r>
      <w:r w:rsidRPr="00312BE6">
        <w:rPr>
          <w:rFonts w:eastAsia="仿宋_GB2312"/>
          <w:kern w:val="0"/>
          <w:szCs w:val="32"/>
        </w:rPr>
        <w:t>SAL</w:t>
      </w:r>
      <w:r w:rsidRPr="00312BE6">
        <w:rPr>
          <w:rFonts w:eastAsia="仿宋_GB2312" w:hint="eastAsia"/>
          <w:kern w:val="0"/>
          <w:szCs w:val="32"/>
        </w:rPr>
        <w:t>）。产品的无菌保证水平（</w:t>
      </w:r>
      <w:r w:rsidRPr="00312BE6">
        <w:rPr>
          <w:rFonts w:eastAsia="仿宋_GB2312"/>
          <w:kern w:val="0"/>
          <w:szCs w:val="32"/>
        </w:rPr>
        <w:t>SAL</w:t>
      </w:r>
      <w:r w:rsidRPr="00312BE6">
        <w:rPr>
          <w:rFonts w:eastAsia="仿宋_GB2312" w:hint="eastAsia"/>
          <w:kern w:val="0"/>
          <w:szCs w:val="32"/>
        </w:rPr>
        <w:t>）需达到</w:t>
      </w:r>
      <w:r w:rsidRPr="00312BE6">
        <w:rPr>
          <w:rFonts w:eastAsia="仿宋_GB2312"/>
          <w:kern w:val="0"/>
          <w:szCs w:val="32"/>
        </w:rPr>
        <w:t>10</w:t>
      </w:r>
      <w:r w:rsidRPr="00312BE6">
        <w:rPr>
          <w:rFonts w:eastAsia="仿宋_GB2312"/>
          <w:kern w:val="0"/>
          <w:szCs w:val="32"/>
          <w:vertAlign w:val="superscript"/>
        </w:rPr>
        <w:t>-6</w:t>
      </w:r>
      <w:r w:rsidRPr="00312BE6">
        <w:rPr>
          <w:rFonts w:eastAsia="仿宋_GB2312" w:hint="eastAsia"/>
          <w:kern w:val="0"/>
          <w:szCs w:val="32"/>
        </w:rPr>
        <w:t>。</w:t>
      </w:r>
    </w:p>
    <w:p w14:paraId="1B94C116"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kern w:val="0"/>
          <w:szCs w:val="32"/>
        </w:rPr>
        <w:t xml:space="preserve">5.5.2.1 </w:t>
      </w:r>
      <w:r w:rsidRPr="00312BE6">
        <w:rPr>
          <w:rFonts w:eastAsia="仿宋_GB2312" w:hint="eastAsia"/>
          <w:kern w:val="0"/>
          <w:szCs w:val="32"/>
        </w:rPr>
        <w:t>生产企业灭菌</w:t>
      </w:r>
    </w:p>
    <w:p w14:paraId="34C02F80"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lastRenderedPageBreak/>
        <w:t>对于经辐照灭菌的产品，需明确辐照剂量及相关的验证报告，具体的剂量确定依据可参照</w:t>
      </w:r>
      <w:r w:rsidRPr="00312BE6">
        <w:rPr>
          <w:rFonts w:eastAsia="仿宋_GB2312"/>
          <w:kern w:val="0"/>
          <w:szCs w:val="32"/>
        </w:rPr>
        <w:t>GB 18280</w:t>
      </w:r>
      <w:r w:rsidRPr="00312BE6">
        <w:rPr>
          <w:rFonts w:eastAsia="仿宋_GB2312" w:hint="eastAsia"/>
          <w:kern w:val="0"/>
          <w:szCs w:val="32"/>
        </w:rPr>
        <w:t>系列标准。对于经环氧乙烷灭菌的产品，需提供灭菌结果确认和过程控制报告，具体可参照</w:t>
      </w:r>
      <w:r w:rsidRPr="00312BE6">
        <w:rPr>
          <w:rFonts w:eastAsia="仿宋_GB2312"/>
          <w:kern w:val="0"/>
          <w:szCs w:val="32"/>
        </w:rPr>
        <w:t>GB 18279</w:t>
      </w:r>
      <w:r w:rsidRPr="00312BE6">
        <w:rPr>
          <w:rFonts w:eastAsia="仿宋_GB2312" w:hint="eastAsia"/>
          <w:kern w:val="0"/>
          <w:szCs w:val="32"/>
        </w:rPr>
        <w:t>系列标准。</w:t>
      </w:r>
    </w:p>
    <w:p w14:paraId="4BEB186B"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kern w:val="0"/>
          <w:szCs w:val="32"/>
        </w:rPr>
        <w:t xml:space="preserve">5.5.2.2 </w:t>
      </w:r>
      <w:r w:rsidRPr="00312BE6">
        <w:rPr>
          <w:rFonts w:eastAsia="仿宋_GB2312" w:hint="eastAsia"/>
          <w:kern w:val="0"/>
          <w:szCs w:val="32"/>
        </w:rPr>
        <w:t>最终使用者灭菌</w:t>
      </w:r>
    </w:p>
    <w:p w14:paraId="15148F53"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kern w:val="0"/>
          <w:szCs w:val="32"/>
        </w:rPr>
        <w:t>对于非灭菌包装的终产品，</w:t>
      </w:r>
      <w:r w:rsidRPr="00312BE6">
        <w:rPr>
          <w:rFonts w:eastAsia="仿宋_GB2312" w:hint="eastAsia"/>
          <w:kern w:val="0"/>
          <w:szCs w:val="32"/>
        </w:rPr>
        <w:t>需</w:t>
      </w:r>
      <w:r w:rsidRPr="00312BE6">
        <w:rPr>
          <w:rFonts w:eastAsia="仿宋_GB2312"/>
          <w:kern w:val="0"/>
          <w:szCs w:val="32"/>
        </w:rPr>
        <w:t>明确推荐采用的灭菌方法并提供确定依据，</w:t>
      </w:r>
      <w:r>
        <w:rPr>
          <w:rFonts w:eastAsia="仿宋_GB2312" w:hint="eastAsia"/>
          <w:kern w:val="0"/>
          <w:szCs w:val="32"/>
        </w:rPr>
        <w:t>并提供</w:t>
      </w:r>
      <w:r w:rsidRPr="00312BE6">
        <w:rPr>
          <w:rFonts w:eastAsia="仿宋_GB2312"/>
          <w:kern w:val="0"/>
          <w:szCs w:val="32"/>
        </w:rPr>
        <w:t>验证</w:t>
      </w:r>
      <w:r>
        <w:rPr>
          <w:rFonts w:eastAsia="仿宋_GB2312" w:hint="eastAsia"/>
          <w:kern w:val="0"/>
          <w:szCs w:val="32"/>
        </w:rPr>
        <w:t>资料</w:t>
      </w:r>
      <w:r w:rsidRPr="00312BE6">
        <w:rPr>
          <w:rFonts w:eastAsia="仿宋_GB2312"/>
          <w:kern w:val="0"/>
          <w:szCs w:val="32"/>
        </w:rPr>
        <w:t>。采用其他灭菌方法的</w:t>
      </w:r>
      <w:r w:rsidRPr="00312BE6">
        <w:rPr>
          <w:rFonts w:eastAsia="仿宋_GB2312" w:hint="eastAsia"/>
          <w:kern w:val="0"/>
          <w:szCs w:val="32"/>
        </w:rPr>
        <w:t>需</w:t>
      </w:r>
      <w:r w:rsidRPr="00312BE6">
        <w:rPr>
          <w:rFonts w:eastAsia="仿宋_GB2312"/>
          <w:kern w:val="0"/>
          <w:szCs w:val="32"/>
        </w:rPr>
        <w:t>提供方法合理性论证和工艺确认及过程控制报告。</w:t>
      </w:r>
    </w:p>
    <w:p w14:paraId="50CB1D72" w14:textId="77777777" w:rsidR="00892489" w:rsidRPr="002104D7" w:rsidRDefault="00892489" w:rsidP="00C26C69">
      <w:pPr>
        <w:spacing w:line="520" w:lineRule="exact"/>
        <w:ind w:firstLineChars="200" w:firstLine="640"/>
        <w:rPr>
          <w:rFonts w:eastAsia="仿宋_GB2312"/>
          <w:bCs/>
          <w:szCs w:val="32"/>
        </w:rPr>
      </w:pPr>
      <w:r w:rsidRPr="00312BE6">
        <w:rPr>
          <w:rFonts w:eastAsia="楷体_GB2312"/>
          <w:szCs w:val="32"/>
        </w:rPr>
        <w:t>5.6</w:t>
      </w:r>
      <w:r w:rsidRPr="002104D7">
        <w:rPr>
          <w:rFonts w:eastAsia="仿宋_GB2312" w:hint="eastAsia"/>
          <w:bCs/>
          <w:szCs w:val="32"/>
        </w:rPr>
        <w:t>动物试验研究</w:t>
      </w:r>
    </w:p>
    <w:p w14:paraId="1B358465" w14:textId="77777777" w:rsidR="00892489" w:rsidRPr="000A6F09" w:rsidRDefault="00892489" w:rsidP="00C26C69">
      <w:pPr>
        <w:spacing w:line="520" w:lineRule="exact"/>
        <w:ind w:firstLineChars="200" w:firstLine="640"/>
        <w:rPr>
          <w:rFonts w:eastAsia="仿宋_GB2312"/>
          <w:kern w:val="0"/>
          <w:szCs w:val="32"/>
        </w:rPr>
      </w:pPr>
      <w:r w:rsidRPr="002104D7">
        <w:rPr>
          <w:rFonts w:eastAsia="仿宋_GB2312" w:hint="eastAsia"/>
          <w:bCs/>
          <w:szCs w:val="32"/>
        </w:rPr>
        <w:t>需按照《医疗器械动物试验研究注册审查指导原则</w:t>
      </w:r>
      <w:r w:rsidRPr="002104D7">
        <w:rPr>
          <w:rFonts w:eastAsia="仿宋_GB2312"/>
          <w:bCs/>
          <w:szCs w:val="32"/>
        </w:rPr>
        <w:t xml:space="preserve"> </w:t>
      </w:r>
      <w:r w:rsidRPr="002104D7">
        <w:rPr>
          <w:rFonts w:eastAsia="仿宋_GB2312" w:hint="eastAsia"/>
          <w:bCs/>
          <w:szCs w:val="32"/>
        </w:rPr>
        <w:t>第一部分：决策原则》决策是否需开展动物试验研究。如开展动物试验研究，需按照《医疗器械动物试验研究注册审查指导原则</w:t>
      </w:r>
      <w:r w:rsidRPr="002104D7">
        <w:rPr>
          <w:rFonts w:eastAsia="仿宋_GB2312"/>
          <w:bCs/>
          <w:szCs w:val="32"/>
        </w:rPr>
        <w:t xml:space="preserve"> </w:t>
      </w:r>
      <w:r w:rsidRPr="002104D7">
        <w:rPr>
          <w:rFonts w:eastAsia="仿宋_GB2312" w:hint="eastAsia"/>
          <w:bCs/>
          <w:szCs w:val="32"/>
        </w:rPr>
        <w:t>第二</w:t>
      </w:r>
      <w:r w:rsidRPr="000A6F09">
        <w:rPr>
          <w:rFonts w:eastAsia="仿宋_GB2312" w:hint="eastAsia"/>
          <w:kern w:val="0"/>
          <w:szCs w:val="32"/>
        </w:rPr>
        <w:t>部分：试验设计、实施质量保证》进行，并遵循</w:t>
      </w:r>
      <w:r w:rsidRPr="000A6F09">
        <w:rPr>
          <w:rFonts w:eastAsia="仿宋_GB2312"/>
          <w:kern w:val="0"/>
          <w:szCs w:val="32"/>
        </w:rPr>
        <w:t>3R</w:t>
      </w:r>
      <w:r w:rsidRPr="000A6F09">
        <w:rPr>
          <w:rFonts w:eastAsia="仿宋_GB2312" w:hint="eastAsia"/>
          <w:kern w:val="0"/>
          <w:szCs w:val="32"/>
        </w:rPr>
        <w:t>原则。需关注动物模型建立的科学性和合理性，以及对临床的借鉴意义。</w:t>
      </w:r>
    </w:p>
    <w:p w14:paraId="6F24D255" w14:textId="77777777" w:rsidR="00ED0D89" w:rsidRPr="000A6F09" w:rsidRDefault="00892489" w:rsidP="00C26C69">
      <w:pPr>
        <w:pStyle w:val="a0"/>
        <w:spacing w:line="520" w:lineRule="exact"/>
        <w:ind w:firstLineChars="200" w:firstLine="640"/>
        <w:rPr>
          <w:rFonts w:ascii="Times New Roman" w:eastAsia="仿宋_GB2312" w:hAnsi="Times New Roman"/>
          <w:sz w:val="32"/>
          <w:szCs w:val="32"/>
        </w:rPr>
      </w:pPr>
      <w:r w:rsidRPr="000A6F09">
        <w:rPr>
          <w:rFonts w:ascii="Times New Roman" w:eastAsia="仿宋_GB2312" w:hAnsi="Times New Roman" w:hint="eastAsia"/>
          <w:sz w:val="32"/>
          <w:szCs w:val="32"/>
        </w:rPr>
        <w:t>对于</w:t>
      </w:r>
      <w:r w:rsidR="00FA559B" w:rsidRPr="000A6F09">
        <w:rPr>
          <w:rFonts w:ascii="Times New Roman" w:eastAsia="仿宋_GB2312" w:hAnsi="Times New Roman" w:hint="eastAsia"/>
          <w:sz w:val="32"/>
          <w:szCs w:val="32"/>
        </w:rPr>
        <w:t>新设计型式</w:t>
      </w:r>
      <w:r w:rsidRPr="000A6F09">
        <w:rPr>
          <w:rFonts w:ascii="Times New Roman" w:eastAsia="仿宋_GB2312" w:hAnsi="Times New Roman" w:hint="eastAsia"/>
          <w:sz w:val="32"/>
          <w:szCs w:val="32"/>
        </w:rPr>
        <w:t>、新材料</w:t>
      </w:r>
      <w:r w:rsidR="00FA559B" w:rsidRPr="000A6F09">
        <w:rPr>
          <w:rFonts w:ascii="Times New Roman" w:eastAsia="仿宋_GB2312" w:hAnsi="Times New Roman" w:hint="eastAsia"/>
          <w:sz w:val="32"/>
          <w:szCs w:val="32"/>
        </w:rPr>
        <w:t>的产品，应选</w:t>
      </w:r>
      <w:proofErr w:type="gramStart"/>
      <w:r w:rsidR="00FA559B" w:rsidRPr="000A6F09">
        <w:rPr>
          <w:rFonts w:ascii="Times New Roman" w:eastAsia="仿宋_GB2312" w:hAnsi="Times New Roman" w:hint="eastAsia"/>
          <w:sz w:val="32"/>
          <w:szCs w:val="32"/>
        </w:rPr>
        <w:t>择相应</w:t>
      </w:r>
      <w:proofErr w:type="gramEnd"/>
      <w:r w:rsidR="00FA559B" w:rsidRPr="000A6F09">
        <w:rPr>
          <w:rFonts w:ascii="Times New Roman" w:eastAsia="仿宋_GB2312" w:hAnsi="Times New Roman" w:hint="eastAsia"/>
          <w:sz w:val="32"/>
          <w:szCs w:val="32"/>
        </w:rPr>
        <w:t>动物试验模型对临床使用中预期的解剖结构、生理学、生物力学和体内载荷进行评估，建议针对产品选取山羊、绵羊、犬、灵长类动物中的一种进行</w:t>
      </w:r>
      <w:proofErr w:type="gramStart"/>
      <w:r w:rsidR="00FA559B" w:rsidRPr="000A6F09">
        <w:rPr>
          <w:rFonts w:ascii="Times New Roman" w:eastAsia="仿宋_GB2312" w:hAnsi="Times New Roman" w:hint="eastAsia"/>
          <w:sz w:val="32"/>
          <w:szCs w:val="32"/>
        </w:rPr>
        <w:t>颈</w:t>
      </w:r>
      <w:proofErr w:type="gramEnd"/>
      <w:r w:rsidR="00FA559B" w:rsidRPr="000A6F09">
        <w:rPr>
          <w:rFonts w:ascii="Times New Roman" w:eastAsia="仿宋_GB2312" w:hAnsi="Times New Roman" w:hint="eastAsia"/>
          <w:sz w:val="32"/>
          <w:szCs w:val="32"/>
        </w:rPr>
        <w:t>椎间盘假体置换试验。</w:t>
      </w:r>
    </w:p>
    <w:p w14:paraId="72A5F732" w14:textId="77777777" w:rsidR="00892489" w:rsidRPr="00312BE6" w:rsidRDefault="00892489" w:rsidP="00C26C69">
      <w:pPr>
        <w:widowControl/>
        <w:spacing w:line="520" w:lineRule="exact"/>
        <w:ind w:firstLineChars="200" w:firstLine="640"/>
        <w:textAlignment w:val="center"/>
        <w:rPr>
          <w:kern w:val="0"/>
          <w:szCs w:val="21"/>
        </w:rPr>
      </w:pPr>
      <w:r w:rsidRPr="00312BE6">
        <w:rPr>
          <w:rFonts w:eastAsia="楷体_GB2312"/>
          <w:szCs w:val="32"/>
        </w:rPr>
        <w:t>5.7</w:t>
      </w:r>
      <w:r w:rsidRPr="002104D7">
        <w:rPr>
          <w:rFonts w:eastAsia="仿宋_GB2312" w:hint="eastAsia"/>
          <w:bCs/>
          <w:szCs w:val="32"/>
        </w:rPr>
        <w:t>稳定性研究</w:t>
      </w:r>
    </w:p>
    <w:p w14:paraId="64091DCA"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t>申报产品需参照《无源植入性医疗器械稳定性研究指导原则》提供产品稳定性研究资料。</w:t>
      </w:r>
    </w:p>
    <w:p w14:paraId="4CC8CC7D"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t>货架有效期验证资料中需要明确灭菌产品的包装材料、包装工艺及方法、加速老化试验或</w:t>
      </w:r>
      <w:r w:rsidRPr="00312BE6">
        <w:rPr>
          <w:rFonts w:eastAsia="仿宋_GB2312"/>
          <w:kern w:val="0"/>
          <w:szCs w:val="32"/>
        </w:rPr>
        <w:t>/</w:t>
      </w:r>
      <w:r w:rsidRPr="00312BE6">
        <w:rPr>
          <w:rFonts w:eastAsia="仿宋_GB2312" w:hint="eastAsia"/>
          <w:kern w:val="0"/>
          <w:szCs w:val="32"/>
        </w:rPr>
        <w:t>和实时老化试验报告。加速老化试验中需明确试验温度、湿度、加速老化时间的确定依据。老化试验需对包装完整性和包装强度进行评价试验，</w:t>
      </w:r>
      <w:r w:rsidRPr="00312BE6">
        <w:rPr>
          <w:rFonts w:eastAsia="仿宋_GB2312" w:hint="eastAsia"/>
          <w:kern w:val="0"/>
          <w:szCs w:val="32"/>
        </w:rPr>
        <w:lastRenderedPageBreak/>
        <w:t>如染色液穿透试验、气泡试验、材料密封强度试验、模拟运输等。若申请人提供其他医疗器械产品的货架有效期验证资料，则需提供其与本次申报产品在原材料、灭菌方法、灭菌剂量、包装材料、包装工艺、包装方式及其它</w:t>
      </w:r>
      <w:proofErr w:type="gramStart"/>
      <w:r w:rsidRPr="00312BE6">
        <w:rPr>
          <w:rFonts w:eastAsia="仿宋_GB2312" w:hint="eastAsia"/>
          <w:kern w:val="0"/>
          <w:szCs w:val="32"/>
        </w:rPr>
        <w:t>影响阻菌性能</w:t>
      </w:r>
      <w:proofErr w:type="gramEnd"/>
      <w:r w:rsidRPr="00312BE6">
        <w:rPr>
          <w:rFonts w:eastAsia="仿宋_GB2312" w:hint="eastAsia"/>
          <w:kern w:val="0"/>
          <w:szCs w:val="32"/>
        </w:rPr>
        <w:t>的因素方面具有等同性的证明资料。不同包装、不同灭菌方式的产品需分别提供验证资料。</w:t>
      </w:r>
    </w:p>
    <w:p w14:paraId="4E59A5C9" w14:textId="77777777" w:rsidR="00892489" w:rsidRPr="00312BE6" w:rsidRDefault="00892489" w:rsidP="00C26C69">
      <w:pPr>
        <w:widowControl/>
        <w:spacing w:line="520" w:lineRule="exact"/>
        <w:ind w:firstLineChars="200" w:firstLine="640"/>
        <w:rPr>
          <w:rFonts w:eastAsia="仿宋_GB2312"/>
          <w:kern w:val="0"/>
          <w:szCs w:val="32"/>
        </w:rPr>
      </w:pPr>
      <w:r w:rsidRPr="00312BE6">
        <w:rPr>
          <w:rFonts w:eastAsia="仿宋_GB2312" w:hint="eastAsia"/>
          <w:kern w:val="0"/>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申请人在申报产品注册时需提供产品有效期的验证报告及内包装材料信息。</w:t>
      </w:r>
    </w:p>
    <w:p w14:paraId="6039E9B5" w14:textId="77777777" w:rsidR="00114354" w:rsidRPr="000A6F09" w:rsidRDefault="00892489" w:rsidP="00C26C69">
      <w:pPr>
        <w:spacing w:line="520" w:lineRule="exact"/>
        <w:ind w:firstLineChars="200" w:firstLine="640"/>
        <w:rPr>
          <w:rFonts w:eastAsia="仿宋_GB2312"/>
          <w:kern w:val="0"/>
          <w:szCs w:val="32"/>
        </w:rPr>
      </w:pPr>
      <w:r w:rsidRPr="000A6F09">
        <w:rPr>
          <w:rFonts w:eastAsia="仿宋_GB2312" w:hint="eastAsia"/>
          <w:kern w:val="0"/>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14:paraId="28C7AEDB" w14:textId="77777777" w:rsidR="00892489" w:rsidRPr="00312BE6" w:rsidRDefault="00892489" w:rsidP="00C26C69">
      <w:pPr>
        <w:spacing w:line="520" w:lineRule="exact"/>
        <w:ind w:firstLineChars="200" w:firstLine="640"/>
        <w:rPr>
          <w:rFonts w:eastAsia="楷体_GB2312"/>
          <w:szCs w:val="32"/>
        </w:rPr>
      </w:pPr>
      <w:r w:rsidRPr="00312BE6">
        <w:rPr>
          <w:rFonts w:eastAsia="楷体_GB2312"/>
          <w:szCs w:val="32"/>
        </w:rPr>
        <w:t>（</w:t>
      </w:r>
      <w:r w:rsidRPr="00312BE6">
        <w:rPr>
          <w:rFonts w:eastAsia="楷体_GB2312" w:hint="eastAsia"/>
          <w:szCs w:val="32"/>
        </w:rPr>
        <w:t>四</w:t>
      </w:r>
      <w:r w:rsidRPr="00312BE6">
        <w:rPr>
          <w:rFonts w:eastAsia="楷体_GB2312"/>
          <w:szCs w:val="32"/>
        </w:rPr>
        <w:t>）临床评价</w:t>
      </w:r>
      <w:r w:rsidRPr="00312BE6">
        <w:rPr>
          <w:rFonts w:eastAsia="楷体_GB2312" w:hint="eastAsia"/>
          <w:szCs w:val="32"/>
        </w:rPr>
        <w:t>资料</w:t>
      </w:r>
    </w:p>
    <w:p w14:paraId="78A2FE4A" w14:textId="05EF2867" w:rsidR="00892489" w:rsidRPr="00312BE6" w:rsidRDefault="00CC5E0F" w:rsidP="00CC5E0F">
      <w:pPr>
        <w:spacing w:line="520" w:lineRule="exact"/>
        <w:ind w:firstLineChars="200" w:firstLine="640"/>
        <w:rPr>
          <w:rFonts w:eastAsia="仿宋_GB2312"/>
          <w:szCs w:val="32"/>
        </w:rPr>
      </w:pPr>
      <w:r>
        <w:rPr>
          <w:rFonts w:eastAsia="仿宋_GB2312" w:hint="eastAsia"/>
          <w:szCs w:val="32"/>
        </w:rPr>
        <w:t>根据</w:t>
      </w:r>
      <w:r w:rsidRPr="00CC5E0F">
        <w:rPr>
          <w:rFonts w:eastAsia="仿宋_GB2312" w:hint="eastAsia"/>
          <w:szCs w:val="32"/>
        </w:rPr>
        <w:t>《医疗器械分类目录》子目录</w:t>
      </w:r>
      <w:r w:rsidRPr="00CC5E0F">
        <w:rPr>
          <w:rFonts w:eastAsia="仿宋_GB2312" w:hint="eastAsia"/>
          <w:szCs w:val="32"/>
        </w:rPr>
        <w:t>11</w:t>
      </w:r>
      <w:r w:rsidRPr="00CC5E0F">
        <w:rPr>
          <w:rFonts w:eastAsia="仿宋_GB2312" w:hint="eastAsia"/>
          <w:szCs w:val="32"/>
        </w:rPr>
        <w:t>、</w:t>
      </w:r>
      <w:r w:rsidRPr="00CC5E0F">
        <w:rPr>
          <w:rFonts w:eastAsia="仿宋_GB2312" w:hint="eastAsia"/>
          <w:szCs w:val="32"/>
        </w:rPr>
        <w:t>12</w:t>
      </w:r>
      <w:r w:rsidRPr="00CC5E0F">
        <w:rPr>
          <w:rFonts w:eastAsia="仿宋_GB2312" w:hint="eastAsia"/>
          <w:szCs w:val="32"/>
        </w:rPr>
        <w:t>、</w:t>
      </w:r>
      <w:r w:rsidRPr="00CC5E0F">
        <w:rPr>
          <w:rFonts w:eastAsia="仿宋_GB2312" w:hint="eastAsia"/>
          <w:szCs w:val="32"/>
        </w:rPr>
        <w:t>13</w:t>
      </w:r>
      <w:r w:rsidRPr="00CC5E0F">
        <w:rPr>
          <w:rFonts w:eastAsia="仿宋_GB2312" w:hint="eastAsia"/>
          <w:szCs w:val="32"/>
        </w:rPr>
        <w:t>、</w:t>
      </w:r>
      <w:r w:rsidRPr="00CC5E0F">
        <w:rPr>
          <w:rFonts w:eastAsia="仿宋_GB2312" w:hint="eastAsia"/>
          <w:szCs w:val="32"/>
        </w:rPr>
        <w:t>14</w:t>
      </w:r>
      <w:r w:rsidRPr="00CC5E0F">
        <w:rPr>
          <w:rFonts w:eastAsia="仿宋_GB2312" w:hint="eastAsia"/>
          <w:szCs w:val="32"/>
        </w:rPr>
        <w:t>、</w:t>
      </w:r>
      <w:r w:rsidRPr="00CC5E0F">
        <w:rPr>
          <w:rFonts w:eastAsia="仿宋_GB2312" w:hint="eastAsia"/>
          <w:szCs w:val="32"/>
        </w:rPr>
        <w:t>15</w:t>
      </w:r>
      <w:r w:rsidRPr="00CC5E0F">
        <w:rPr>
          <w:rFonts w:eastAsia="仿宋_GB2312" w:hint="eastAsia"/>
          <w:szCs w:val="32"/>
        </w:rPr>
        <w:t>、</w:t>
      </w:r>
      <w:r w:rsidRPr="00CC5E0F">
        <w:rPr>
          <w:rFonts w:eastAsia="仿宋_GB2312" w:hint="eastAsia"/>
          <w:szCs w:val="32"/>
        </w:rPr>
        <w:t>17</w:t>
      </w:r>
      <w:r w:rsidRPr="00CC5E0F">
        <w:rPr>
          <w:rFonts w:eastAsia="仿宋_GB2312" w:hint="eastAsia"/>
          <w:szCs w:val="32"/>
        </w:rPr>
        <w:t>、</w:t>
      </w:r>
      <w:r w:rsidRPr="00CC5E0F">
        <w:rPr>
          <w:rFonts w:eastAsia="仿宋_GB2312" w:hint="eastAsia"/>
          <w:szCs w:val="32"/>
        </w:rPr>
        <w:t>22</w:t>
      </w:r>
      <w:r w:rsidRPr="00CC5E0F">
        <w:rPr>
          <w:rFonts w:eastAsia="仿宋_GB2312" w:hint="eastAsia"/>
          <w:szCs w:val="32"/>
        </w:rPr>
        <w:t>相关产品临床评价推荐路径的通告（</w:t>
      </w:r>
      <w:r w:rsidRPr="00CC5E0F">
        <w:rPr>
          <w:rFonts w:eastAsia="仿宋_GB2312" w:hint="eastAsia"/>
          <w:szCs w:val="32"/>
        </w:rPr>
        <w:t>2022</w:t>
      </w:r>
      <w:r w:rsidRPr="00CC5E0F">
        <w:rPr>
          <w:rFonts w:eastAsia="仿宋_GB2312" w:hint="eastAsia"/>
          <w:szCs w:val="32"/>
        </w:rPr>
        <w:t>年第</w:t>
      </w:r>
      <w:r w:rsidRPr="00CC5E0F">
        <w:rPr>
          <w:rFonts w:eastAsia="仿宋_GB2312" w:hint="eastAsia"/>
          <w:szCs w:val="32"/>
        </w:rPr>
        <w:t>20</w:t>
      </w:r>
      <w:r w:rsidRPr="00CC5E0F">
        <w:rPr>
          <w:rFonts w:eastAsia="仿宋_GB2312" w:hint="eastAsia"/>
          <w:szCs w:val="32"/>
        </w:rPr>
        <w:t>号）</w:t>
      </w:r>
      <w:r>
        <w:rPr>
          <w:rFonts w:eastAsia="仿宋_GB2312" w:hint="eastAsia"/>
          <w:szCs w:val="32"/>
        </w:rPr>
        <w:t>，该</w:t>
      </w:r>
      <w:r w:rsidRPr="00CC5E0F">
        <w:rPr>
          <w:rFonts w:eastAsia="仿宋_GB2312" w:hint="eastAsia"/>
          <w:szCs w:val="32"/>
        </w:rPr>
        <w:t>产品临床评价推荐路径</w:t>
      </w:r>
      <w:r>
        <w:rPr>
          <w:rFonts w:eastAsia="仿宋_GB2312" w:hint="eastAsia"/>
          <w:szCs w:val="32"/>
        </w:rPr>
        <w:t>为临床试验。</w:t>
      </w:r>
      <w:r w:rsidR="00892489" w:rsidRPr="00312BE6">
        <w:rPr>
          <w:rFonts w:eastAsia="仿宋_GB2312" w:hint="eastAsia"/>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20025080" w14:textId="77777777" w:rsidR="00892489" w:rsidRPr="002104D7" w:rsidRDefault="00892489" w:rsidP="00C26C69">
      <w:pPr>
        <w:spacing w:line="520" w:lineRule="exact"/>
        <w:ind w:firstLineChars="200" w:firstLine="640"/>
        <w:rPr>
          <w:rFonts w:eastAsia="仿宋_GB2312"/>
          <w:bCs/>
          <w:szCs w:val="32"/>
        </w:rPr>
      </w:pPr>
      <w:r w:rsidRPr="00312BE6">
        <w:rPr>
          <w:rFonts w:eastAsia="仿宋_GB2312" w:hint="eastAsia"/>
          <w:szCs w:val="32"/>
        </w:rPr>
        <w:lastRenderedPageBreak/>
        <w:t>申请人如有境外临床试验数据，可参照《接受医疗器械境外临床试验数据技术指导原则》的要求提交相关资料。</w:t>
      </w:r>
    </w:p>
    <w:p w14:paraId="13D6FC78" w14:textId="77777777" w:rsidR="00892489" w:rsidRPr="00312BE6" w:rsidRDefault="00892489" w:rsidP="00C26C69">
      <w:pPr>
        <w:spacing w:line="520" w:lineRule="exact"/>
        <w:ind w:firstLineChars="200" w:firstLine="640"/>
        <w:rPr>
          <w:rFonts w:eastAsia="楷体_GB2312"/>
          <w:szCs w:val="32"/>
        </w:rPr>
      </w:pPr>
      <w:r w:rsidRPr="00312BE6">
        <w:rPr>
          <w:rFonts w:eastAsia="楷体_GB2312"/>
          <w:color w:val="000000"/>
          <w:szCs w:val="32"/>
        </w:rPr>
        <w:t>（五）产品说明书和标签样稿</w:t>
      </w:r>
    </w:p>
    <w:p w14:paraId="39A04363" w14:textId="77777777" w:rsidR="00892489" w:rsidRPr="00312BE6" w:rsidRDefault="00892489" w:rsidP="00C26C69">
      <w:pPr>
        <w:spacing w:line="520" w:lineRule="exact"/>
        <w:ind w:firstLineChars="200" w:firstLine="640"/>
        <w:rPr>
          <w:rFonts w:eastAsia="仿宋_GB2312"/>
          <w:szCs w:val="32"/>
        </w:rPr>
      </w:pPr>
      <w:r w:rsidRPr="00312BE6">
        <w:rPr>
          <w:rFonts w:eastAsia="仿宋_GB2312" w:hint="eastAsia"/>
          <w:szCs w:val="32"/>
        </w:rPr>
        <w:t>产品说明书、标签和包装标识需符合《医疗器械说明书和标签管理规定》和相关国家标准、行业标准的要求，例如</w:t>
      </w:r>
      <w:r w:rsidRPr="00312BE6">
        <w:rPr>
          <w:rFonts w:eastAsia="仿宋_GB2312"/>
          <w:szCs w:val="32"/>
        </w:rPr>
        <w:t>YY/T 0466.1</w:t>
      </w:r>
      <w:r w:rsidRPr="00312BE6">
        <w:rPr>
          <w:rFonts w:eastAsia="仿宋_GB2312" w:hint="eastAsia"/>
          <w:szCs w:val="32"/>
        </w:rPr>
        <w:t>《医疗器械用于医疗器械标签、标记和提供信息的符号第</w:t>
      </w:r>
      <w:r w:rsidRPr="00312BE6">
        <w:rPr>
          <w:rFonts w:eastAsia="仿宋_GB2312"/>
          <w:szCs w:val="32"/>
        </w:rPr>
        <w:t>1</w:t>
      </w:r>
      <w:r w:rsidRPr="00312BE6">
        <w:rPr>
          <w:rFonts w:eastAsia="仿宋_GB2312" w:hint="eastAsia"/>
          <w:szCs w:val="32"/>
        </w:rPr>
        <w:t>部分：通用要求》。</w:t>
      </w:r>
    </w:p>
    <w:p w14:paraId="544604DB" w14:textId="77777777" w:rsidR="00892489" w:rsidRPr="00312BE6" w:rsidRDefault="00892489" w:rsidP="00C26C69">
      <w:pPr>
        <w:spacing w:line="520" w:lineRule="exact"/>
        <w:ind w:firstLineChars="200" w:firstLine="640"/>
        <w:rPr>
          <w:rFonts w:eastAsia="仿宋_GB2312"/>
          <w:szCs w:val="32"/>
        </w:rPr>
      </w:pPr>
      <w:r w:rsidRPr="00312BE6">
        <w:rPr>
          <w:rFonts w:eastAsia="仿宋_GB2312" w:hint="eastAsia"/>
          <w:szCs w:val="32"/>
        </w:rPr>
        <w:t>说明书需告知使用者所有使用过程中相关的剩余风险。对产品预期使用者的技术知识、经验、教育背景、培训、身体状况以及产品使用环境（</w:t>
      </w:r>
      <w:proofErr w:type="gramStart"/>
      <w:r w:rsidRPr="00312BE6">
        <w:rPr>
          <w:rFonts w:eastAsia="仿宋_GB2312" w:hint="eastAsia"/>
          <w:szCs w:val="32"/>
        </w:rPr>
        <w:t>含工作</w:t>
      </w:r>
      <w:proofErr w:type="gramEnd"/>
      <w:r w:rsidRPr="00312BE6">
        <w:rPr>
          <w:rFonts w:eastAsia="仿宋_GB2312" w:hint="eastAsia"/>
          <w:szCs w:val="32"/>
        </w:rPr>
        <w:t>条件）有要求的，在说明书中需予以明确。</w:t>
      </w:r>
    </w:p>
    <w:p w14:paraId="1D3521DF" w14:textId="77777777" w:rsidR="00892489" w:rsidRPr="00312BE6" w:rsidRDefault="00892489" w:rsidP="00C26C69">
      <w:pPr>
        <w:spacing w:line="520" w:lineRule="exact"/>
        <w:ind w:firstLineChars="200" w:firstLine="640"/>
        <w:rPr>
          <w:rFonts w:eastAsia="楷体_GB2312"/>
          <w:szCs w:val="32"/>
        </w:rPr>
      </w:pPr>
      <w:r w:rsidRPr="00312BE6">
        <w:rPr>
          <w:rFonts w:eastAsia="楷体_GB2312" w:hint="eastAsia"/>
          <w:color w:val="000000"/>
          <w:szCs w:val="32"/>
        </w:rPr>
        <w:t>（六）质量管理体系文件</w:t>
      </w:r>
    </w:p>
    <w:p w14:paraId="1A613976" w14:textId="77777777" w:rsidR="00114354" w:rsidRPr="00803314" w:rsidRDefault="00892489" w:rsidP="00C26C69">
      <w:pPr>
        <w:spacing w:line="520" w:lineRule="exact"/>
        <w:ind w:firstLineChars="200" w:firstLine="640"/>
        <w:rPr>
          <w:rFonts w:eastAsia="仿宋_GB2312"/>
          <w:color w:val="0D0D0D" w:themeColor="text1" w:themeTint="F2"/>
          <w:szCs w:val="32"/>
        </w:rPr>
      </w:pPr>
      <w:r w:rsidRPr="002104D7">
        <w:rPr>
          <w:rFonts w:eastAsia="仿宋_GB2312" w:hint="eastAsia"/>
          <w:szCs w:val="32"/>
        </w:rPr>
        <w:t>按照《关于公布医疗器械注册申报资料要求和批准证明文件格式的公告》提交相关文件。</w:t>
      </w:r>
    </w:p>
    <w:p w14:paraId="1EE6285B" w14:textId="77777777" w:rsidR="00185051" w:rsidRPr="00803314" w:rsidRDefault="00345EA3" w:rsidP="00C26C69">
      <w:pPr>
        <w:pStyle w:val="1"/>
        <w:spacing w:line="520" w:lineRule="exact"/>
        <w:ind w:firstLine="640"/>
        <w:jc w:val="left"/>
        <w:outlineLvl w:val="0"/>
        <w:rPr>
          <w:rFonts w:eastAsia="黑体"/>
          <w:color w:val="0D0D0D" w:themeColor="text1" w:themeTint="F2"/>
        </w:rPr>
      </w:pPr>
      <w:bookmarkStart w:id="1" w:name="_Toc265839389"/>
      <w:r w:rsidRPr="00803314">
        <w:rPr>
          <w:rFonts w:eastAsia="黑体" w:hint="eastAsia"/>
          <w:color w:val="0D0D0D" w:themeColor="text1" w:themeTint="F2"/>
        </w:rPr>
        <w:t>三、</w:t>
      </w:r>
      <w:r w:rsidRPr="00803314">
        <w:rPr>
          <w:rFonts w:eastAsia="黑体"/>
          <w:color w:val="0D0D0D" w:themeColor="text1" w:themeTint="F2"/>
        </w:rPr>
        <w:t>参考文献</w:t>
      </w:r>
      <w:bookmarkEnd w:id="1"/>
    </w:p>
    <w:p w14:paraId="7EA6DF48" w14:textId="77777777" w:rsidR="00114354" w:rsidRPr="00803314" w:rsidRDefault="00345EA3" w:rsidP="00C26C69">
      <w:pPr>
        <w:spacing w:line="520" w:lineRule="exact"/>
        <w:ind w:rightChars="-32" w:right="-102" w:firstLineChars="200" w:firstLine="640"/>
        <w:rPr>
          <w:rFonts w:eastAsia="仿宋_GB2312"/>
          <w:color w:val="0D0D0D" w:themeColor="text1" w:themeTint="F2"/>
          <w:szCs w:val="32"/>
        </w:rPr>
      </w:pPr>
      <w:r w:rsidRPr="00803314">
        <w:rPr>
          <w:rFonts w:eastAsia="仿宋_GB2312"/>
          <w:color w:val="0D0D0D" w:themeColor="text1" w:themeTint="F2"/>
          <w:szCs w:val="32"/>
        </w:rPr>
        <w:t>[1]</w:t>
      </w:r>
      <w:r w:rsidRPr="00803314">
        <w:rPr>
          <w:rFonts w:eastAsia="仿宋_GB2312"/>
          <w:color w:val="0D0D0D" w:themeColor="text1" w:themeTint="F2"/>
          <w:szCs w:val="32"/>
        </w:rPr>
        <w:t>中华人民共和国国务院</w:t>
      </w:r>
      <w:r w:rsidRPr="00803314">
        <w:rPr>
          <w:rFonts w:eastAsia="仿宋_GB2312" w:hint="eastAsia"/>
          <w:color w:val="0D0D0D" w:themeColor="text1" w:themeTint="F2"/>
          <w:szCs w:val="32"/>
        </w:rPr>
        <w:t>.</w:t>
      </w:r>
      <w:r w:rsidRPr="00803314">
        <w:rPr>
          <w:rFonts w:eastAsia="仿宋_GB2312"/>
          <w:color w:val="0D0D0D" w:themeColor="text1" w:themeTint="F2"/>
          <w:szCs w:val="32"/>
        </w:rPr>
        <w:t>医疗器械监督管理条例</w:t>
      </w:r>
      <w:r w:rsidRPr="00803314">
        <w:rPr>
          <w:rFonts w:eastAsia="仿宋_GB2312" w:hint="eastAsia"/>
          <w:color w:val="0D0D0D" w:themeColor="text1" w:themeTint="F2"/>
          <w:szCs w:val="32"/>
        </w:rPr>
        <w:t>:</w:t>
      </w:r>
      <w:r w:rsidRPr="00803314">
        <w:rPr>
          <w:rFonts w:eastAsia="仿宋_GB2312"/>
          <w:color w:val="0D0D0D" w:themeColor="text1" w:themeTint="F2"/>
          <w:szCs w:val="32"/>
        </w:rPr>
        <w:t>中华人民共和国国务院令第</w:t>
      </w:r>
      <w:r w:rsidRPr="00803314">
        <w:rPr>
          <w:rFonts w:eastAsia="仿宋_GB2312"/>
          <w:color w:val="0D0D0D" w:themeColor="text1" w:themeTint="F2"/>
          <w:szCs w:val="32"/>
        </w:rPr>
        <w:t>739</w:t>
      </w:r>
      <w:r w:rsidRPr="00803314">
        <w:rPr>
          <w:rFonts w:eastAsia="仿宋_GB2312"/>
          <w:color w:val="0D0D0D" w:themeColor="text1" w:themeTint="F2"/>
          <w:szCs w:val="32"/>
        </w:rPr>
        <w:t>号</w:t>
      </w:r>
      <w:r w:rsidRPr="00803314">
        <w:rPr>
          <w:rFonts w:eastAsia="仿宋_GB2312"/>
          <w:color w:val="0D0D0D" w:themeColor="text1" w:themeTint="F2"/>
          <w:szCs w:val="32"/>
        </w:rPr>
        <w:t>[Z].</w:t>
      </w:r>
    </w:p>
    <w:p w14:paraId="62D0BE25"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[2]</w:t>
      </w:r>
      <w:r w:rsidRPr="00803314">
        <w:rPr>
          <w:rFonts w:eastAsia="仿宋_GB2312"/>
          <w:color w:val="0D0D0D" w:themeColor="text1" w:themeTint="F2"/>
          <w:szCs w:val="32"/>
        </w:rPr>
        <w:t>国家市场监督管理总局</w:t>
      </w:r>
      <w:r w:rsidRPr="00803314">
        <w:rPr>
          <w:rFonts w:eastAsia="仿宋_GB2312" w:hint="eastAsia"/>
          <w:color w:val="0D0D0D" w:themeColor="text1" w:themeTint="F2"/>
          <w:szCs w:val="32"/>
        </w:rPr>
        <w:t>.</w:t>
      </w:r>
      <w:r w:rsidRPr="00803314">
        <w:rPr>
          <w:rFonts w:eastAsia="仿宋_GB2312"/>
          <w:color w:val="0D0D0D" w:themeColor="text1" w:themeTint="F2"/>
          <w:szCs w:val="32"/>
        </w:rPr>
        <w:t>医疗器械注册与备案管理办法</w:t>
      </w:r>
      <w:r w:rsidRPr="00803314">
        <w:rPr>
          <w:rFonts w:eastAsia="仿宋_GB2312"/>
          <w:color w:val="0D0D0D" w:themeColor="text1" w:themeTint="F2"/>
          <w:szCs w:val="32"/>
        </w:rPr>
        <w:t>:</w:t>
      </w:r>
      <w:r w:rsidRPr="00803314">
        <w:rPr>
          <w:rFonts w:eastAsia="仿宋_GB2312"/>
          <w:color w:val="0D0D0D" w:themeColor="text1" w:themeTint="F2"/>
          <w:szCs w:val="32"/>
        </w:rPr>
        <w:t>国家市场监督管理总局令第</w:t>
      </w:r>
      <w:r w:rsidRPr="00803314">
        <w:rPr>
          <w:rFonts w:eastAsia="仿宋_GB2312"/>
          <w:color w:val="0D0D0D" w:themeColor="text1" w:themeTint="F2"/>
          <w:szCs w:val="32"/>
        </w:rPr>
        <w:t>47</w:t>
      </w:r>
      <w:r w:rsidRPr="00803314">
        <w:rPr>
          <w:rFonts w:eastAsia="仿宋_GB2312"/>
          <w:color w:val="0D0D0D" w:themeColor="text1" w:themeTint="F2"/>
          <w:szCs w:val="32"/>
        </w:rPr>
        <w:t>号</w:t>
      </w:r>
      <w:r w:rsidRPr="00803314">
        <w:rPr>
          <w:rFonts w:eastAsia="仿宋_GB2312"/>
          <w:color w:val="0D0D0D" w:themeColor="text1" w:themeTint="F2"/>
          <w:szCs w:val="32"/>
        </w:rPr>
        <w:t>[Z].</w:t>
      </w:r>
    </w:p>
    <w:p w14:paraId="7D1B8E58"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[3]</w:t>
      </w:r>
      <w:r w:rsidRPr="00803314">
        <w:rPr>
          <w:rFonts w:eastAsia="仿宋_GB2312"/>
          <w:color w:val="0D0D0D" w:themeColor="text1" w:themeTint="F2"/>
          <w:szCs w:val="32"/>
        </w:rPr>
        <w:t>国家食品药品监督管理局</w:t>
      </w:r>
      <w:r w:rsidRPr="00803314">
        <w:rPr>
          <w:rFonts w:eastAsia="仿宋_GB2312" w:hint="eastAsia"/>
          <w:color w:val="0D0D0D" w:themeColor="text1" w:themeTint="F2"/>
          <w:szCs w:val="32"/>
        </w:rPr>
        <w:t>.</w:t>
      </w:r>
      <w:r w:rsidRPr="00803314">
        <w:rPr>
          <w:rFonts w:eastAsia="仿宋_GB2312"/>
          <w:color w:val="0D0D0D" w:themeColor="text1" w:themeTint="F2"/>
          <w:szCs w:val="32"/>
        </w:rPr>
        <w:t>医疗器械生产质量管理规范</w:t>
      </w:r>
      <w:r w:rsidRPr="00803314">
        <w:rPr>
          <w:rFonts w:eastAsia="仿宋_GB2312" w:hint="eastAsia"/>
          <w:color w:val="0D0D0D" w:themeColor="text1" w:themeTint="F2"/>
          <w:szCs w:val="32"/>
        </w:rPr>
        <w:t>:</w:t>
      </w:r>
      <w:r w:rsidRPr="00803314">
        <w:rPr>
          <w:rFonts w:eastAsia="仿宋_GB2312"/>
          <w:color w:val="0D0D0D" w:themeColor="text1" w:themeTint="F2"/>
          <w:szCs w:val="32"/>
        </w:rPr>
        <w:t>国家食品药品监督管理总局</w:t>
      </w:r>
      <w:r w:rsidRPr="00803314">
        <w:rPr>
          <w:rFonts w:eastAsia="仿宋_GB2312"/>
          <w:color w:val="0D0D0D" w:themeColor="text1" w:themeTint="F2"/>
          <w:szCs w:val="32"/>
        </w:rPr>
        <w:t>2014</w:t>
      </w:r>
      <w:r w:rsidRPr="00803314">
        <w:rPr>
          <w:rFonts w:eastAsia="仿宋_GB2312"/>
          <w:color w:val="0D0D0D" w:themeColor="text1" w:themeTint="F2"/>
          <w:szCs w:val="32"/>
        </w:rPr>
        <w:t>年第</w:t>
      </w:r>
      <w:r w:rsidRPr="00803314">
        <w:rPr>
          <w:rFonts w:eastAsia="仿宋_GB2312"/>
          <w:color w:val="0D0D0D" w:themeColor="text1" w:themeTint="F2"/>
          <w:szCs w:val="32"/>
        </w:rPr>
        <w:t>64</w:t>
      </w:r>
      <w:r w:rsidRPr="00803314">
        <w:rPr>
          <w:rFonts w:eastAsia="仿宋_GB2312"/>
          <w:color w:val="0D0D0D" w:themeColor="text1" w:themeTint="F2"/>
          <w:szCs w:val="32"/>
        </w:rPr>
        <w:t>号</w:t>
      </w:r>
      <w:r w:rsidRPr="00803314">
        <w:rPr>
          <w:rFonts w:eastAsia="仿宋_GB2312"/>
          <w:color w:val="0D0D0D" w:themeColor="text1" w:themeTint="F2"/>
          <w:szCs w:val="32"/>
        </w:rPr>
        <w:t>[Z].</w:t>
      </w:r>
    </w:p>
    <w:p w14:paraId="2530BE4E"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[4]</w:t>
      </w:r>
      <w:r w:rsidRPr="00803314">
        <w:rPr>
          <w:rFonts w:eastAsia="仿宋_GB2312"/>
          <w:color w:val="0D0D0D" w:themeColor="text1" w:themeTint="F2"/>
          <w:szCs w:val="32"/>
        </w:rPr>
        <w:t>国家药品监督管理局中华人民共和国国家卫生</w:t>
      </w:r>
      <w:r w:rsidRPr="00803314">
        <w:rPr>
          <w:rFonts w:eastAsia="仿宋_GB2312" w:hint="eastAsia"/>
          <w:color w:val="0D0D0D" w:themeColor="text1" w:themeTint="F2"/>
          <w:szCs w:val="32"/>
        </w:rPr>
        <w:t>健康委员会</w:t>
      </w:r>
      <w:r w:rsidRPr="00803314">
        <w:rPr>
          <w:rFonts w:eastAsia="仿宋_GB2312" w:hint="eastAsia"/>
          <w:color w:val="0D0D0D" w:themeColor="text1" w:themeTint="F2"/>
          <w:szCs w:val="32"/>
        </w:rPr>
        <w:t>.</w:t>
      </w:r>
      <w:r w:rsidRPr="00803314">
        <w:rPr>
          <w:rFonts w:eastAsia="仿宋_GB2312"/>
          <w:color w:val="0D0D0D" w:themeColor="text1" w:themeTint="F2"/>
          <w:szCs w:val="32"/>
        </w:rPr>
        <w:t>医疗器械临床试验质量管理规范</w:t>
      </w:r>
      <w:r w:rsidRPr="00803314">
        <w:rPr>
          <w:rFonts w:eastAsia="仿宋_GB2312" w:hint="eastAsia"/>
          <w:color w:val="0D0D0D" w:themeColor="text1" w:themeTint="F2"/>
          <w:szCs w:val="32"/>
        </w:rPr>
        <w:t>:</w:t>
      </w:r>
      <w:r w:rsidRPr="00803314">
        <w:rPr>
          <w:rFonts w:eastAsia="仿宋_GB2312" w:hint="eastAsia"/>
          <w:color w:val="0D0D0D" w:themeColor="text1" w:themeTint="F2"/>
          <w:szCs w:val="32"/>
        </w:rPr>
        <w:t>国家药监局</w:t>
      </w:r>
      <w:r w:rsidRPr="00803314">
        <w:rPr>
          <w:rFonts w:eastAsia="仿宋_GB2312" w:hint="eastAsia"/>
          <w:color w:val="0D0D0D" w:themeColor="text1" w:themeTint="F2"/>
          <w:szCs w:val="32"/>
        </w:rPr>
        <w:t xml:space="preserve"> </w:t>
      </w:r>
      <w:r w:rsidRPr="00803314">
        <w:rPr>
          <w:rFonts w:eastAsia="仿宋_GB2312" w:hint="eastAsia"/>
          <w:color w:val="0D0D0D" w:themeColor="text1" w:themeTint="F2"/>
          <w:szCs w:val="32"/>
        </w:rPr>
        <w:t>国家卫生健康委公告</w:t>
      </w:r>
      <w:r w:rsidRPr="00803314">
        <w:rPr>
          <w:rFonts w:eastAsia="仿宋_GB2312" w:hint="eastAsia"/>
          <w:color w:val="0D0D0D" w:themeColor="text1" w:themeTint="F2"/>
          <w:szCs w:val="32"/>
        </w:rPr>
        <w:t>2022</w:t>
      </w:r>
      <w:r w:rsidRPr="00803314">
        <w:rPr>
          <w:rFonts w:eastAsia="仿宋_GB2312" w:hint="eastAsia"/>
          <w:color w:val="0D0D0D" w:themeColor="text1" w:themeTint="F2"/>
          <w:szCs w:val="32"/>
        </w:rPr>
        <w:t>年第</w:t>
      </w:r>
      <w:r w:rsidRPr="00803314">
        <w:rPr>
          <w:rFonts w:eastAsia="仿宋_GB2312" w:hint="eastAsia"/>
          <w:color w:val="0D0D0D" w:themeColor="text1" w:themeTint="F2"/>
          <w:szCs w:val="32"/>
        </w:rPr>
        <w:t>28</w:t>
      </w:r>
      <w:r w:rsidRPr="00803314">
        <w:rPr>
          <w:rFonts w:eastAsia="仿宋_GB2312" w:hint="eastAsia"/>
          <w:color w:val="0D0D0D" w:themeColor="text1" w:themeTint="F2"/>
          <w:szCs w:val="32"/>
        </w:rPr>
        <w:t>号</w:t>
      </w:r>
      <w:r w:rsidRPr="00803314">
        <w:rPr>
          <w:rFonts w:eastAsia="仿宋_GB2312"/>
          <w:color w:val="0D0D0D" w:themeColor="text1" w:themeTint="F2"/>
          <w:szCs w:val="32"/>
        </w:rPr>
        <w:t>[Z].</w:t>
      </w:r>
    </w:p>
    <w:p w14:paraId="5A018562"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[5]</w:t>
      </w:r>
      <w:r w:rsidR="00185051" w:rsidRPr="00803314">
        <w:rPr>
          <w:rFonts w:eastAsia="仿宋_GB2312" w:hint="eastAsia"/>
          <w:color w:val="0D0D0D" w:themeColor="text1" w:themeTint="F2"/>
          <w:szCs w:val="32"/>
        </w:rPr>
        <w:t>国家药品监督管理局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医疗器械注册申报资料要求和批准证明文件格式</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国家药监局公告</w:t>
      </w:r>
      <w:r w:rsidR="00185051" w:rsidRPr="00803314">
        <w:rPr>
          <w:rFonts w:eastAsia="仿宋_GB2312" w:hint="eastAsia"/>
          <w:color w:val="0D0D0D" w:themeColor="text1" w:themeTint="F2"/>
          <w:szCs w:val="32"/>
        </w:rPr>
        <w:t>2021</w:t>
      </w:r>
      <w:r w:rsidR="00185051" w:rsidRPr="00803314">
        <w:rPr>
          <w:rFonts w:eastAsia="仿宋_GB2312" w:hint="eastAsia"/>
          <w:color w:val="0D0D0D" w:themeColor="text1" w:themeTint="F2"/>
          <w:szCs w:val="32"/>
        </w:rPr>
        <w:t>年第</w:t>
      </w:r>
      <w:r w:rsidR="00185051" w:rsidRPr="00803314">
        <w:rPr>
          <w:rFonts w:eastAsia="仿宋_GB2312" w:hint="eastAsia"/>
          <w:color w:val="0D0D0D" w:themeColor="text1" w:themeTint="F2"/>
          <w:szCs w:val="32"/>
        </w:rPr>
        <w:t>121</w:t>
      </w:r>
      <w:r w:rsidR="00185051" w:rsidRPr="00803314">
        <w:rPr>
          <w:rFonts w:eastAsia="仿宋_GB2312" w:hint="eastAsia"/>
          <w:color w:val="0D0D0D" w:themeColor="text1" w:themeTint="F2"/>
          <w:szCs w:val="32"/>
        </w:rPr>
        <w:t>号</w:t>
      </w:r>
      <w:r w:rsidR="00185051" w:rsidRPr="00803314">
        <w:rPr>
          <w:rFonts w:eastAsia="仿宋_GB2312"/>
          <w:color w:val="0D0D0D" w:themeColor="text1" w:themeTint="F2"/>
          <w:szCs w:val="32"/>
        </w:rPr>
        <w:t>[Z].</w:t>
      </w:r>
    </w:p>
    <w:p w14:paraId="0766F2A5" w14:textId="77777777" w:rsidR="00114354" w:rsidRPr="00803314" w:rsidRDefault="00345EA3" w:rsidP="00C26C69">
      <w:pPr>
        <w:spacing w:line="520" w:lineRule="exact"/>
        <w:ind w:rightChars="-32" w:right="-102" w:firstLineChars="200" w:firstLine="640"/>
        <w:rPr>
          <w:rFonts w:eastAsia="仿宋_GB2312"/>
          <w:color w:val="0D0D0D" w:themeColor="text1" w:themeTint="F2"/>
          <w:szCs w:val="32"/>
        </w:rPr>
      </w:pPr>
      <w:r w:rsidRPr="00803314">
        <w:rPr>
          <w:rFonts w:eastAsia="仿宋_GB2312"/>
          <w:color w:val="0D0D0D" w:themeColor="text1" w:themeTint="F2"/>
          <w:szCs w:val="32"/>
        </w:rPr>
        <w:lastRenderedPageBreak/>
        <w:t>[6]</w:t>
      </w:r>
      <w:r w:rsidR="00185051" w:rsidRPr="00803314">
        <w:rPr>
          <w:rFonts w:eastAsia="仿宋_GB2312" w:hint="eastAsia"/>
          <w:color w:val="0D0D0D" w:themeColor="text1" w:themeTint="F2"/>
          <w:szCs w:val="32"/>
        </w:rPr>
        <w:t>国家食品药品监督管理局</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医疗器械说明书和标签管理规定</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国家食品药品监督管理总局令第</w:t>
      </w:r>
      <w:r w:rsidR="00185051" w:rsidRPr="00803314">
        <w:rPr>
          <w:rFonts w:eastAsia="仿宋_GB2312" w:hint="eastAsia"/>
          <w:color w:val="0D0D0D" w:themeColor="text1" w:themeTint="F2"/>
          <w:szCs w:val="32"/>
        </w:rPr>
        <w:t>6</w:t>
      </w:r>
      <w:r w:rsidR="00185051" w:rsidRPr="00803314">
        <w:rPr>
          <w:rFonts w:eastAsia="仿宋_GB2312" w:hint="eastAsia"/>
          <w:color w:val="0D0D0D" w:themeColor="text1" w:themeTint="F2"/>
          <w:szCs w:val="32"/>
        </w:rPr>
        <w:t>号</w:t>
      </w:r>
      <w:r w:rsidR="00185051" w:rsidRPr="00803314">
        <w:rPr>
          <w:rFonts w:eastAsia="仿宋_GB2312" w:hint="eastAsia"/>
          <w:color w:val="0D0D0D" w:themeColor="text1" w:themeTint="F2"/>
          <w:szCs w:val="32"/>
        </w:rPr>
        <w:t>[Z].</w:t>
      </w:r>
    </w:p>
    <w:p w14:paraId="137768F4"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[7]</w:t>
      </w:r>
      <w:r w:rsidR="00185051" w:rsidRPr="00803314">
        <w:rPr>
          <w:rFonts w:eastAsia="仿宋_GB2312" w:hint="eastAsia"/>
          <w:color w:val="0D0D0D" w:themeColor="text1" w:themeTint="F2"/>
          <w:szCs w:val="32"/>
        </w:rPr>
        <w:t>国家食品药品监督管理局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医疗器械分类规则</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国家食品药品监督管理总局令第</w:t>
      </w:r>
      <w:r w:rsidR="00185051" w:rsidRPr="00803314">
        <w:rPr>
          <w:rFonts w:eastAsia="仿宋_GB2312"/>
          <w:color w:val="0D0D0D" w:themeColor="text1" w:themeTint="F2"/>
          <w:szCs w:val="32"/>
        </w:rPr>
        <w:t>15</w:t>
      </w:r>
      <w:r w:rsidR="00185051" w:rsidRPr="00803314">
        <w:rPr>
          <w:rFonts w:eastAsia="仿宋_GB2312"/>
          <w:color w:val="0D0D0D" w:themeColor="text1" w:themeTint="F2"/>
          <w:szCs w:val="32"/>
        </w:rPr>
        <w:t>号</w:t>
      </w:r>
      <w:r w:rsidR="00185051" w:rsidRPr="00803314">
        <w:rPr>
          <w:rFonts w:eastAsia="仿宋_GB2312"/>
          <w:color w:val="0D0D0D" w:themeColor="text1" w:themeTint="F2"/>
          <w:szCs w:val="32"/>
        </w:rPr>
        <w:t>[Z].</w:t>
      </w:r>
    </w:p>
    <w:p w14:paraId="67021747"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[8]</w:t>
      </w:r>
      <w:r w:rsidR="00185051" w:rsidRPr="00803314">
        <w:rPr>
          <w:rFonts w:eastAsia="仿宋_GB2312"/>
          <w:color w:val="0D0D0D" w:themeColor="text1" w:themeTint="F2"/>
          <w:szCs w:val="28"/>
        </w:rPr>
        <w:t>国家食品药品监督管理局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医疗器械通用名称命名规则</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28"/>
        </w:rPr>
        <w:t>国家食品药品监督管理总局令第</w:t>
      </w:r>
      <w:r w:rsidR="00185051" w:rsidRPr="00803314">
        <w:rPr>
          <w:rFonts w:eastAsia="仿宋_GB2312"/>
          <w:color w:val="0D0D0D" w:themeColor="text1" w:themeTint="F2"/>
          <w:szCs w:val="28"/>
        </w:rPr>
        <w:t>19</w:t>
      </w:r>
      <w:r w:rsidR="00185051" w:rsidRPr="00803314">
        <w:rPr>
          <w:rFonts w:eastAsia="仿宋_GB2312"/>
          <w:color w:val="0D0D0D" w:themeColor="text1" w:themeTint="F2"/>
          <w:szCs w:val="28"/>
        </w:rPr>
        <w:t>号</w:t>
      </w:r>
      <w:r w:rsidR="00185051" w:rsidRPr="00803314">
        <w:rPr>
          <w:rFonts w:eastAsia="仿宋_GB2312"/>
          <w:color w:val="0D0D0D" w:themeColor="text1" w:themeTint="F2"/>
          <w:szCs w:val="32"/>
        </w:rPr>
        <w:t>[Z].</w:t>
      </w:r>
    </w:p>
    <w:p w14:paraId="5643F94D"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[9]</w:t>
      </w:r>
      <w:r w:rsidR="00185051" w:rsidRPr="00803314">
        <w:rPr>
          <w:rFonts w:eastAsia="仿宋_GB2312"/>
          <w:color w:val="0D0D0D" w:themeColor="text1" w:themeTint="F2"/>
          <w:szCs w:val="32"/>
        </w:rPr>
        <w:t>国家食品药品监督管理局</w:t>
      </w:r>
      <w:r w:rsidR="00185051" w:rsidRPr="00803314">
        <w:rPr>
          <w:rFonts w:eastAsia="仿宋_GB2312"/>
          <w:color w:val="0D0D0D" w:themeColor="text1" w:themeTint="F2"/>
          <w:szCs w:val="32"/>
        </w:rPr>
        <w:t>.</w:t>
      </w:r>
      <w:r w:rsidR="00185051" w:rsidRPr="00803314">
        <w:rPr>
          <w:rFonts w:eastAsia="仿宋_GB2312"/>
          <w:color w:val="0D0D0D" w:themeColor="text1" w:themeTint="F2"/>
          <w:szCs w:val="32"/>
        </w:rPr>
        <w:t>医疗器械分类目录</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国家食品药品监督管理总局</w:t>
      </w:r>
      <w:r w:rsidR="00185051" w:rsidRPr="00803314">
        <w:rPr>
          <w:rFonts w:eastAsia="仿宋_GB2312" w:hint="eastAsia"/>
          <w:color w:val="0D0D0D" w:themeColor="text1" w:themeTint="F2"/>
          <w:szCs w:val="32"/>
        </w:rPr>
        <w:t>公告</w:t>
      </w:r>
      <w:r w:rsidR="00185051" w:rsidRPr="00803314">
        <w:rPr>
          <w:rFonts w:eastAsia="仿宋_GB2312"/>
          <w:color w:val="0D0D0D" w:themeColor="text1" w:themeTint="F2"/>
          <w:szCs w:val="32"/>
        </w:rPr>
        <w:t>2017</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104</w:t>
      </w:r>
      <w:r w:rsidR="00185051" w:rsidRPr="00803314">
        <w:rPr>
          <w:rFonts w:eastAsia="仿宋_GB2312"/>
          <w:color w:val="0D0D0D" w:themeColor="text1" w:themeTint="F2"/>
          <w:szCs w:val="32"/>
        </w:rPr>
        <w:t>号</w:t>
      </w:r>
      <w:r w:rsidR="00185051" w:rsidRPr="00803314">
        <w:rPr>
          <w:rFonts w:eastAsia="仿宋_GB2312"/>
          <w:color w:val="0D0D0D" w:themeColor="text1" w:themeTint="F2"/>
          <w:szCs w:val="32"/>
        </w:rPr>
        <w:t>[Z].</w:t>
      </w:r>
    </w:p>
    <w:p w14:paraId="08BFD824" w14:textId="77777777" w:rsidR="00114354" w:rsidRPr="00803314" w:rsidRDefault="00345EA3" w:rsidP="00C26C69">
      <w:pPr>
        <w:spacing w:line="520" w:lineRule="exact"/>
        <w:ind w:rightChars="-32" w:right="-102" w:firstLineChars="200" w:firstLine="640"/>
        <w:rPr>
          <w:rFonts w:eastAsia="仿宋_GB2312"/>
          <w:color w:val="0D0D0D" w:themeColor="text1" w:themeTint="F2"/>
          <w:szCs w:val="32"/>
        </w:rPr>
      </w:pPr>
      <w:r w:rsidRPr="00803314">
        <w:rPr>
          <w:rFonts w:eastAsia="仿宋_GB2312"/>
          <w:color w:val="0D0D0D" w:themeColor="text1" w:themeTint="F2"/>
          <w:szCs w:val="32"/>
        </w:rPr>
        <w:t>[10]</w:t>
      </w:r>
      <w:r w:rsidR="00185051" w:rsidRPr="00803314">
        <w:rPr>
          <w:rFonts w:eastAsia="仿宋_GB2312"/>
          <w:color w:val="0D0D0D" w:themeColor="text1" w:themeTint="F2"/>
          <w:szCs w:val="32"/>
        </w:rPr>
        <w:t>国家食品药品监督管理局</w:t>
      </w:r>
      <w:r w:rsidR="00185051" w:rsidRPr="00803314">
        <w:rPr>
          <w:rFonts w:eastAsia="仿宋_GB2312"/>
          <w:color w:val="0D0D0D" w:themeColor="text1" w:themeTint="F2"/>
          <w:szCs w:val="32"/>
        </w:rPr>
        <w:t>.</w:t>
      </w:r>
      <w:r w:rsidR="00185051" w:rsidRPr="00803314">
        <w:rPr>
          <w:rFonts w:eastAsia="仿宋_GB2312"/>
          <w:color w:val="0D0D0D" w:themeColor="text1" w:themeTint="F2"/>
          <w:szCs w:val="32"/>
        </w:rPr>
        <w:t>医疗器械注册单元划分指导原则</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总局通</w:t>
      </w:r>
      <w:r w:rsidR="00185051" w:rsidRPr="00803314">
        <w:rPr>
          <w:rFonts w:eastAsia="仿宋_GB2312"/>
          <w:color w:val="0D0D0D" w:themeColor="text1" w:themeTint="F2"/>
          <w:szCs w:val="32"/>
        </w:rPr>
        <w:t>告</w:t>
      </w:r>
      <w:r w:rsidR="00185051" w:rsidRPr="00803314">
        <w:rPr>
          <w:rFonts w:eastAsia="仿宋_GB2312"/>
          <w:color w:val="0D0D0D" w:themeColor="text1" w:themeTint="F2"/>
          <w:szCs w:val="32"/>
        </w:rPr>
        <w:t>2017</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187</w:t>
      </w:r>
      <w:r w:rsidR="00185051" w:rsidRPr="00803314">
        <w:rPr>
          <w:rFonts w:eastAsia="仿宋_GB2312"/>
          <w:color w:val="0D0D0D" w:themeColor="text1" w:themeTint="F2"/>
          <w:szCs w:val="32"/>
        </w:rPr>
        <w:t>号</w:t>
      </w:r>
      <w:r w:rsidR="00185051" w:rsidRPr="00803314">
        <w:rPr>
          <w:rFonts w:eastAsia="仿宋_GB2312"/>
          <w:color w:val="0D0D0D" w:themeColor="text1" w:themeTint="F2"/>
          <w:szCs w:val="32"/>
        </w:rPr>
        <w:t>[Z].</w:t>
      </w:r>
    </w:p>
    <w:p w14:paraId="42D39666"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[11]</w:t>
      </w:r>
      <w:r w:rsidR="00185051" w:rsidRPr="00803314">
        <w:rPr>
          <w:rFonts w:eastAsia="仿宋_GB2312" w:hint="eastAsia"/>
          <w:color w:val="0D0D0D" w:themeColor="text1" w:themeTint="F2"/>
          <w:szCs w:val="32"/>
        </w:rPr>
        <w:t>国家食品药品监督管理局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无源植入性医疗器械产品注册申报资料指导原则</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食药</w:t>
      </w:r>
      <w:proofErr w:type="gramStart"/>
      <w:r w:rsidR="00185051" w:rsidRPr="00803314">
        <w:rPr>
          <w:rFonts w:eastAsia="仿宋_GB2312"/>
          <w:color w:val="0D0D0D" w:themeColor="text1" w:themeTint="F2"/>
          <w:szCs w:val="32"/>
        </w:rPr>
        <w:t>监办械函〔</w:t>
      </w:r>
      <w:r w:rsidR="00185051" w:rsidRPr="00803314">
        <w:rPr>
          <w:rFonts w:eastAsia="仿宋_GB2312"/>
          <w:color w:val="0D0D0D" w:themeColor="text1" w:themeTint="F2"/>
          <w:szCs w:val="32"/>
        </w:rPr>
        <w:t>2009</w:t>
      </w:r>
      <w:r w:rsidR="00185051" w:rsidRPr="00803314">
        <w:rPr>
          <w:rFonts w:eastAsia="仿宋_GB2312"/>
          <w:color w:val="0D0D0D" w:themeColor="text1" w:themeTint="F2"/>
          <w:szCs w:val="32"/>
        </w:rPr>
        <w:t>〕</w:t>
      </w:r>
      <w:proofErr w:type="gramEnd"/>
      <w:r w:rsidR="00185051" w:rsidRPr="00803314">
        <w:rPr>
          <w:rFonts w:eastAsia="仿宋_GB2312"/>
          <w:color w:val="0D0D0D" w:themeColor="text1" w:themeTint="F2"/>
          <w:szCs w:val="32"/>
        </w:rPr>
        <w:t>519</w:t>
      </w:r>
      <w:r w:rsidR="00185051" w:rsidRPr="00803314">
        <w:rPr>
          <w:rFonts w:eastAsia="仿宋_GB2312"/>
          <w:color w:val="0D0D0D" w:themeColor="text1" w:themeTint="F2"/>
          <w:szCs w:val="32"/>
        </w:rPr>
        <w:t>号文</w:t>
      </w:r>
      <w:r w:rsidR="00185051" w:rsidRPr="00803314">
        <w:rPr>
          <w:rFonts w:eastAsia="仿宋_GB2312"/>
          <w:color w:val="0D0D0D" w:themeColor="text1" w:themeTint="F2"/>
          <w:szCs w:val="32"/>
        </w:rPr>
        <w:t>[Z].</w:t>
      </w:r>
    </w:p>
    <w:p w14:paraId="4A3D9F2C" w14:textId="77777777" w:rsidR="00114354" w:rsidRPr="00803314" w:rsidRDefault="00345EA3" w:rsidP="00C26C69">
      <w:pPr>
        <w:spacing w:line="520" w:lineRule="exact"/>
        <w:ind w:rightChars="-32" w:right="-102" w:firstLineChars="200" w:firstLine="640"/>
        <w:rPr>
          <w:rFonts w:eastAsia="仿宋_GB2312"/>
          <w:color w:val="0D0D0D" w:themeColor="text1" w:themeTint="F2"/>
          <w:szCs w:val="32"/>
        </w:rPr>
      </w:pPr>
      <w:r w:rsidRPr="00803314">
        <w:rPr>
          <w:rFonts w:eastAsia="仿宋_GB2312"/>
          <w:color w:val="0D0D0D" w:themeColor="text1" w:themeTint="F2"/>
          <w:szCs w:val="32"/>
        </w:rPr>
        <w:t>[12]</w:t>
      </w:r>
      <w:r w:rsidR="00185051" w:rsidRPr="00803314">
        <w:rPr>
          <w:rFonts w:eastAsia="仿宋_GB2312"/>
          <w:color w:val="0D0D0D" w:themeColor="text1" w:themeTint="F2"/>
          <w:szCs w:val="32"/>
        </w:rPr>
        <w:t>国家食品药品监督管理总局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无源植入性医疗器械货架有效期注册申报资料指导原则（</w:t>
      </w:r>
      <w:r w:rsidR="00185051" w:rsidRPr="00803314">
        <w:rPr>
          <w:rFonts w:eastAsia="仿宋_GB2312"/>
          <w:color w:val="0D0D0D" w:themeColor="text1" w:themeTint="F2"/>
          <w:szCs w:val="32"/>
        </w:rPr>
        <w:t>2017</w:t>
      </w:r>
      <w:r w:rsidR="00185051" w:rsidRPr="00803314">
        <w:rPr>
          <w:rFonts w:eastAsia="仿宋_GB2312"/>
          <w:color w:val="0D0D0D" w:themeColor="text1" w:themeTint="F2"/>
          <w:szCs w:val="32"/>
        </w:rPr>
        <w:t>年修订版）</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国家食品药品监督管理总局通告</w:t>
      </w:r>
      <w:r w:rsidR="00185051" w:rsidRPr="00803314">
        <w:rPr>
          <w:rFonts w:eastAsia="仿宋_GB2312"/>
          <w:color w:val="0D0D0D" w:themeColor="text1" w:themeTint="F2"/>
          <w:szCs w:val="32"/>
        </w:rPr>
        <w:t>2017</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75</w:t>
      </w:r>
      <w:r w:rsidR="00185051" w:rsidRPr="00803314">
        <w:rPr>
          <w:rFonts w:eastAsia="仿宋_GB2312"/>
          <w:color w:val="0D0D0D" w:themeColor="text1" w:themeTint="F2"/>
          <w:szCs w:val="32"/>
        </w:rPr>
        <w:t>号</w:t>
      </w:r>
      <w:r w:rsidR="00185051" w:rsidRPr="00803314">
        <w:rPr>
          <w:rFonts w:eastAsia="仿宋_GB2312"/>
          <w:color w:val="0D0D0D" w:themeColor="text1" w:themeTint="F2"/>
          <w:szCs w:val="32"/>
        </w:rPr>
        <w:t>[Z].</w:t>
      </w:r>
    </w:p>
    <w:p w14:paraId="391025D7"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[13]</w:t>
      </w:r>
      <w:r w:rsidR="00185051" w:rsidRPr="00803314">
        <w:rPr>
          <w:rFonts w:eastAsia="仿宋_GB2312" w:hint="eastAsia"/>
          <w:color w:val="0D0D0D" w:themeColor="text1" w:themeTint="F2"/>
          <w:szCs w:val="32"/>
        </w:rPr>
        <w:t>国家药品监督管理局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骨科金属植入物有限元分析资料注册技术审查指导原则</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国家药监局通告</w:t>
      </w:r>
      <w:r w:rsidR="00185051" w:rsidRPr="00803314">
        <w:rPr>
          <w:rFonts w:eastAsia="仿宋_GB2312"/>
          <w:color w:val="0D0D0D" w:themeColor="text1" w:themeTint="F2"/>
          <w:szCs w:val="32"/>
        </w:rPr>
        <w:t>2020</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48</w:t>
      </w:r>
      <w:r w:rsidR="00185051" w:rsidRPr="00803314">
        <w:rPr>
          <w:rFonts w:eastAsia="仿宋_GB2312"/>
          <w:color w:val="0D0D0D" w:themeColor="text1" w:themeTint="F2"/>
          <w:szCs w:val="32"/>
        </w:rPr>
        <w:t>号</w:t>
      </w:r>
      <w:r w:rsidR="00185051" w:rsidRPr="00803314">
        <w:rPr>
          <w:rFonts w:eastAsia="仿宋_GB2312"/>
          <w:color w:val="0D0D0D" w:themeColor="text1" w:themeTint="F2"/>
          <w:szCs w:val="32"/>
        </w:rPr>
        <w:t>[Z].</w:t>
      </w:r>
    </w:p>
    <w:p w14:paraId="3B886E31"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[14]</w:t>
      </w:r>
      <w:r w:rsidR="00185051" w:rsidRPr="00803314">
        <w:rPr>
          <w:rFonts w:eastAsia="仿宋_GB2312" w:hint="eastAsia"/>
          <w:color w:val="0D0D0D" w:themeColor="text1" w:themeTint="F2"/>
          <w:szCs w:val="32"/>
        </w:rPr>
        <w:t>国家药品监督管理局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医疗器械动物试验研究注册审查指导原则第一部分：决策原则（</w:t>
      </w:r>
      <w:r w:rsidR="00185051" w:rsidRPr="00803314">
        <w:rPr>
          <w:rFonts w:eastAsia="仿宋_GB2312"/>
          <w:color w:val="0D0D0D" w:themeColor="text1" w:themeTint="F2"/>
          <w:szCs w:val="32"/>
        </w:rPr>
        <w:t>2021</w:t>
      </w:r>
      <w:r w:rsidR="00185051" w:rsidRPr="00803314">
        <w:rPr>
          <w:rFonts w:eastAsia="仿宋_GB2312"/>
          <w:color w:val="0D0D0D" w:themeColor="text1" w:themeTint="F2"/>
          <w:szCs w:val="32"/>
        </w:rPr>
        <w:t>年修订版）</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国家药监局</w:t>
      </w:r>
      <w:r w:rsidR="00185051" w:rsidRPr="00803314">
        <w:rPr>
          <w:rFonts w:eastAsia="仿宋_GB2312"/>
          <w:color w:val="0D0D0D" w:themeColor="text1" w:themeTint="F2"/>
          <w:szCs w:val="32"/>
        </w:rPr>
        <w:t>2021</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75</w:t>
      </w:r>
      <w:r w:rsidR="00185051" w:rsidRPr="00803314">
        <w:rPr>
          <w:rFonts w:eastAsia="仿宋_GB2312"/>
          <w:color w:val="0D0D0D" w:themeColor="text1" w:themeTint="F2"/>
          <w:szCs w:val="32"/>
        </w:rPr>
        <w:t>号通告</w:t>
      </w:r>
      <w:r w:rsidR="00185051" w:rsidRPr="00803314">
        <w:rPr>
          <w:rFonts w:eastAsia="仿宋_GB2312"/>
          <w:color w:val="0D0D0D" w:themeColor="text1" w:themeTint="F2"/>
          <w:szCs w:val="32"/>
        </w:rPr>
        <w:t>[Z].</w:t>
      </w:r>
    </w:p>
    <w:p w14:paraId="7BF81368"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[15]</w:t>
      </w:r>
      <w:r w:rsidR="00185051" w:rsidRPr="00803314">
        <w:rPr>
          <w:rFonts w:eastAsia="仿宋_GB2312" w:hint="eastAsia"/>
          <w:color w:val="0D0D0D" w:themeColor="text1" w:themeTint="F2"/>
          <w:szCs w:val="32"/>
        </w:rPr>
        <w:t>国家药品监督管理局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医疗器械动物实验研究注册审查指导原则第二部分：试验设计、实施质量保证</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国家药监局</w:t>
      </w:r>
      <w:r w:rsidR="00185051" w:rsidRPr="00803314">
        <w:rPr>
          <w:rFonts w:eastAsia="仿宋_GB2312"/>
          <w:color w:val="0D0D0D" w:themeColor="text1" w:themeTint="F2"/>
          <w:szCs w:val="32"/>
        </w:rPr>
        <w:t>2021</w:t>
      </w:r>
      <w:r w:rsidR="00185051" w:rsidRPr="00803314">
        <w:rPr>
          <w:rFonts w:eastAsia="仿宋_GB2312"/>
          <w:color w:val="0D0D0D" w:themeColor="text1" w:themeTint="F2"/>
          <w:szCs w:val="32"/>
        </w:rPr>
        <w:t>年第</w:t>
      </w:r>
      <w:r w:rsidR="00185051" w:rsidRPr="00803314">
        <w:rPr>
          <w:rFonts w:eastAsia="仿宋_GB2312"/>
          <w:color w:val="0D0D0D" w:themeColor="text1" w:themeTint="F2"/>
          <w:szCs w:val="32"/>
        </w:rPr>
        <w:t>75</w:t>
      </w:r>
      <w:r w:rsidR="00185051" w:rsidRPr="00803314">
        <w:rPr>
          <w:rFonts w:eastAsia="仿宋_GB2312"/>
          <w:color w:val="0D0D0D" w:themeColor="text1" w:themeTint="F2"/>
          <w:szCs w:val="32"/>
        </w:rPr>
        <w:t>号通告</w:t>
      </w:r>
      <w:r w:rsidR="00185051" w:rsidRPr="00803314">
        <w:rPr>
          <w:rFonts w:eastAsia="仿宋_GB2312"/>
          <w:color w:val="0D0D0D" w:themeColor="text1" w:themeTint="F2"/>
          <w:szCs w:val="32"/>
        </w:rPr>
        <w:t>[Z].</w:t>
      </w:r>
    </w:p>
    <w:p w14:paraId="770D732A" w14:textId="77777777" w:rsidR="00114354" w:rsidRPr="000A6F09" w:rsidRDefault="00345EA3" w:rsidP="00C26C69">
      <w:pPr>
        <w:spacing w:line="520" w:lineRule="exact"/>
        <w:ind w:firstLineChars="200" w:firstLine="640"/>
        <w:rPr>
          <w:rFonts w:eastAsia="仿宋_GB2312"/>
          <w:szCs w:val="32"/>
        </w:rPr>
      </w:pPr>
      <w:r w:rsidRPr="000A6F09">
        <w:rPr>
          <w:rFonts w:eastAsia="仿宋_GB2312"/>
          <w:szCs w:val="32"/>
        </w:rPr>
        <w:t>[16]</w:t>
      </w:r>
      <w:r w:rsidR="00185051" w:rsidRPr="000A6F09">
        <w:rPr>
          <w:rFonts w:eastAsia="仿宋_GB2312" w:hint="eastAsia"/>
          <w:szCs w:val="32"/>
        </w:rPr>
        <w:t>国家药品监督管理局</w:t>
      </w:r>
      <w:r w:rsidR="00185051" w:rsidRPr="000A6F09">
        <w:rPr>
          <w:rFonts w:eastAsia="仿宋_GB2312"/>
          <w:szCs w:val="32"/>
        </w:rPr>
        <w:t>.</w:t>
      </w:r>
      <w:r w:rsidR="00185051" w:rsidRPr="000A6F09">
        <w:rPr>
          <w:rFonts w:eastAsia="仿宋_GB2312" w:hint="eastAsia"/>
          <w:szCs w:val="32"/>
        </w:rPr>
        <w:t>医疗器械临床评价技术指导原则</w:t>
      </w:r>
      <w:r w:rsidR="00185051" w:rsidRPr="000A6F09">
        <w:rPr>
          <w:rFonts w:eastAsia="仿宋_GB2312"/>
          <w:szCs w:val="32"/>
        </w:rPr>
        <w:t>:</w:t>
      </w:r>
      <w:r w:rsidR="00185051" w:rsidRPr="000A6F09">
        <w:rPr>
          <w:rFonts w:eastAsia="仿宋_GB2312" w:hint="eastAsia"/>
          <w:szCs w:val="32"/>
        </w:rPr>
        <w:t>国家药监局通告</w:t>
      </w:r>
      <w:r w:rsidR="00185051" w:rsidRPr="000A6F09">
        <w:rPr>
          <w:rFonts w:eastAsia="仿宋_GB2312"/>
          <w:szCs w:val="32"/>
        </w:rPr>
        <w:t>2021</w:t>
      </w:r>
      <w:r w:rsidR="00185051" w:rsidRPr="000A6F09">
        <w:rPr>
          <w:rFonts w:eastAsia="仿宋_GB2312" w:hint="eastAsia"/>
          <w:szCs w:val="32"/>
        </w:rPr>
        <w:t>年第</w:t>
      </w:r>
      <w:r w:rsidR="00185051" w:rsidRPr="000A6F09">
        <w:rPr>
          <w:rFonts w:eastAsia="仿宋_GB2312"/>
          <w:szCs w:val="32"/>
        </w:rPr>
        <w:t>73</w:t>
      </w:r>
      <w:r w:rsidR="00185051" w:rsidRPr="000A6F09">
        <w:rPr>
          <w:rFonts w:eastAsia="仿宋_GB2312" w:hint="eastAsia"/>
          <w:szCs w:val="32"/>
        </w:rPr>
        <w:t>号</w:t>
      </w:r>
      <w:r w:rsidR="00185051" w:rsidRPr="000A6F09">
        <w:rPr>
          <w:rFonts w:eastAsia="仿宋_GB2312"/>
          <w:szCs w:val="32"/>
        </w:rPr>
        <w:t>[Z].</w:t>
      </w:r>
    </w:p>
    <w:p w14:paraId="5A081229" w14:textId="77777777" w:rsidR="00114354" w:rsidRPr="000A6F09" w:rsidRDefault="00345EA3" w:rsidP="00C26C69">
      <w:pPr>
        <w:spacing w:line="520" w:lineRule="exact"/>
        <w:ind w:firstLineChars="200" w:firstLine="640"/>
        <w:rPr>
          <w:rFonts w:eastAsia="仿宋_GB2312"/>
          <w:szCs w:val="32"/>
        </w:rPr>
      </w:pPr>
      <w:r w:rsidRPr="000A6F09">
        <w:rPr>
          <w:rFonts w:eastAsia="仿宋_GB2312"/>
          <w:szCs w:val="32"/>
        </w:rPr>
        <w:lastRenderedPageBreak/>
        <w:t>[17]</w:t>
      </w:r>
      <w:r w:rsidR="00185051" w:rsidRPr="000A6F09">
        <w:rPr>
          <w:rFonts w:eastAsia="仿宋_GB2312" w:hint="eastAsia"/>
          <w:szCs w:val="32"/>
        </w:rPr>
        <w:t>国家药品监督管理局</w:t>
      </w:r>
      <w:r w:rsidR="00185051" w:rsidRPr="000A6F09">
        <w:rPr>
          <w:rFonts w:eastAsia="仿宋_GB2312"/>
          <w:szCs w:val="32"/>
        </w:rPr>
        <w:t>.</w:t>
      </w:r>
      <w:r w:rsidR="00185051" w:rsidRPr="000A6F09">
        <w:rPr>
          <w:rFonts w:eastAsia="仿宋_GB2312" w:hint="eastAsia"/>
          <w:szCs w:val="32"/>
        </w:rPr>
        <w:t>决策是否开展医疗器械临床试验技术指导原则</w:t>
      </w:r>
      <w:r w:rsidR="00185051" w:rsidRPr="000A6F09">
        <w:rPr>
          <w:rFonts w:eastAsia="仿宋_GB2312"/>
          <w:szCs w:val="32"/>
        </w:rPr>
        <w:t>:</w:t>
      </w:r>
      <w:r w:rsidR="00185051" w:rsidRPr="000A6F09">
        <w:rPr>
          <w:rFonts w:eastAsia="仿宋_GB2312" w:hint="eastAsia"/>
          <w:szCs w:val="32"/>
        </w:rPr>
        <w:t>国家药监局通告</w:t>
      </w:r>
      <w:r w:rsidR="00185051" w:rsidRPr="000A6F09">
        <w:rPr>
          <w:rFonts w:eastAsia="仿宋_GB2312"/>
          <w:szCs w:val="32"/>
        </w:rPr>
        <w:t>2021</w:t>
      </w:r>
      <w:r w:rsidR="00185051" w:rsidRPr="000A6F09">
        <w:rPr>
          <w:rFonts w:eastAsia="仿宋_GB2312" w:hint="eastAsia"/>
          <w:szCs w:val="32"/>
        </w:rPr>
        <w:t>年第</w:t>
      </w:r>
      <w:r w:rsidR="00185051" w:rsidRPr="000A6F09">
        <w:rPr>
          <w:rFonts w:eastAsia="仿宋_GB2312"/>
          <w:szCs w:val="32"/>
        </w:rPr>
        <w:t>73</w:t>
      </w:r>
      <w:r w:rsidR="00185051" w:rsidRPr="000A6F09">
        <w:rPr>
          <w:rFonts w:eastAsia="仿宋_GB2312" w:hint="eastAsia"/>
          <w:szCs w:val="32"/>
        </w:rPr>
        <w:t>号</w:t>
      </w:r>
      <w:r w:rsidR="00185051" w:rsidRPr="000A6F09">
        <w:rPr>
          <w:rFonts w:eastAsia="仿宋_GB2312"/>
          <w:szCs w:val="32"/>
        </w:rPr>
        <w:t>[Z].</w:t>
      </w:r>
    </w:p>
    <w:p w14:paraId="02AD8B23" w14:textId="77777777" w:rsidR="00114354" w:rsidRPr="000A6F09" w:rsidRDefault="00345EA3" w:rsidP="00C26C69">
      <w:pPr>
        <w:spacing w:line="520" w:lineRule="exact"/>
        <w:ind w:firstLineChars="200" w:firstLine="640"/>
        <w:rPr>
          <w:rFonts w:eastAsia="仿宋_GB2312"/>
          <w:szCs w:val="32"/>
        </w:rPr>
      </w:pPr>
      <w:r w:rsidRPr="000A6F09">
        <w:rPr>
          <w:rFonts w:eastAsia="仿宋_GB2312"/>
          <w:szCs w:val="32"/>
        </w:rPr>
        <w:t>[18]</w:t>
      </w:r>
      <w:r w:rsidR="00185051" w:rsidRPr="000A6F09">
        <w:rPr>
          <w:rFonts w:eastAsia="仿宋_GB2312" w:hint="eastAsia"/>
          <w:szCs w:val="32"/>
        </w:rPr>
        <w:t>国家药品监督管理局</w:t>
      </w:r>
      <w:r w:rsidR="00185051" w:rsidRPr="000A6F09">
        <w:rPr>
          <w:rFonts w:eastAsia="仿宋_GB2312"/>
          <w:szCs w:val="32"/>
        </w:rPr>
        <w:t>.</w:t>
      </w:r>
      <w:r w:rsidR="00185051" w:rsidRPr="000A6F09">
        <w:rPr>
          <w:rFonts w:eastAsia="仿宋_GB2312" w:hint="eastAsia"/>
          <w:szCs w:val="32"/>
        </w:rPr>
        <w:t>医疗器械临床评价等同性论证技术指导原则</w:t>
      </w:r>
      <w:r w:rsidR="00185051" w:rsidRPr="000A6F09">
        <w:rPr>
          <w:rFonts w:eastAsia="仿宋_GB2312"/>
          <w:szCs w:val="32"/>
        </w:rPr>
        <w:t>:</w:t>
      </w:r>
      <w:r w:rsidR="00185051" w:rsidRPr="000A6F09">
        <w:rPr>
          <w:rFonts w:eastAsia="仿宋_GB2312" w:hint="eastAsia"/>
          <w:szCs w:val="32"/>
        </w:rPr>
        <w:t>国家药监局通告</w:t>
      </w:r>
      <w:r w:rsidR="00185051" w:rsidRPr="000A6F09">
        <w:rPr>
          <w:rFonts w:eastAsia="仿宋_GB2312"/>
          <w:szCs w:val="32"/>
        </w:rPr>
        <w:t>2021</w:t>
      </w:r>
      <w:r w:rsidR="00185051" w:rsidRPr="000A6F09">
        <w:rPr>
          <w:rFonts w:eastAsia="仿宋_GB2312" w:hint="eastAsia"/>
          <w:szCs w:val="32"/>
        </w:rPr>
        <w:t>年第</w:t>
      </w:r>
      <w:r w:rsidR="00185051" w:rsidRPr="000A6F09">
        <w:rPr>
          <w:rFonts w:eastAsia="仿宋_GB2312"/>
          <w:szCs w:val="32"/>
        </w:rPr>
        <w:t>73</w:t>
      </w:r>
      <w:r w:rsidR="00185051" w:rsidRPr="000A6F09">
        <w:rPr>
          <w:rFonts w:eastAsia="仿宋_GB2312" w:hint="eastAsia"/>
          <w:szCs w:val="32"/>
        </w:rPr>
        <w:t>号</w:t>
      </w:r>
      <w:r w:rsidR="00185051" w:rsidRPr="000A6F09">
        <w:rPr>
          <w:rFonts w:eastAsia="仿宋_GB2312"/>
          <w:szCs w:val="32"/>
        </w:rPr>
        <w:t>[Z].</w:t>
      </w:r>
    </w:p>
    <w:p w14:paraId="56BF61D4" w14:textId="77777777" w:rsidR="00114354" w:rsidRPr="000A6F09" w:rsidRDefault="00345EA3" w:rsidP="00C26C69">
      <w:pPr>
        <w:spacing w:line="520" w:lineRule="exact"/>
        <w:ind w:firstLineChars="200" w:firstLine="640"/>
        <w:rPr>
          <w:rFonts w:eastAsia="仿宋_GB2312"/>
          <w:szCs w:val="32"/>
        </w:rPr>
      </w:pPr>
      <w:r w:rsidRPr="000A6F09">
        <w:rPr>
          <w:rFonts w:eastAsia="仿宋_GB2312"/>
          <w:szCs w:val="32"/>
        </w:rPr>
        <w:t>[19]</w:t>
      </w:r>
      <w:r w:rsidR="00185051" w:rsidRPr="000A6F09">
        <w:rPr>
          <w:rFonts w:eastAsia="仿宋_GB2312" w:hint="eastAsia"/>
          <w:szCs w:val="32"/>
        </w:rPr>
        <w:t>国家药品监督管理局</w:t>
      </w:r>
      <w:r w:rsidR="00185051" w:rsidRPr="000A6F09">
        <w:rPr>
          <w:rFonts w:eastAsia="仿宋_GB2312"/>
          <w:szCs w:val="32"/>
        </w:rPr>
        <w:t>.</w:t>
      </w:r>
      <w:r w:rsidR="00185051" w:rsidRPr="000A6F09">
        <w:rPr>
          <w:rFonts w:eastAsia="仿宋_GB2312" w:hint="eastAsia"/>
          <w:szCs w:val="32"/>
        </w:rPr>
        <w:t>医疗器械注册申报临床评价报告技术指导原则</w:t>
      </w:r>
      <w:r w:rsidR="00185051" w:rsidRPr="000A6F09">
        <w:rPr>
          <w:rFonts w:eastAsia="仿宋_GB2312"/>
          <w:szCs w:val="32"/>
        </w:rPr>
        <w:t>:</w:t>
      </w:r>
      <w:r w:rsidR="00185051" w:rsidRPr="000A6F09">
        <w:rPr>
          <w:rFonts w:eastAsia="仿宋_GB2312" w:hint="eastAsia"/>
          <w:szCs w:val="32"/>
        </w:rPr>
        <w:t>国家药监局通告</w:t>
      </w:r>
      <w:r w:rsidR="00185051" w:rsidRPr="000A6F09">
        <w:rPr>
          <w:rFonts w:eastAsia="仿宋_GB2312"/>
          <w:szCs w:val="32"/>
        </w:rPr>
        <w:t>2021</w:t>
      </w:r>
      <w:r w:rsidR="00185051" w:rsidRPr="000A6F09">
        <w:rPr>
          <w:rFonts w:eastAsia="仿宋_GB2312" w:hint="eastAsia"/>
          <w:szCs w:val="32"/>
        </w:rPr>
        <w:t>年第</w:t>
      </w:r>
      <w:r w:rsidR="00185051" w:rsidRPr="000A6F09">
        <w:rPr>
          <w:rFonts w:eastAsia="仿宋_GB2312"/>
          <w:szCs w:val="32"/>
        </w:rPr>
        <w:t>73</w:t>
      </w:r>
      <w:r w:rsidR="00185051" w:rsidRPr="000A6F09">
        <w:rPr>
          <w:rFonts w:eastAsia="仿宋_GB2312" w:hint="eastAsia"/>
          <w:szCs w:val="32"/>
        </w:rPr>
        <w:t>号</w:t>
      </w:r>
      <w:r w:rsidR="00185051" w:rsidRPr="000A6F09">
        <w:rPr>
          <w:rFonts w:eastAsia="仿宋_GB2312"/>
          <w:szCs w:val="32"/>
        </w:rPr>
        <w:t>[Z].</w:t>
      </w:r>
    </w:p>
    <w:p w14:paraId="0718F0FE" w14:textId="77777777" w:rsidR="00114354" w:rsidRPr="00803314" w:rsidRDefault="00345EA3" w:rsidP="00C26C69">
      <w:pPr>
        <w:pStyle w:val="af"/>
        <w:overflowPunct w:val="0"/>
        <w:autoSpaceDE w:val="0"/>
        <w:autoSpaceDN w:val="0"/>
        <w:spacing w:line="520" w:lineRule="exact"/>
        <w:ind w:firstLine="640"/>
        <w:outlineLvl w:val="2"/>
        <w:rPr>
          <w:rFonts w:eastAsia="仿宋_GB2312"/>
          <w:color w:val="0D0D0D" w:themeColor="text1" w:themeTint="F2"/>
          <w:szCs w:val="32"/>
        </w:rPr>
      </w:pPr>
      <w:r w:rsidRPr="00803314">
        <w:rPr>
          <w:rFonts w:eastAsia="仿宋_GB2312"/>
          <w:color w:val="0D0D0D" w:themeColor="text1" w:themeTint="F2"/>
          <w:szCs w:val="32"/>
        </w:rPr>
        <w:t>[20]</w:t>
      </w:r>
      <w:r w:rsidR="00185051" w:rsidRPr="00803314">
        <w:rPr>
          <w:rFonts w:eastAsia="仿宋_GB2312" w:hint="eastAsia"/>
          <w:color w:val="0D0D0D" w:themeColor="text1" w:themeTint="F2"/>
          <w:szCs w:val="32"/>
        </w:rPr>
        <w:t>国家药品监督管理局</w:t>
      </w:r>
      <w:r w:rsidR="00185051" w:rsidRPr="00803314">
        <w:rPr>
          <w:rFonts w:eastAsia="仿宋_GB2312" w:hint="eastAsia"/>
          <w:color w:val="0D0D0D" w:themeColor="text1" w:themeTint="F2"/>
          <w:szCs w:val="32"/>
        </w:rPr>
        <w:t>.</w:t>
      </w:r>
      <w:r w:rsidR="00185051" w:rsidRPr="00803314">
        <w:rPr>
          <w:rFonts w:eastAsia="仿宋_GB2312"/>
          <w:color w:val="0D0D0D" w:themeColor="text1" w:themeTint="F2"/>
          <w:szCs w:val="32"/>
        </w:rPr>
        <w:t>无源植入器械通用名称命名指导原则</w:t>
      </w:r>
      <w:r w:rsidR="00185051" w:rsidRPr="00803314">
        <w:rPr>
          <w:rFonts w:eastAsia="仿宋_GB2312" w:hint="eastAsia"/>
          <w:color w:val="0D0D0D" w:themeColor="text1" w:themeTint="F2"/>
          <w:szCs w:val="32"/>
        </w:rPr>
        <w:t>:</w:t>
      </w:r>
      <w:r w:rsidR="00185051" w:rsidRPr="00803314">
        <w:rPr>
          <w:rFonts w:eastAsia="仿宋_GB2312" w:hint="eastAsia"/>
          <w:color w:val="0D0D0D" w:themeColor="text1" w:themeTint="F2"/>
          <w:szCs w:val="32"/>
        </w:rPr>
        <w:t>国家药监局公告</w:t>
      </w:r>
      <w:r w:rsidR="00185051" w:rsidRPr="00803314">
        <w:rPr>
          <w:rFonts w:eastAsia="仿宋_GB2312" w:hint="eastAsia"/>
          <w:color w:val="0D0D0D" w:themeColor="text1" w:themeTint="F2"/>
          <w:szCs w:val="32"/>
        </w:rPr>
        <w:t>2020</w:t>
      </w:r>
      <w:r w:rsidR="00185051" w:rsidRPr="00803314">
        <w:rPr>
          <w:rFonts w:eastAsia="仿宋_GB2312" w:hint="eastAsia"/>
          <w:color w:val="0D0D0D" w:themeColor="text1" w:themeTint="F2"/>
          <w:szCs w:val="32"/>
        </w:rPr>
        <w:t>年第</w:t>
      </w:r>
      <w:r w:rsidR="00185051" w:rsidRPr="00803314">
        <w:rPr>
          <w:rFonts w:eastAsia="仿宋_GB2312" w:hint="eastAsia"/>
          <w:color w:val="0D0D0D" w:themeColor="text1" w:themeTint="F2"/>
          <w:szCs w:val="32"/>
        </w:rPr>
        <w:t>79</w:t>
      </w:r>
      <w:r w:rsidR="00185051" w:rsidRPr="00803314">
        <w:rPr>
          <w:rFonts w:eastAsia="仿宋_GB2312" w:hint="eastAsia"/>
          <w:color w:val="0D0D0D" w:themeColor="text1" w:themeTint="F2"/>
          <w:szCs w:val="32"/>
        </w:rPr>
        <w:t>号</w:t>
      </w:r>
      <w:r w:rsidR="00185051" w:rsidRPr="00803314">
        <w:rPr>
          <w:rFonts w:eastAsia="仿宋_GB2312" w:hint="eastAsia"/>
          <w:color w:val="0D0D0D" w:themeColor="text1" w:themeTint="F2"/>
          <w:szCs w:val="32"/>
        </w:rPr>
        <w:t>[Z].</w:t>
      </w:r>
    </w:p>
    <w:p w14:paraId="62E1E4C3" w14:textId="77777777" w:rsidR="00114354" w:rsidRPr="00803314" w:rsidRDefault="00345EA3" w:rsidP="00C26C69">
      <w:pPr>
        <w:spacing w:line="520" w:lineRule="exact"/>
        <w:ind w:firstLineChars="200" w:firstLine="640"/>
        <w:rPr>
          <w:rFonts w:eastAsia="仿宋_GB2312"/>
          <w:color w:val="0D0D0D" w:themeColor="text1" w:themeTint="F2"/>
          <w:szCs w:val="32"/>
        </w:rPr>
      </w:pPr>
      <w:r w:rsidRPr="00803314">
        <w:rPr>
          <w:rFonts w:eastAsia="仿宋_GB2312"/>
          <w:color w:val="0D0D0D" w:themeColor="text1" w:themeTint="F2"/>
          <w:szCs w:val="32"/>
        </w:rPr>
        <w:t>[21]</w:t>
      </w:r>
      <w:r w:rsidR="0092283C" w:rsidRPr="00803314">
        <w:rPr>
          <w:rFonts w:eastAsia="仿宋_GB2312"/>
          <w:color w:val="0D0D0D" w:themeColor="text1" w:themeTint="F2"/>
          <w:szCs w:val="32"/>
        </w:rPr>
        <w:t>GB/T 42062</w:t>
      </w:r>
      <w:r w:rsidR="0092283C" w:rsidRPr="00803314">
        <w:rPr>
          <w:rFonts w:eastAsia="仿宋_GB2312" w:hint="eastAsia"/>
          <w:color w:val="0D0D0D" w:themeColor="text1" w:themeTint="F2"/>
          <w:szCs w:val="32"/>
        </w:rPr>
        <w:t>,</w:t>
      </w:r>
      <w:r w:rsidR="0092283C" w:rsidRPr="00803314">
        <w:rPr>
          <w:rFonts w:eastAsia="仿宋_GB2312"/>
          <w:color w:val="0D0D0D" w:themeColor="text1" w:themeTint="F2"/>
          <w:szCs w:val="32"/>
        </w:rPr>
        <w:t>医疗器械风险管理对医疗器械的应用</w:t>
      </w:r>
      <w:r w:rsidR="0092283C" w:rsidRPr="00803314">
        <w:rPr>
          <w:rFonts w:eastAsia="仿宋_GB2312" w:hint="eastAsia"/>
          <w:color w:val="0D0D0D" w:themeColor="text1" w:themeTint="F2"/>
          <w:szCs w:val="32"/>
        </w:rPr>
        <w:t>[S].</w:t>
      </w:r>
    </w:p>
    <w:p w14:paraId="0F11F84A" w14:textId="0102533F"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[22]</w:t>
      </w:r>
      <w:r w:rsidR="00BE1212" w:rsidRPr="00803314">
        <w:rPr>
          <w:rFonts w:eastAsia="仿宋_GB2312"/>
          <w:color w:val="0D0D0D" w:themeColor="text1" w:themeTint="F2"/>
          <w:szCs w:val="32"/>
        </w:rPr>
        <w:t>GB/T 10610-2009</w:t>
      </w:r>
      <w:r w:rsidR="00BE1212" w:rsidRPr="00803314">
        <w:rPr>
          <w:rFonts w:eastAsia="仿宋_GB2312"/>
          <w:color w:val="0D0D0D" w:themeColor="text1" w:themeTint="F2"/>
          <w:szCs w:val="32"/>
        </w:rPr>
        <w:t>产品几何技术规范</w:t>
      </w:r>
      <w:r w:rsidR="00BE1212" w:rsidRPr="00803314">
        <w:rPr>
          <w:rFonts w:eastAsia="仿宋_GB2312" w:hint="eastAsia"/>
          <w:color w:val="0D0D0D" w:themeColor="text1" w:themeTint="F2"/>
          <w:szCs w:val="32"/>
        </w:rPr>
        <w:t>（</w:t>
      </w:r>
      <w:r w:rsidR="00BE1212" w:rsidRPr="00803314">
        <w:rPr>
          <w:rFonts w:eastAsia="仿宋_GB2312"/>
          <w:color w:val="0D0D0D" w:themeColor="text1" w:themeTint="F2"/>
          <w:szCs w:val="32"/>
        </w:rPr>
        <w:t>GPS</w:t>
      </w:r>
      <w:r w:rsidR="00BE1212" w:rsidRPr="00803314">
        <w:rPr>
          <w:rFonts w:eastAsia="仿宋_GB2312" w:hint="eastAsia"/>
          <w:color w:val="0D0D0D" w:themeColor="text1" w:themeTint="F2"/>
          <w:szCs w:val="32"/>
        </w:rPr>
        <w:t>）</w:t>
      </w:r>
      <w:r w:rsidR="00BE1212" w:rsidRPr="00803314">
        <w:rPr>
          <w:rFonts w:eastAsia="仿宋_GB2312"/>
          <w:color w:val="0D0D0D" w:themeColor="text1" w:themeTint="F2"/>
          <w:szCs w:val="32"/>
        </w:rPr>
        <w:t>表面结构轮廓法评定表面结构的规则和方法</w:t>
      </w:r>
      <w:r w:rsidR="00BA340D" w:rsidRPr="00803314">
        <w:rPr>
          <w:rFonts w:eastAsia="仿宋_GB2312" w:hint="eastAsia"/>
          <w:color w:val="0D0D0D" w:themeColor="text1" w:themeTint="F2"/>
          <w:szCs w:val="32"/>
        </w:rPr>
        <w:t>[S].</w:t>
      </w:r>
    </w:p>
    <w:p w14:paraId="3F6EF47E" w14:textId="63376059"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[23]</w:t>
      </w:r>
      <w:r w:rsidR="00BE1212" w:rsidRPr="00803314">
        <w:rPr>
          <w:rFonts w:eastAsia="仿宋_GB2312"/>
          <w:color w:val="0D0D0D" w:themeColor="text1" w:themeTint="F2"/>
          <w:szCs w:val="32"/>
        </w:rPr>
        <w:t xml:space="preserve">GB/T 16886 </w:t>
      </w:r>
      <w:r w:rsidR="00BE1212" w:rsidRPr="00803314">
        <w:rPr>
          <w:rFonts w:eastAsia="仿宋_GB2312"/>
          <w:color w:val="0D0D0D" w:themeColor="text1" w:themeTint="F2"/>
          <w:szCs w:val="32"/>
        </w:rPr>
        <w:t>医疗器械生物学评价系列标准</w:t>
      </w:r>
      <w:r w:rsidR="00BA340D" w:rsidRPr="00803314">
        <w:rPr>
          <w:rFonts w:eastAsia="仿宋_GB2312" w:hint="eastAsia"/>
          <w:color w:val="0D0D0D" w:themeColor="text1" w:themeTint="F2"/>
          <w:szCs w:val="32"/>
        </w:rPr>
        <w:t>[S].</w:t>
      </w:r>
    </w:p>
    <w:p w14:paraId="1EA655CD" w14:textId="31895034"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[24]</w:t>
      </w:r>
      <w:r w:rsidR="00BE1212" w:rsidRPr="00803314">
        <w:rPr>
          <w:rFonts w:eastAsia="仿宋_GB2312"/>
          <w:color w:val="0D0D0D" w:themeColor="text1" w:themeTint="F2"/>
          <w:szCs w:val="32"/>
        </w:rPr>
        <w:t xml:space="preserve">GB 18278 </w:t>
      </w:r>
      <w:r w:rsidR="00BE1212" w:rsidRPr="00803314">
        <w:rPr>
          <w:rFonts w:eastAsia="仿宋_GB2312"/>
          <w:color w:val="0D0D0D" w:themeColor="text1" w:themeTint="F2"/>
          <w:szCs w:val="32"/>
        </w:rPr>
        <w:t>医疗保健产品灭菌确认和常规控制要求工业湿热灭菌系列标准</w:t>
      </w:r>
      <w:r w:rsidR="00BA340D" w:rsidRPr="00803314">
        <w:rPr>
          <w:rFonts w:eastAsia="仿宋_GB2312" w:hint="eastAsia"/>
          <w:color w:val="0D0D0D" w:themeColor="text1" w:themeTint="F2"/>
          <w:szCs w:val="32"/>
        </w:rPr>
        <w:t>[S].</w:t>
      </w:r>
    </w:p>
    <w:p w14:paraId="6E364CA5" w14:textId="645D5E88"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[25]</w:t>
      </w:r>
      <w:r w:rsidR="00BE1212" w:rsidRPr="00803314">
        <w:rPr>
          <w:rFonts w:eastAsia="仿宋_GB2312"/>
          <w:color w:val="0D0D0D" w:themeColor="text1" w:themeTint="F2"/>
          <w:szCs w:val="32"/>
        </w:rPr>
        <w:t>GB 18279</w:t>
      </w:r>
      <w:r w:rsidR="00BE1212" w:rsidRPr="00803314">
        <w:rPr>
          <w:rFonts w:eastAsia="仿宋_GB2312"/>
          <w:color w:val="0D0D0D" w:themeColor="text1" w:themeTint="F2"/>
          <w:szCs w:val="32"/>
        </w:rPr>
        <w:t>医疗器械环氧乙烷灭菌确认和常规控制系列标准</w:t>
      </w:r>
      <w:r w:rsidR="00BA340D" w:rsidRPr="00803314">
        <w:rPr>
          <w:rFonts w:eastAsia="仿宋_GB2312" w:hint="eastAsia"/>
          <w:color w:val="0D0D0D" w:themeColor="text1" w:themeTint="F2"/>
          <w:szCs w:val="32"/>
        </w:rPr>
        <w:t>[S].</w:t>
      </w:r>
    </w:p>
    <w:p w14:paraId="34275878" w14:textId="25B86B8A"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[26]</w:t>
      </w:r>
      <w:r w:rsidR="00BE1212" w:rsidRPr="00803314">
        <w:rPr>
          <w:rFonts w:eastAsia="仿宋_GB2312"/>
          <w:color w:val="0D0D0D" w:themeColor="text1" w:themeTint="F2"/>
          <w:szCs w:val="32"/>
        </w:rPr>
        <w:t>GB 18280</w:t>
      </w:r>
      <w:r w:rsidR="00BE1212" w:rsidRPr="00803314">
        <w:rPr>
          <w:rFonts w:eastAsia="仿宋_GB2312"/>
          <w:color w:val="0D0D0D" w:themeColor="text1" w:themeTint="F2"/>
          <w:szCs w:val="32"/>
        </w:rPr>
        <w:t>医疗保健产品灭菌确认和常规控制要求辐射灭菌系列标准</w:t>
      </w:r>
      <w:r w:rsidR="00BA340D" w:rsidRPr="00803314">
        <w:rPr>
          <w:rFonts w:eastAsia="仿宋_GB2312" w:hint="eastAsia"/>
          <w:color w:val="0D0D0D" w:themeColor="text1" w:themeTint="F2"/>
          <w:szCs w:val="32"/>
        </w:rPr>
        <w:t>[S].</w:t>
      </w:r>
    </w:p>
    <w:p w14:paraId="6479B741" w14:textId="64E91819"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[27]</w:t>
      </w:r>
      <w:r w:rsidR="00BE1212" w:rsidRPr="00803314">
        <w:rPr>
          <w:rFonts w:eastAsia="仿宋_GB2312"/>
          <w:color w:val="0D0D0D" w:themeColor="text1" w:themeTint="F2"/>
          <w:szCs w:val="32"/>
        </w:rPr>
        <w:t xml:space="preserve">GB/T 19701.1-2005 </w:t>
      </w:r>
      <w:r w:rsidR="00BE1212" w:rsidRPr="00803314">
        <w:rPr>
          <w:rFonts w:eastAsia="仿宋_GB2312"/>
          <w:color w:val="0D0D0D" w:themeColor="text1" w:themeTint="F2"/>
          <w:szCs w:val="32"/>
        </w:rPr>
        <w:t>超高分子量聚乙烯第</w:t>
      </w:r>
      <w:r w:rsidR="00BE1212" w:rsidRPr="00803314">
        <w:rPr>
          <w:rFonts w:eastAsia="仿宋_GB2312"/>
          <w:color w:val="0D0D0D" w:themeColor="text1" w:themeTint="F2"/>
          <w:szCs w:val="32"/>
        </w:rPr>
        <w:t>1</w:t>
      </w:r>
      <w:r w:rsidR="00BE1212" w:rsidRPr="00803314">
        <w:rPr>
          <w:rFonts w:eastAsia="仿宋_GB2312"/>
          <w:color w:val="0D0D0D" w:themeColor="text1" w:themeTint="F2"/>
          <w:szCs w:val="32"/>
        </w:rPr>
        <w:t>部分：粉料</w:t>
      </w:r>
      <w:r w:rsidR="00BA340D" w:rsidRPr="00803314">
        <w:rPr>
          <w:rFonts w:eastAsia="仿宋_GB2312" w:hint="eastAsia"/>
          <w:color w:val="0D0D0D" w:themeColor="text1" w:themeTint="F2"/>
          <w:szCs w:val="32"/>
        </w:rPr>
        <w:t>[S].</w:t>
      </w:r>
    </w:p>
    <w:p w14:paraId="2C781347" w14:textId="525D6377" w:rsidR="00BE1212" w:rsidRPr="00803314"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[28]</w:t>
      </w:r>
      <w:r w:rsidR="00BE1212" w:rsidRPr="00803314">
        <w:rPr>
          <w:rFonts w:eastAsia="仿宋_GB2312"/>
          <w:color w:val="0D0D0D" w:themeColor="text1" w:themeTint="F2"/>
          <w:szCs w:val="32"/>
        </w:rPr>
        <w:t xml:space="preserve">GB/T 19701.2-2005 </w:t>
      </w:r>
      <w:r w:rsidR="00BE1212" w:rsidRPr="00803314">
        <w:rPr>
          <w:rFonts w:eastAsia="仿宋_GB2312"/>
          <w:color w:val="0D0D0D" w:themeColor="text1" w:themeTint="F2"/>
          <w:szCs w:val="32"/>
        </w:rPr>
        <w:t>超高分子量聚乙烯第</w:t>
      </w:r>
      <w:r w:rsidR="00BE1212" w:rsidRPr="00803314">
        <w:rPr>
          <w:rFonts w:eastAsia="仿宋_GB2312"/>
          <w:color w:val="0D0D0D" w:themeColor="text1" w:themeTint="F2"/>
          <w:szCs w:val="32"/>
        </w:rPr>
        <w:t>2</w:t>
      </w:r>
      <w:r w:rsidR="00BE1212" w:rsidRPr="00803314">
        <w:rPr>
          <w:rFonts w:eastAsia="仿宋_GB2312"/>
          <w:color w:val="0D0D0D" w:themeColor="text1" w:themeTint="F2"/>
          <w:szCs w:val="32"/>
        </w:rPr>
        <w:t>部分：模塑料</w:t>
      </w:r>
      <w:r w:rsidR="00BA340D" w:rsidRPr="00803314">
        <w:rPr>
          <w:rFonts w:eastAsia="仿宋_GB2312" w:hint="eastAsia"/>
          <w:color w:val="0D0D0D" w:themeColor="text1" w:themeTint="F2"/>
          <w:szCs w:val="32"/>
        </w:rPr>
        <w:t>[S].</w:t>
      </w:r>
    </w:p>
    <w:p w14:paraId="15885C65" w14:textId="548BBEB9"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[29]</w:t>
      </w:r>
      <w:r w:rsidR="00BE1212" w:rsidRPr="00803314">
        <w:rPr>
          <w:rFonts w:eastAsia="仿宋_GB2312"/>
          <w:color w:val="0D0D0D" w:themeColor="text1" w:themeTint="F2"/>
          <w:szCs w:val="32"/>
        </w:rPr>
        <w:t xml:space="preserve">GB 23101.2-2008 </w:t>
      </w:r>
      <w:r w:rsidR="00BE1212" w:rsidRPr="00803314">
        <w:rPr>
          <w:rFonts w:eastAsia="仿宋_GB2312"/>
          <w:color w:val="0D0D0D" w:themeColor="text1" w:themeTint="F2"/>
          <w:szCs w:val="32"/>
        </w:rPr>
        <w:t>外科植入物羟基磷灰石第</w:t>
      </w:r>
      <w:r w:rsidR="00BE1212" w:rsidRPr="00803314">
        <w:rPr>
          <w:rFonts w:eastAsia="仿宋_GB2312"/>
          <w:color w:val="0D0D0D" w:themeColor="text1" w:themeTint="F2"/>
          <w:szCs w:val="32"/>
        </w:rPr>
        <w:t>2</w:t>
      </w:r>
      <w:r w:rsidR="00BE1212" w:rsidRPr="00803314">
        <w:rPr>
          <w:rFonts w:eastAsia="仿宋_GB2312"/>
          <w:color w:val="0D0D0D" w:themeColor="text1" w:themeTint="F2"/>
          <w:szCs w:val="32"/>
        </w:rPr>
        <w:t>部分：羟基磷灰石涂层</w:t>
      </w:r>
      <w:r w:rsidR="00BA340D" w:rsidRPr="00803314">
        <w:rPr>
          <w:rFonts w:eastAsia="仿宋_GB2312" w:hint="eastAsia"/>
          <w:color w:val="0D0D0D" w:themeColor="text1" w:themeTint="F2"/>
          <w:szCs w:val="32"/>
        </w:rPr>
        <w:t>[S].</w:t>
      </w:r>
    </w:p>
    <w:p w14:paraId="2B4D3AC0" w14:textId="288ACBCB"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[30]</w:t>
      </w:r>
      <w:r w:rsidR="00BE1212" w:rsidRPr="00803314">
        <w:rPr>
          <w:rFonts w:eastAsia="仿宋_GB2312"/>
          <w:color w:val="0D0D0D" w:themeColor="text1" w:themeTint="F2"/>
          <w:szCs w:val="32"/>
        </w:rPr>
        <w:t xml:space="preserve">YY 0117.1-2005 </w:t>
      </w:r>
      <w:r w:rsidR="00BE1212" w:rsidRPr="00803314">
        <w:rPr>
          <w:rFonts w:eastAsia="仿宋_GB2312"/>
          <w:color w:val="0D0D0D" w:themeColor="text1" w:themeTint="F2"/>
          <w:szCs w:val="32"/>
        </w:rPr>
        <w:t>外科</w:t>
      </w:r>
      <w:proofErr w:type="gramStart"/>
      <w:r w:rsidR="00BE1212" w:rsidRPr="00803314">
        <w:rPr>
          <w:rFonts w:eastAsia="仿宋_GB2312"/>
          <w:color w:val="0D0D0D" w:themeColor="text1" w:themeTint="F2"/>
          <w:szCs w:val="32"/>
        </w:rPr>
        <w:t>植入物骨关节</w:t>
      </w:r>
      <w:proofErr w:type="gramEnd"/>
      <w:r w:rsidR="00BE1212" w:rsidRPr="00803314">
        <w:rPr>
          <w:rFonts w:eastAsia="仿宋_GB2312"/>
          <w:color w:val="0D0D0D" w:themeColor="text1" w:themeTint="F2"/>
          <w:szCs w:val="32"/>
        </w:rPr>
        <w:t>假体锻、铸件</w:t>
      </w:r>
      <w:r w:rsidR="00BE1212" w:rsidRPr="00803314">
        <w:rPr>
          <w:rFonts w:eastAsia="仿宋_GB2312"/>
          <w:color w:val="0D0D0D" w:themeColor="text1" w:themeTint="F2"/>
          <w:szCs w:val="32"/>
        </w:rPr>
        <w:t xml:space="preserve"> </w:t>
      </w:r>
      <w:r w:rsidR="00BE1212" w:rsidRPr="00803314">
        <w:rPr>
          <w:rFonts w:eastAsia="仿宋_GB2312"/>
          <w:color w:val="0D0D0D" w:themeColor="text1" w:themeTint="F2"/>
          <w:szCs w:val="32"/>
        </w:rPr>
        <w:lastRenderedPageBreak/>
        <w:t>Ti6Al4V</w:t>
      </w:r>
      <w:r w:rsidR="00BE1212" w:rsidRPr="00803314">
        <w:rPr>
          <w:rFonts w:eastAsia="仿宋_GB2312"/>
          <w:color w:val="0D0D0D" w:themeColor="text1" w:themeTint="F2"/>
          <w:szCs w:val="32"/>
        </w:rPr>
        <w:t>钛合金锻件</w:t>
      </w:r>
      <w:r w:rsidR="00BA340D" w:rsidRPr="00803314">
        <w:rPr>
          <w:rFonts w:eastAsia="仿宋_GB2312" w:hint="eastAsia"/>
          <w:color w:val="0D0D0D" w:themeColor="text1" w:themeTint="F2"/>
          <w:szCs w:val="32"/>
        </w:rPr>
        <w:t>[S].</w:t>
      </w:r>
    </w:p>
    <w:p w14:paraId="4CD3AA19" w14:textId="173027F9"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[31]</w:t>
      </w:r>
      <w:r w:rsidR="00BE1212" w:rsidRPr="00803314">
        <w:rPr>
          <w:rFonts w:eastAsia="仿宋_GB2312"/>
          <w:color w:val="0D0D0D" w:themeColor="text1" w:themeTint="F2"/>
          <w:szCs w:val="32"/>
        </w:rPr>
        <w:t xml:space="preserve">YY 0117.2-2005 </w:t>
      </w:r>
      <w:r w:rsidR="00BE1212" w:rsidRPr="00803314">
        <w:rPr>
          <w:rFonts w:eastAsia="仿宋_GB2312"/>
          <w:color w:val="0D0D0D" w:themeColor="text1" w:themeTint="F2"/>
          <w:szCs w:val="32"/>
        </w:rPr>
        <w:t>外科</w:t>
      </w:r>
      <w:proofErr w:type="gramStart"/>
      <w:r w:rsidR="00BE1212" w:rsidRPr="00803314">
        <w:rPr>
          <w:rFonts w:eastAsia="仿宋_GB2312"/>
          <w:color w:val="0D0D0D" w:themeColor="text1" w:themeTint="F2"/>
          <w:szCs w:val="32"/>
        </w:rPr>
        <w:t>植入物骨关节</w:t>
      </w:r>
      <w:proofErr w:type="gramEnd"/>
      <w:r w:rsidR="00BE1212" w:rsidRPr="00803314">
        <w:rPr>
          <w:rFonts w:eastAsia="仿宋_GB2312"/>
          <w:color w:val="0D0D0D" w:themeColor="text1" w:themeTint="F2"/>
          <w:szCs w:val="32"/>
        </w:rPr>
        <w:t>假体锻、铸件</w:t>
      </w:r>
      <w:r w:rsidR="00BE1212" w:rsidRPr="00803314">
        <w:rPr>
          <w:rFonts w:eastAsia="仿宋_GB2312"/>
          <w:color w:val="0D0D0D" w:themeColor="text1" w:themeTint="F2"/>
          <w:szCs w:val="32"/>
        </w:rPr>
        <w:t xml:space="preserve"> ZTi6Al4V</w:t>
      </w:r>
      <w:r w:rsidR="00BE1212" w:rsidRPr="00803314">
        <w:rPr>
          <w:rFonts w:eastAsia="仿宋_GB2312"/>
          <w:color w:val="0D0D0D" w:themeColor="text1" w:themeTint="F2"/>
          <w:szCs w:val="32"/>
        </w:rPr>
        <w:t>钛合金铸件</w:t>
      </w:r>
      <w:r w:rsidR="00BA340D" w:rsidRPr="00803314">
        <w:rPr>
          <w:rFonts w:eastAsia="仿宋_GB2312" w:hint="eastAsia"/>
          <w:color w:val="0D0D0D" w:themeColor="text1" w:themeTint="F2"/>
          <w:szCs w:val="32"/>
        </w:rPr>
        <w:t>[S].</w:t>
      </w:r>
    </w:p>
    <w:p w14:paraId="6F314C75" w14:textId="4807953B"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[32]</w:t>
      </w:r>
      <w:r w:rsidR="00BE1212" w:rsidRPr="00803314">
        <w:rPr>
          <w:rFonts w:eastAsia="仿宋_GB2312"/>
          <w:color w:val="0D0D0D" w:themeColor="text1" w:themeTint="F2"/>
          <w:szCs w:val="32"/>
        </w:rPr>
        <w:t xml:space="preserve">YY 0117.3-2005 </w:t>
      </w:r>
      <w:r w:rsidR="00BE1212" w:rsidRPr="00803314">
        <w:rPr>
          <w:rFonts w:eastAsia="仿宋_GB2312"/>
          <w:color w:val="0D0D0D" w:themeColor="text1" w:themeTint="F2"/>
          <w:szCs w:val="32"/>
        </w:rPr>
        <w:t>外科</w:t>
      </w:r>
      <w:proofErr w:type="gramStart"/>
      <w:r w:rsidR="00BE1212" w:rsidRPr="00803314">
        <w:rPr>
          <w:rFonts w:eastAsia="仿宋_GB2312"/>
          <w:color w:val="0D0D0D" w:themeColor="text1" w:themeTint="F2"/>
          <w:szCs w:val="32"/>
        </w:rPr>
        <w:t>植入物骨关节</w:t>
      </w:r>
      <w:proofErr w:type="gramEnd"/>
      <w:r w:rsidR="00BE1212" w:rsidRPr="00803314">
        <w:rPr>
          <w:rFonts w:eastAsia="仿宋_GB2312"/>
          <w:color w:val="0D0D0D" w:themeColor="text1" w:themeTint="F2"/>
          <w:szCs w:val="32"/>
        </w:rPr>
        <w:t>假体锻、铸件钴铬钼合金铸件</w:t>
      </w:r>
      <w:r w:rsidR="00BA340D" w:rsidRPr="00803314">
        <w:rPr>
          <w:rFonts w:eastAsia="仿宋_GB2312" w:hint="eastAsia"/>
          <w:color w:val="0D0D0D" w:themeColor="text1" w:themeTint="F2"/>
          <w:szCs w:val="32"/>
        </w:rPr>
        <w:t>[S].</w:t>
      </w:r>
    </w:p>
    <w:p w14:paraId="514F1A5E" w14:textId="04FC4208"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[33]</w:t>
      </w:r>
      <w:r w:rsidR="00BE1212" w:rsidRPr="00803314">
        <w:rPr>
          <w:rFonts w:eastAsia="仿宋_GB2312"/>
          <w:color w:val="0D0D0D" w:themeColor="text1" w:themeTint="F2"/>
          <w:szCs w:val="32"/>
        </w:rPr>
        <w:t xml:space="preserve">YY/T 0343-2002 </w:t>
      </w:r>
      <w:r w:rsidR="00BE1212" w:rsidRPr="00803314">
        <w:rPr>
          <w:rFonts w:eastAsia="仿宋_GB2312"/>
          <w:color w:val="0D0D0D" w:themeColor="text1" w:themeTint="F2"/>
          <w:szCs w:val="32"/>
        </w:rPr>
        <w:t>外科金属植入物液体渗透检验</w:t>
      </w:r>
      <w:r w:rsidR="00BA340D" w:rsidRPr="00803314">
        <w:rPr>
          <w:rFonts w:eastAsia="仿宋_GB2312" w:hint="eastAsia"/>
          <w:color w:val="0D0D0D" w:themeColor="text1" w:themeTint="F2"/>
          <w:szCs w:val="32"/>
        </w:rPr>
        <w:t>[S].</w:t>
      </w:r>
    </w:p>
    <w:p w14:paraId="62B35759" w14:textId="70764D0D"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[34]</w:t>
      </w:r>
      <w:r w:rsidR="00BE1212" w:rsidRPr="00803314">
        <w:rPr>
          <w:rFonts w:eastAsia="仿宋_GB2312"/>
          <w:color w:val="0D0D0D" w:themeColor="text1" w:themeTint="F2"/>
          <w:szCs w:val="32"/>
        </w:rPr>
        <w:t xml:space="preserve">YY/T 0772.3-2009 </w:t>
      </w:r>
      <w:r w:rsidR="00BE1212" w:rsidRPr="00803314">
        <w:rPr>
          <w:rFonts w:eastAsia="仿宋_GB2312"/>
          <w:color w:val="0D0D0D" w:themeColor="text1" w:themeTint="F2"/>
          <w:szCs w:val="32"/>
        </w:rPr>
        <w:t>外科植入物超高分子量聚乙烯第</w:t>
      </w:r>
      <w:r w:rsidR="00BE1212" w:rsidRPr="00803314">
        <w:rPr>
          <w:rFonts w:eastAsia="仿宋_GB2312"/>
          <w:color w:val="0D0D0D" w:themeColor="text1" w:themeTint="F2"/>
          <w:szCs w:val="32"/>
        </w:rPr>
        <w:t>3</w:t>
      </w:r>
      <w:r w:rsidR="00BE1212" w:rsidRPr="00803314">
        <w:rPr>
          <w:rFonts w:eastAsia="仿宋_GB2312"/>
          <w:color w:val="0D0D0D" w:themeColor="text1" w:themeTint="F2"/>
          <w:szCs w:val="32"/>
        </w:rPr>
        <w:t>部分：加速老化方法</w:t>
      </w:r>
      <w:r w:rsidR="00BA340D" w:rsidRPr="00803314">
        <w:rPr>
          <w:rFonts w:eastAsia="仿宋_GB2312" w:hint="eastAsia"/>
          <w:color w:val="0D0D0D" w:themeColor="text1" w:themeTint="F2"/>
          <w:szCs w:val="32"/>
        </w:rPr>
        <w:t>[S].</w:t>
      </w:r>
    </w:p>
    <w:p w14:paraId="152ACAF3" w14:textId="17DF62D3"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[35]</w:t>
      </w:r>
      <w:r w:rsidR="00BE1212" w:rsidRPr="00803314">
        <w:rPr>
          <w:rFonts w:eastAsia="仿宋_GB2312"/>
          <w:color w:val="0D0D0D" w:themeColor="text1" w:themeTint="F2"/>
          <w:szCs w:val="32"/>
        </w:rPr>
        <w:t xml:space="preserve">YY/T 0772.4-2009 </w:t>
      </w:r>
      <w:r w:rsidR="00BE1212" w:rsidRPr="00803314">
        <w:rPr>
          <w:rFonts w:eastAsia="仿宋_GB2312"/>
          <w:color w:val="0D0D0D" w:themeColor="text1" w:themeTint="F2"/>
          <w:szCs w:val="32"/>
        </w:rPr>
        <w:t>外科植入物超高分子量聚乙烯第</w:t>
      </w:r>
      <w:r w:rsidR="00BE1212" w:rsidRPr="00803314">
        <w:rPr>
          <w:rFonts w:eastAsia="仿宋_GB2312"/>
          <w:color w:val="0D0D0D" w:themeColor="text1" w:themeTint="F2"/>
          <w:szCs w:val="32"/>
        </w:rPr>
        <w:t>4</w:t>
      </w:r>
      <w:r w:rsidR="00BE1212" w:rsidRPr="00803314">
        <w:rPr>
          <w:rFonts w:eastAsia="仿宋_GB2312"/>
          <w:color w:val="0D0D0D" w:themeColor="text1" w:themeTint="F2"/>
          <w:szCs w:val="32"/>
        </w:rPr>
        <w:t>部分：氧</w:t>
      </w:r>
      <w:proofErr w:type="gramStart"/>
      <w:r w:rsidR="00BE1212" w:rsidRPr="00803314">
        <w:rPr>
          <w:rFonts w:eastAsia="仿宋_GB2312"/>
          <w:color w:val="0D0D0D" w:themeColor="text1" w:themeTint="F2"/>
          <w:szCs w:val="32"/>
        </w:rPr>
        <w:t>化指数</w:t>
      </w:r>
      <w:proofErr w:type="gramEnd"/>
      <w:r w:rsidR="00BE1212" w:rsidRPr="00803314">
        <w:rPr>
          <w:rFonts w:eastAsia="仿宋_GB2312"/>
          <w:color w:val="0D0D0D" w:themeColor="text1" w:themeTint="F2"/>
          <w:szCs w:val="32"/>
        </w:rPr>
        <w:t>测试方法</w:t>
      </w:r>
      <w:r w:rsidR="00BA340D" w:rsidRPr="00803314">
        <w:rPr>
          <w:rFonts w:eastAsia="仿宋_GB2312" w:hint="eastAsia"/>
          <w:color w:val="0D0D0D" w:themeColor="text1" w:themeTint="F2"/>
          <w:szCs w:val="32"/>
        </w:rPr>
        <w:t>[S].</w:t>
      </w:r>
    </w:p>
    <w:p w14:paraId="25B8890C" w14:textId="6016F5DA"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[36]</w:t>
      </w:r>
      <w:r w:rsidR="00BE1212" w:rsidRPr="00803314">
        <w:rPr>
          <w:rFonts w:eastAsia="仿宋_GB2312"/>
          <w:color w:val="0D0D0D" w:themeColor="text1" w:themeTint="F2"/>
          <w:szCs w:val="32"/>
        </w:rPr>
        <w:t xml:space="preserve">YY/T 0772.5-2009 </w:t>
      </w:r>
      <w:r w:rsidR="00BE1212" w:rsidRPr="00803314">
        <w:rPr>
          <w:rFonts w:eastAsia="仿宋_GB2312"/>
          <w:color w:val="0D0D0D" w:themeColor="text1" w:themeTint="F2"/>
          <w:szCs w:val="32"/>
        </w:rPr>
        <w:t>外科植入物超高分子量聚乙烯第</w:t>
      </w:r>
      <w:r w:rsidR="00BE1212" w:rsidRPr="00803314">
        <w:rPr>
          <w:rFonts w:eastAsia="仿宋_GB2312"/>
          <w:color w:val="0D0D0D" w:themeColor="text1" w:themeTint="F2"/>
          <w:szCs w:val="32"/>
        </w:rPr>
        <w:t>5</w:t>
      </w:r>
      <w:r w:rsidR="00BE1212" w:rsidRPr="00803314">
        <w:rPr>
          <w:rFonts w:eastAsia="仿宋_GB2312"/>
          <w:color w:val="0D0D0D" w:themeColor="text1" w:themeTint="F2"/>
          <w:szCs w:val="32"/>
        </w:rPr>
        <w:t>部分：形态评价方法</w:t>
      </w:r>
      <w:r w:rsidR="00BA340D" w:rsidRPr="00803314">
        <w:rPr>
          <w:rFonts w:eastAsia="仿宋_GB2312" w:hint="eastAsia"/>
          <w:color w:val="0D0D0D" w:themeColor="text1" w:themeTint="F2"/>
          <w:szCs w:val="32"/>
        </w:rPr>
        <w:t>[S].</w:t>
      </w:r>
    </w:p>
    <w:p w14:paraId="336E50C0" w14:textId="1F867E80"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[37]</w:t>
      </w:r>
      <w:r w:rsidR="00BE1212" w:rsidRPr="00803314">
        <w:rPr>
          <w:rFonts w:eastAsia="仿宋_GB2312"/>
          <w:color w:val="0D0D0D" w:themeColor="text1" w:themeTint="F2"/>
          <w:szCs w:val="32"/>
        </w:rPr>
        <w:t xml:space="preserve">YY/T 0811-2010 </w:t>
      </w:r>
      <w:r w:rsidR="00BE1212" w:rsidRPr="00803314">
        <w:rPr>
          <w:rFonts w:eastAsia="仿宋_GB2312"/>
          <w:color w:val="0D0D0D" w:themeColor="text1" w:themeTint="F2"/>
          <w:szCs w:val="32"/>
        </w:rPr>
        <w:t>外科植入物用大剂量辐射交联超高分子量聚乙烯制品标准要求</w:t>
      </w:r>
      <w:r w:rsidR="00BA340D" w:rsidRPr="00803314">
        <w:rPr>
          <w:rFonts w:eastAsia="仿宋_GB2312" w:hint="eastAsia"/>
          <w:color w:val="0D0D0D" w:themeColor="text1" w:themeTint="F2"/>
          <w:szCs w:val="32"/>
        </w:rPr>
        <w:t>[S].</w:t>
      </w:r>
    </w:p>
    <w:p w14:paraId="2A1CA2DA" w14:textId="2D015689"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[38]</w:t>
      </w:r>
      <w:r w:rsidR="00BE1212" w:rsidRPr="00803314">
        <w:rPr>
          <w:rFonts w:eastAsia="仿宋_GB2312"/>
          <w:color w:val="0D0D0D" w:themeColor="text1" w:themeTint="F2"/>
          <w:szCs w:val="32"/>
        </w:rPr>
        <w:t>ISO 4287-1997</w:t>
      </w:r>
      <w:r w:rsidR="00BE1212" w:rsidRPr="00803314">
        <w:rPr>
          <w:rFonts w:eastAsia="仿宋_GB2312"/>
          <w:color w:val="0D0D0D" w:themeColor="text1" w:themeTint="F2"/>
          <w:szCs w:val="32"/>
        </w:rPr>
        <w:tab/>
      </w:r>
      <w:r w:rsidR="00BE1212" w:rsidRPr="00803314">
        <w:rPr>
          <w:rFonts w:eastAsia="仿宋_GB2312"/>
          <w:color w:val="0D0D0D" w:themeColor="text1" w:themeTint="F2"/>
          <w:szCs w:val="32"/>
        </w:rPr>
        <w:t>产品几何技术规范（</w:t>
      </w:r>
      <w:r w:rsidR="00BE1212" w:rsidRPr="00803314">
        <w:rPr>
          <w:rFonts w:eastAsia="仿宋_GB2312"/>
          <w:color w:val="0D0D0D" w:themeColor="text1" w:themeTint="F2"/>
          <w:szCs w:val="32"/>
        </w:rPr>
        <w:t>GPS</w:t>
      </w:r>
      <w:r w:rsidR="00BE1212" w:rsidRPr="00803314">
        <w:rPr>
          <w:rFonts w:eastAsia="仿宋_GB2312"/>
          <w:color w:val="0D0D0D" w:themeColor="text1" w:themeTint="F2"/>
          <w:szCs w:val="32"/>
        </w:rPr>
        <w:t>）表面结构：轮廓法术语、定义及表面结构参数</w:t>
      </w:r>
      <w:r w:rsidR="00BA340D" w:rsidRPr="00803314">
        <w:rPr>
          <w:rFonts w:eastAsia="仿宋_GB2312" w:hint="eastAsia"/>
          <w:color w:val="0D0D0D" w:themeColor="text1" w:themeTint="F2"/>
          <w:szCs w:val="32"/>
        </w:rPr>
        <w:t>[S].</w:t>
      </w:r>
    </w:p>
    <w:p w14:paraId="27A05B84" w14:textId="5BAA4361"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[39]</w:t>
      </w:r>
      <w:r w:rsidR="00BE1212" w:rsidRPr="00803314">
        <w:rPr>
          <w:rFonts w:eastAsia="仿宋_GB2312"/>
          <w:color w:val="0D0D0D" w:themeColor="text1" w:themeTint="F2"/>
          <w:szCs w:val="32"/>
        </w:rPr>
        <w:t xml:space="preserve">ISO 6474-1-2010 </w:t>
      </w:r>
      <w:r w:rsidR="00BE1212" w:rsidRPr="00803314">
        <w:rPr>
          <w:rFonts w:eastAsia="仿宋_GB2312"/>
          <w:color w:val="0D0D0D" w:themeColor="text1" w:themeTint="F2"/>
          <w:szCs w:val="32"/>
        </w:rPr>
        <w:t>外科植入物陶瓷材料第</w:t>
      </w:r>
      <w:r w:rsidR="00BE1212" w:rsidRPr="00803314">
        <w:rPr>
          <w:rFonts w:eastAsia="仿宋_GB2312"/>
          <w:color w:val="0D0D0D" w:themeColor="text1" w:themeTint="F2"/>
          <w:szCs w:val="32"/>
        </w:rPr>
        <w:t>1</w:t>
      </w:r>
      <w:r w:rsidR="00BE1212" w:rsidRPr="00803314">
        <w:rPr>
          <w:rFonts w:eastAsia="仿宋_GB2312"/>
          <w:color w:val="0D0D0D" w:themeColor="text1" w:themeTint="F2"/>
          <w:szCs w:val="32"/>
        </w:rPr>
        <w:t>部分：高纯氧化铝基陶瓷材料</w:t>
      </w:r>
      <w:r w:rsidR="00BA340D" w:rsidRPr="00803314">
        <w:rPr>
          <w:rFonts w:eastAsia="仿宋_GB2312" w:hint="eastAsia"/>
          <w:color w:val="0D0D0D" w:themeColor="text1" w:themeTint="F2"/>
          <w:szCs w:val="32"/>
        </w:rPr>
        <w:t>[S].</w:t>
      </w:r>
    </w:p>
    <w:p w14:paraId="4DE39405" w14:textId="1223D584"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[40]</w:t>
      </w:r>
      <w:r w:rsidR="00BE1212" w:rsidRPr="00803314">
        <w:rPr>
          <w:rFonts w:eastAsia="仿宋_GB2312"/>
          <w:color w:val="0D0D0D" w:themeColor="text1" w:themeTint="F2"/>
          <w:szCs w:val="32"/>
        </w:rPr>
        <w:t xml:space="preserve">ISO 6474-2-2012 </w:t>
      </w:r>
      <w:r w:rsidR="00BE1212" w:rsidRPr="00803314">
        <w:rPr>
          <w:rFonts w:eastAsia="仿宋_GB2312"/>
          <w:color w:val="0D0D0D" w:themeColor="text1" w:themeTint="F2"/>
          <w:szCs w:val="32"/>
        </w:rPr>
        <w:t>外科植入物陶瓷材料第</w:t>
      </w:r>
      <w:r w:rsidR="00BE1212" w:rsidRPr="00803314">
        <w:rPr>
          <w:rFonts w:eastAsia="仿宋_GB2312"/>
          <w:color w:val="0D0D0D" w:themeColor="text1" w:themeTint="F2"/>
          <w:szCs w:val="32"/>
        </w:rPr>
        <w:t>2</w:t>
      </w:r>
      <w:r w:rsidR="00BE1212" w:rsidRPr="00803314">
        <w:rPr>
          <w:rFonts w:eastAsia="仿宋_GB2312"/>
          <w:color w:val="0D0D0D" w:themeColor="text1" w:themeTint="F2"/>
          <w:szCs w:val="32"/>
        </w:rPr>
        <w:t>部分：氧化锆强化型高纯氧化铝基复合材料</w:t>
      </w:r>
      <w:r w:rsidR="00BA340D" w:rsidRPr="00803314">
        <w:rPr>
          <w:rFonts w:eastAsia="仿宋_GB2312" w:hint="eastAsia"/>
          <w:color w:val="0D0D0D" w:themeColor="text1" w:themeTint="F2"/>
          <w:szCs w:val="32"/>
        </w:rPr>
        <w:t>[S].</w:t>
      </w:r>
    </w:p>
    <w:p w14:paraId="2EB25F15" w14:textId="565FECE1"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[41]</w:t>
      </w:r>
      <w:r w:rsidR="00BE1212" w:rsidRPr="00803314">
        <w:rPr>
          <w:rFonts w:eastAsia="仿宋_GB2312"/>
          <w:color w:val="0D0D0D" w:themeColor="text1" w:themeTint="F2"/>
          <w:szCs w:val="32"/>
        </w:rPr>
        <w:t xml:space="preserve">ISO 14630-2012   </w:t>
      </w:r>
      <w:r w:rsidR="00BE1212" w:rsidRPr="00803314">
        <w:rPr>
          <w:rFonts w:eastAsia="仿宋_GB2312"/>
          <w:color w:val="0D0D0D" w:themeColor="text1" w:themeTint="F2"/>
          <w:szCs w:val="32"/>
        </w:rPr>
        <w:t>无源外科植入物通用要求</w:t>
      </w:r>
      <w:r w:rsidR="00BA340D" w:rsidRPr="00803314">
        <w:rPr>
          <w:rFonts w:eastAsia="仿宋_GB2312" w:hint="eastAsia"/>
          <w:color w:val="0D0D0D" w:themeColor="text1" w:themeTint="F2"/>
          <w:szCs w:val="32"/>
        </w:rPr>
        <w:t>[S].</w:t>
      </w:r>
    </w:p>
    <w:p w14:paraId="0BF66540" w14:textId="59532148"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[42]</w:t>
      </w:r>
      <w:r w:rsidR="00BE1212" w:rsidRPr="00803314">
        <w:rPr>
          <w:rFonts w:eastAsia="仿宋_GB2312"/>
          <w:color w:val="0D0D0D" w:themeColor="text1" w:themeTint="F2"/>
          <w:szCs w:val="32"/>
        </w:rPr>
        <w:t>ISO 21534-2007</w:t>
      </w:r>
      <w:r w:rsidR="00BE1212" w:rsidRPr="00803314">
        <w:rPr>
          <w:rFonts w:eastAsia="仿宋_GB2312"/>
          <w:color w:val="0D0D0D" w:themeColor="text1" w:themeTint="F2"/>
          <w:szCs w:val="32"/>
        </w:rPr>
        <w:t>无源外科植入物关节置换植入</w:t>
      </w:r>
      <w:proofErr w:type="gramStart"/>
      <w:r w:rsidR="00BE1212" w:rsidRPr="00803314">
        <w:rPr>
          <w:rFonts w:eastAsia="仿宋_GB2312"/>
          <w:color w:val="0D0D0D" w:themeColor="text1" w:themeTint="F2"/>
          <w:szCs w:val="32"/>
        </w:rPr>
        <w:t>物特殊</w:t>
      </w:r>
      <w:proofErr w:type="gramEnd"/>
      <w:r w:rsidR="00BE1212" w:rsidRPr="00803314">
        <w:rPr>
          <w:rFonts w:eastAsia="仿宋_GB2312"/>
          <w:color w:val="0D0D0D" w:themeColor="text1" w:themeTint="F2"/>
          <w:szCs w:val="32"/>
        </w:rPr>
        <w:t>要求</w:t>
      </w:r>
      <w:r w:rsidR="00BA340D" w:rsidRPr="00803314">
        <w:rPr>
          <w:rFonts w:eastAsia="仿宋_GB2312" w:hint="eastAsia"/>
          <w:color w:val="0D0D0D" w:themeColor="text1" w:themeTint="F2"/>
          <w:szCs w:val="32"/>
        </w:rPr>
        <w:t>[S].</w:t>
      </w:r>
    </w:p>
    <w:p w14:paraId="0696F9B5" w14:textId="50E9CA04"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[43]</w:t>
      </w:r>
      <w:r w:rsidR="00BE1212" w:rsidRPr="00803314">
        <w:rPr>
          <w:rFonts w:eastAsia="仿宋_GB2312"/>
          <w:color w:val="0D0D0D" w:themeColor="text1" w:themeTint="F2"/>
          <w:szCs w:val="32"/>
        </w:rPr>
        <w:t xml:space="preserve">ASTM F1044-2011 </w:t>
      </w:r>
      <w:r w:rsidR="00BE1212" w:rsidRPr="00803314">
        <w:rPr>
          <w:rFonts w:eastAsia="仿宋_GB2312"/>
          <w:color w:val="0D0D0D" w:themeColor="text1" w:themeTint="F2"/>
          <w:szCs w:val="32"/>
        </w:rPr>
        <w:t>磷酸钙涂层和金属涂层的剪切试验方法</w:t>
      </w:r>
      <w:r w:rsidR="00BA340D" w:rsidRPr="00803314">
        <w:rPr>
          <w:rFonts w:eastAsia="仿宋_GB2312" w:hint="eastAsia"/>
          <w:color w:val="0D0D0D" w:themeColor="text1" w:themeTint="F2"/>
          <w:szCs w:val="32"/>
        </w:rPr>
        <w:t>[S].</w:t>
      </w:r>
    </w:p>
    <w:p w14:paraId="68F643BB" w14:textId="0416616B"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[44]</w:t>
      </w:r>
      <w:r w:rsidR="00BE1212" w:rsidRPr="00803314">
        <w:rPr>
          <w:rFonts w:eastAsia="仿宋_GB2312"/>
          <w:color w:val="0D0D0D" w:themeColor="text1" w:themeTint="F2"/>
          <w:szCs w:val="32"/>
        </w:rPr>
        <w:t xml:space="preserve">ASTM F1147-2011 </w:t>
      </w:r>
      <w:r w:rsidR="00BE1212" w:rsidRPr="00803314">
        <w:rPr>
          <w:rFonts w:eastAsia="仿宋_GB2312"/>
          <w:color w:val="0D0D0D" w:themeColor="text1" w:themeTint="F2"/>
          <w:szCs w:val="32"/>
        </w:rPr>
        <w:t>磷酸钙涂层和金属涂层的拉伸试</w:t>
      </w:r>
      <w:r w:rsidR="00BE1212" w:rsidRPr="00803314">
        <w:rPr>
          <w:rFonts w:eastAsia="仿宋_GB2312"/>
          <w:color w:val="0D0D0D" w:themeColor="text1" w:themeTint="F2"/>
          <w:szCs w:val="32"/>
        </w:rPr>
        <w:lastRenderedPageBreak/>
        <w:t>验方法</w:t>
      </w:r>
      <w:r w:rsidR="00BA340D" w:rsidRPr="00803314">
        <w:rPr>
          <w:rFonts w:eastAsia="仿宋_GB2312" w:hint="eastAsia"/>
          <w:color w:val="0D0D0D" w:themeColor="text1" w:themeTint="F2"/>
          <w:szCs w:val="32"/>
        </w:rPr>
        <w:t>[S].</w:t>
      </w:r>
    </w:p>
    <w:p w14:paraId="4A9158DD" w14:textId="5946A97D"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[45]</w:t>
      </w:r>
      <w:r w:rsidR="00BE1212" w:rsidRPr="00803314">
        <w:rPr>
          <w:rFonts w:eastAsia="仿宋_GB2312"/>
          <w:color w:val="0D0D0D" w:themeColor="text1" w:themeTint="F2"/>
          <w:szCs w:val="32"/>
        </w:rPr>
        <w:t xml:space="preserve">ASTM F1160-2014 </w:t>
      </w:r>
      <w:r w:rsidR="00BE1212" w:rsidRPr="00803314">
        <w:rPr>
          <w:rFonts w:eastAsia="仿宋_GB2312"/>
          <w:color w:val="0D0D0D" w:themeColor="text1" w:themeTint="F2"/>
          <w:szCs w:val="32"/>
        </w:rPr>
        <w:t>磷酸钙涂层、金属涂层和磷酸钙</w:t>
      </w:r>
      <w:r w:rsidR="00BE1212" w:rsidRPr="00803314">
        <w:rPr>
          <w:rFonts w:eastAsia="仿宋_GB2312"/>
          <w:color w:val="0D0D0D" w:themeColor="text1" w:themeTint="F2"/>
          <w:szCs w:val="32"/>
        </w:rPr>
        <w:t>/</w:t>
      </w:r>
      <w:r w:rsidR="00BE1212" w:rsidRPr="00803314">
        <w:rPr>
          <w:rFonts w:eastAsia="仿宋_GB2312"/>
          <w:color w:val="0D0D0D" w:themeColor="text1" w:themeTint="F2"/>
          <w:szCs w:val="32"/>
        </w:rPr>
        <w:t>金属复合涂层的剪切疲劳试验与弯曲疲劳试验方法</w:t>
      </w:r>
      <w:r w:rsidR="00BA340D" w:rsidRPr="00803314">
        <w:rPr>
          <w:rFonts w:eastAsia="仿宋_GB2312" w:hint="eastAsia"/>
          <w:color w:val="0D0D0D" w:themeColor="text1" w:themeTint="F2"/>
          <w:szCs w:val="32"/>
        </w:rPr>
        <w:t>[S].</w:t>
      </w:r>
    </w:p>
    <w:p w14:paraId="450B00C2" w14:textId="34CEA2A6"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[46]</w:t>
      </w:r>
      <w:r w:rsidR="00BE1212" w:rsidRPr="00803314">
        <w:rPr>
          <w:rFonts w:eastAsia="仿宋_GB2312"/>
          <w:color w:val="0D0D0D" w:themeColor="text1" w:themeTint="F2"/>
          <w:szCs w:val="32"/>
        </w:rPr>
        <w:t xml:space="preserve">ASTM F1580-2012 </w:t>
      </w:r>
      <w:r w:rsidR="00BE1212" w:rsidRPr="00803314">
        <w:rPr>
          <w:rFonts w:eastAsia="仿宋_GB2312"/>
          <w:color w:val="0D0D0D" w:themeColor="text1" w:themeTint="F2"/>
          <w:szCs w:val="32"/>
        </w:rPr>
        <w:t>外科植入物涂层</w:t>
      </w:r>
      <w:proofErr w:type="gramStart"/>
      <w:r w:rsidR="00BE1212" w:rsidRPr="00803314">
        <w:rPr>
          <w:rFonts w:eastAsia="仿宋_GB2312"/>
          <w:color w:val="0D0D0D" w:themeColor="text1" w:themeTint="F2"/>
          <w:szCs w:val="32"/>
        </w:rPr>
        <w:t>用钛及钛</w:t>
      </w:r>
      <w:proofErr w:type="gramEnd"/>
      <w:r w:rsidR="00BE1212" w:rsidRPr="00803314">
        <w:rPr>
          <w:rFonts w:eastAsia="仿宋_GB2312"/>
          <w:color w:val="0D0D0D" w:themeColor="text1" w:themeTint="F2"/>
          <w:szCs w:val="32"/>
        </w:rPr>
        <w:t>6</w:t>
      </w:r>
      <w:r w:rsidR="00BE1212" w:rsidRPr="00803314">
        <w:rPr>
          <w:rFonts w:eastAsia="仿宋_GB2312"/>
          <w:color w:val="0D0D0D" w:themeColor="text1" w:themeTint="F2"/>
          <w:szCs w:val="32"/>
        </w:rPr>
        <w:t>铝</w:t>
      </w:r>
      <w:r w:rsidR="00BE1212" w:rsidRPr="00803314">
        <w:rPr>
          <w:rFonts w:eastAsia="仿宋_GB2312"/>
          <w:color w:val="0D0D0D" w:themeColor="text1" w:themeTint="F2"/>
          <w:szCs w:val="32"/>
        </w:rPr>
        <w:t>4</w:t>
      </w:r>
      <w:proofErr w:type="gramStart"/>
      <w:r w:rsidR="00BE1212" w:rsidRPr="00803314">
        <w:rPr>
          <w:rFonts w:eastAsia="仿宋_GB2312"/>
          <w:color w:val="0D0D0D" w:themeColor="text1" w:themeTint="F2"/>
          <w:szCs w:val="32"/>
        </w:rPr>
        <w:t>钒合金粉</w:t>
      </w:r>
      <w:proofErr w:type="gramEnd"/>
      <w:r w:rsidR="00BA340D" w:rsidRPr="00803314">
        <w:rPr>
          <w:rFonts w:eastAsia="仿宋_GB2312" w:hint="eastAsia"/>
          <w:color w:val="0D0D0D" w:themeColor="text1" w:themeTint="F2"/>
          <w:szCs w:val="32"/>
        </w:rPr>
        <w:t>[S].</w:t>
      </w:r>
    </w:p>
    <w:p w14:paraId="5228F096" w14:textId="61F9D78E"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[47]</w:t>
      </w:r>
      <w:r w:rsidR="00BE1212" w:rsidRPr="00803314">
        <w:rPr>
          <w:rFonts w:eastAsia="仿宋_GB2312"/>
          <w:color w:val="0D0D0D" w:themeColor="text1" w:themeTint="F2"/>
          <w:szCs w:val="32"/>
        </w:rPr>
        <w:t xml:space="preserve">ASTM F1854-2015 </w:t>
      </w:r>
      <w:r w:rsidR="00BE1212" w:rsidRPr="00803314">
        <w:rPr>
          <w:rFonts w:eastAsia="仿宋_GB2312"/>
          <w:color w:val="0D0D0D" w:themeColor="text1" w:themeTint="F2"/>
          <w:szCs w:val="32"/>
        </w:rPr>
        <w:t>外科植入物用多孔涂层立体</w:t>
      </w:r>
      <w:proofErr w:type="gramStart"/>
      <w:r w:rsidR="00BE1212" w:rsidRPr="00803314">
        <w:rPr>
          <w:rFonts w:eastAsia="仿宋_GB2312"/>
          <w:color w:val="0D0D0D" w:themeColor="text1" w:themeTint="F2"/>
          <w:szCs w:val="32"/>
        </w:rPr>
        <w:t>学评价</w:t>
      </w:r>
      <w:proofErr w:type="gramEnd"/>
      <w:r w:rsidR="00BE1212" w:rsidRPr="00803314">
        <w:rPr>
          <w:rFonts w:eastAsia="仿宋_GB2312"/>
          <w:color w:val="0D0D0D" w:themeColor="text1" w:themeTint="F2"/>
          <w:szCs w:val="32"/>
        </w:rPr>
        <w:t>的试验方法</w:t>
      </w:r>
      <w:r w:rsidR="00BA340D" w:rsidRPr="00803314">
        <w:rPr>
          <w:rFonts w:eastAsia="仿宋_GB2312" w:hint="eastAsia"/>
          <w:color w:val="0D0D0D" w:themeColor="text1" w:themeTint="F2"/>
          <w:szCs w:val="32"/>
        </w:rPr>
        <w:t>[S].</w:t>
      </w:r>
    </w:p>
    <w:p w14:paraId="07A289BB" w14:textId="3BEE8B51"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[48]</w:t>
      </w:r>
      <w:r w:rsidR="00BE1212" w:rsidRPr="00803314">
        <w:rPr>
          <w:rFonts w:eastAsia="仿宋_GB2312"/>
          <w:color w:val="0D0D0D" w:themeColor="text1" w:themeTint="F2"/>
          <w:szCs w:val="32"/>
        </w:rPr>
        <w:t xml:space="preserve">ASTM F1978-2012 </w:t>
      </w:r>
      <w:r w:rsidR="00BE1212" w:rsidRPr="00803314">
        <w:rPr>
          <w:rFonts w:eastAsia="仿宋_GB2312"/>
          <w:color w:val="0D0D0D" w:themeColor="text1" w:themeTint="F2"/>
          <w:szCs w:val="32"/>
        </w:rPr>
        <w:t>使用</w:t>
      </w:r>
      <w:r w:rsidR="00BE1212" w:rsidRPr="00803314">
        <w:rPr>
          <w:rFonts w:eastAsia="仿宋_GB2312"/>
          <w:color w:val="0D0D0D" w:themeColor="text1" w:themeTint="F2"/>
          <w:szCs w:val="32"/>
        </w:rPr>
        <w:t>Taber</w:t>
      </w:r>
      <w:r w:rsidR="00BE1212" w:rsidRPr="00803314">
        <w:rPr>
          <w:rFonts w:eastAsia="仿宋_GB2312"/>
          <w:color w:val="0D0D0D" w:themeColor="text1" w:themeTint="F2"/>
          <w:szCs w:val="32"/>
        </w:rPr>
        <w:t>研磨机测试金属热喷涂涂层耐磨性的试验方法</w:t>
      </w:r>
      <w:r w:rsidR="00BA340D" w:rsidRPr="00803314">
        <w:rPr>
          <w:rFonts w:eastAsia="仿宋_GB2312" w:hint="eastAsia"/>
          <w:color w:val="0D0D0D" w:themeColor="text1" w:themeTint="F2"/>
          <w:szCs w:val="32"/>
        </w:rPr>
        <w:t>[S].</w:t>
      </w:r>
    </w:p>
    <w:p w14:paraId="018A793E" w14:textId="63137763"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[49]</w:t>
      </w:r>
      <w:r w:rsidR="00BE1212" w:rsidRPr="00803314">
        <w:rPr>
          <w:rFonts w:eastAsia="仿宋_GB2312"/>
          <w:color w:val="0D0D0D" w:themeColor="text1" w:themeTint="F2"/>
          <w:szCs w:val="32"/>
        </w:rPr>
        <w:t>ASTM F2346-</w:t>
      </w:r>
      <w:r w:rsidR="000B241F" w:rsidRPr="00803314">
        <w:rPr>
          <w:rFonts w:eastAsia="仿宋_GB2312"/>
          <w:color w:val="0D0D0D" w:themeColor="text1" w:themeTint="F2"/>
          <w:szCs w:val="32"/>
        </w:rPr>
        <w:t>201</w:t>
      </w:r>
      <w:r w:rsidR="000B241F">
        <w:rPr>
          <w:rFonts w:eastAsia="仿宋_GB2312" w:hint="eastAsia"/>
          <w:color w:val="0D0D0D" w:themeColor="text1" w:themeTint="F2"/>
          <w:szCs w:val="32"/>
        </w:rPr>
        <w:t>8</w:t>
      </w:r>
      <w:r w:rsidR="000B241F" w:rsidRPr="00803314">
        <w:rPr>
          <w:rFonts w:eastAsia="仿宋_GB2312"/>
          <w:color w:val="0D0D0D" w:themeColor="text1" w:themeTint="F2"/>
          <w:szCs w:val="32"/>
        </w:rPr>
        <w:t xml:space="preserve"> </w:t>
      </w:r>
      <w:r w:rsidR="00BE1212" w:rsidRPr="00803314">
        <w:rPr>
          <w:rFonts w:eastAsia="仿宋_GB2312"/>
          <w:color w:val="0D0D0D" w:themeColor="text1" w:themeTint="F2"/>
          <w:szCs w:val="32"/>
        </w:rPr>
        <w:t>椎间盘假体静态和动态性能试验方法</w:t>
      </w:r>
      <w:r w:rsidR="00BA340D" w:rsidRPr="00803314">
        <w:rPr>
          <w:rFonts w:eastAsia="仿宋_GB2312" w:hint="eastAsia"/>
          <w:color w:val="0D0D0D" w:themeColor="text1" w:themeTint="F2"/>
          <w:szCs w:val="32"/>
        </w:rPr>
        <w:t>[S].</w:t>
      </w:r>
    </w:p>
    <w:p w14:paraId="3859FCBE" w14:textId="5E30946D"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[50]</w:t>
      </w:r>
      <w:r w:rsidR="00BE1212" w:rsidRPr="00803314">
        <w:rPr>
          <w:rFonts w:eastAsia="仿宋_GB2312"/>
          <w:color w:val="0D0D0D" w:themeColor="text1" w:themeTint="F2"/>
          <w:szCs w:val="32"/>
        </w:rPr>
        <w:t>ASTM F2423-20</w:t>
      </w:r>
      <w:r w:rsidR="000B241F">
        <w:rPr>
          <w:rFonts w:eastAsia="仿宋_GB2312" w:hint="eastAsia"/>
          <w:color w:val="0D0D0D" w:themeColor="text1" w:themeTint="F2"/>
          <w:szCs w:val="32"/>
        </w:rPr>
        <w:t>20</w:t>
      </w:r>
      <w:r w:rsidR="00BE1212" w:rsidRPr="00803314">
        <w:rPr>
          <w:rFonts w:eastAsia="仿宋_GB2312"/>
          <w:color w:val="0D0D0D" w:themeColor="text1" w:themeTint="F2"/>
          <w:szCs w:val="32"/>
        </w:rPr>
        <w:t xml:space="preserve"> </w:t>
      </w:r>
      <w:r w:rsidR="00BE1212" w:rsidRPr="00803314">
        <w:rPr>
          <w:rFonts w:eastAsia="仿宋_GB2312"/>
          <w:color w:val="0D0D0D" w:themeColor="text1" w:themeTint="F2"/>
          <w:szCs w:val="32"/>
        </w:rPr>
        <w:t>全椎间盘假体功能、运动和磨损评价和试验方法</w:t>
      </w:r>
      <w:r w:rsidR="00BA340D" w:rsidRPr="00803314">
        <w:rPr>
          <w:rFonts w:eastAsia="仿宋_GB2312" w:hint="eastAsia"/>
          <w:color w:val="0D0D0D" w:themeColor="text1" w:themeTint="F2"/>
          <w:szCs w:val="32"/>
        </w:rPr>
        <w:t>[S].</w:t>
      </w:r>
    </w:p>
    <w:p w14:paraId="6F41C7DC" w14:textId="0A36FD77"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[51]</w:t>
      </w:r>
      <w:r w:rsidR="00BE1212" w:rsidRPr="00803314">
        <w:rPr>
          <w:rFonts w:eastAsia="仿宋_GB2312"/>
          <w:color w:val="0D0D0D" w:themeColor="text1" w:themeTint="F2"/>
          <w:szCs w:val="32"/>
        </w:rPr>
        <w:t>ASTM F2052-2015</w:t>
      </w:r>
      <w:r w:rsidR="00BE1212" w:rsidRPr="00803314">
        <w:rPr>
          <w:rFonts w:eastAsia="仿宋_GB2312"/>
          <w:color w:val="0D0D0D" w:themeColor="text1" w:themeTint="F2"/>
          <w:szCs w:val="32"/>
        </w:rPr>
        <w:t>测量磁共振环境中医疗设备磁感应位移力的标准试验方法</w:t>
      </w:r>
      <w:r w:rsidR="00BA340D" w:rsidRPr="00803314">
        <w:rPr>
          <w:rFonts w:eastAsia="仿宋_GB2312" w:hint="eastAsia"/>
          <w:color w:val="0D0D0D" w:themeColor="text1" w:themeTint="F2"/>
          <w:szCs w:val="32"/>
        </w:rPr>
        <w:t>[S].</w:t>
      </w:r>
    </w:p>
    <w:p w14:paraId="499D2920" w14:textId="33CF7FC9"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[52]</w:t>
      </w:r>
      <w:r w:rsidR="00BE1212" w:rsidRPr="00803314">
        <w:rPr>
          <w:rFonts w:eastAsia="仿宋_GB2312"/>
          <w:color w:val="0D0D0D" w:themeColor="text1" w:themeTint="F2"/>
          <w:szCs w:val="32"/>
        </w:rPr>
        <w:t>ASTM F2213-2006</w:t>
      </w:r>
      <w:r w:rsidR="00BE1212" w:rsidRPr="00803314">
        <w:rPr>
          <w:rFonts w:eastAsia="仿宋_GB2312"/>
          <w:color w:val="0D0D0D" w:themeColor="text1" w:themeTint="F2"/>
          <w:szCs w:val="32"/>
        </w:rPr>
        <w:t>（</w:t>
      </w:r>
      <w:r w:rsidR="00BE1212" w:rsidRPr="00803314">
        <w:rPr>
          <w:rFonts w:eastAsia="仿宋_GB2312"/>
          <w:color w:val="0D0D0D" w:themeColor="text1" w:themeTint="F2"/>
          <w:szCs w:val="32"/>
        </w:rPr>
        <w:t>2011</w:t>
      </w:r>
      <w:r w:rsidR="00BE1212" w:rsidRPr="00803314">
        <w:rPr>
          <w:rFonts w:eastAsia="仿宋_GB2312"/>
          <w:color w:val="0D0D0D" w:themeColor="text1" w:themeTint="F2"/>
          <w:szCs w:val="32"/>
        </w:rPr>
        <w:t>）测量磁共振环境中无源植入物上磁感应扭矩的标准试验方法</w:t>
      </w:r>
      <w:r w:rsidR="00BA340D" w:rsidRPr="00803314">
        <w:rPr>
          <w:rFonts w:eastAsia="仿宋_GB2312" w:hint="eastAsia"/>
          <w:color w:val="0D0D0D" w:themeColor="text1" w:themeTint="F2"/>
          <w:szCs w:val="32"/>
        </w:rPr>
        <w:t>[S].</w:t>
      </w:r>
    </w:p>
    <w:p w14:paraId="2D3F812D" w14:textId="654884F1"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[53]</w:t>
      </w:r>
      <w:r w:rsidR="00BE1212" w:rsidRPr="00803314">
        <w:rPr>
          <w:rFonts w:eastAsia="仿宋_GB2312"/>
          <w:color w:val="0D0D0D" w:themeColor="text1" w:themeTint="F2"/>
          <w:szCs w:val="32"/>
        </w:rPr>
        <w:t xml:space="preserve">ASTM F2182-2011a </w:t>
      </w:r>
      <w:r w:rsidR="00BE1212" w:rsidRPr="00803314">
        <w:rPr>
          <w:rFonts w:eastAsia="仿宋_GB2312"/>
          <w:color w:val="0D0D0D" w:themeColor="text1" w:themeTint="F2"/>
          <w:szCs w:val="32"/>
        </w:rPr>
        <w:t>测定磁共振成像中交变磁力线中植入物发热标准试验方法</w:t>
      </w:r>
      <w:r w:rsidR="00BA340D" w:rsidRPr="00803314">
        <w:rPr>
          <w:rFonts w:eastAsia="仿宋_GB2312" w:hint="eastAsia"/>
          <w:color w:val="0D0D0D" w:themeColor="text1" w:themeTint="F2"/>
          <w:szCs w:val="32"/>
        </w:rPr>
        <w:t>[S].</w:t>
      </w:r>
    </w:p>
    <w:p w14:paraId="784B58F0" w14:textId="19184BBB"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[54]</w:t>
      </w:r>
      <w:r w:rsidR="00BE1212" w:rsidRPr="00803314">
        <w:rPr>
          <w:rFonts w:eastAsia="仿宋_GB2312"/>
          <w:color w:val="0D0D0D" w:themeColor="text1" w:themeTint="F2"/>
          <w:szCs w:val="32"/>
        </w:rPr>
        <w:t xml:space="preserve">ASTM F2119-2013 </w:t>
      </w:r>
      <w:r w:rsidR="00BE1212" w:rsidRPr="00803314">
        <w:rPr>
          <w:rFonts w:eastAsia="仿宋_GB2312"/>
          <w:color w:val="0D0D0D" w:themeColor="text1" w:themeTint="F2"/>
          <w:szCs w:val="32"/>
        </w:rPr>
        <w:t>评</w:t>
      </w:r>
      <w:r w:rsidR="00BE1212" w:rsidRPr="00803314">
        <w:rPr>
          <w:rFonts w:eastAsia="仿宋_GB2312"/>
          <w:color w:val="0D0D0D" w:themeColor="text1" w:themeTint="F2"/>
          <w:spacing w:val="-16"/>
          <w:szCs w:val="32"/>
        </w:rPr>
        <w:t>定无源植入物磁共振图像伪影的试验方法</w:t>
      </w:r>
      <w:r w:rsidR="00BA340D" w:rsidRPr="00803314">
        <w:rPr>
          <w:rFonts w:eastAsia="仿宋_GB2312" w:hint="eastAsia"/>
          <w:color w:val="0D0D0D" w:themeColor="text1" w:themeTint="F2"/>
          <w:szCs w:val="32"/>
        </w:rPr>
        <w:t>[S].</w:t>
      </w:r>
    </w:p>
    <w:p w14:paraId="7D9FD4DD" w14:textId="1EEF6488"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[55]</w:t>
      </w:r>
      <w:r w:rsidR="00BE1212" w:rsidRPr="00803314">
        <w:rPr>
          <w:rFonts w:eastAsia="仿宋_GB2312"/>
          <w:color w:val="0D0D0D" w:themeColor="text1" w:themeTint="F2"/>
          <w:szCs w:val="32"/>
        </w:rPr>
        <w:t>ASTM F2193-20</w:t>
      </w:r>
      <w:r w:rsidR="000B241F">
        <w:rPr>
          <w:rFonts w:eastAsia="仿宋_GB2312" w:hint="eastAsia"/>
          <w:color w:val="0D0D0D" w:themeColor="text1" w:themeTint="F2"/>
          <w:szCs w:val="32"/>
        </w:rPr>
        <w:t xml:space="preserve">20 </w:t>
      </w:r>
      <w:r w:rsidR="00BE1212" w:rsidRPr="00803314">
        <w:rPr>
          <w:rFonts w:eastAsia="仿宋_GB2312"/>
          <w:color w:val="0D0D0D" w:themeColor="text1" w:themeTint="F2"/>
          <w:szCs w:val="32"/>
        </w:rPr>
        <w:t>脊柱</w:t>
      </w:r>
      <w:r w:rsidR="00BE1212" w:rsidRPr="00803314">
        <w:rPr>
          <w:rFonts w:eastAsia="仿宋_GB2312"/>
          <w:color w:val="0D0D0D" w:themeColor="text1" w:themeTint="F2"/>
          <w:spacing w:val="-16"/>
          <w:szCs w:val="32"/>
        </w:rPr>
        <w:t>植入物外固定用部件规格与试验方法</w:t>
      </w:r>
      <w:r w:rsidR="00BA340D" w:rsidRPr="00803314">
        <w:rPr>
          <w:rFonts w:eastAsia="仿宋_GB2312" w:hint="eastAsia"/>
          <w:color w:val="0D0D0D" w:themeColor="text1" w:themeTint="F2"/>
          <w:szCs w:val="32"/>
        </w:rPr>
        <w:t>[S].</w:t>
      </w:r>
    </w:p>
    <w:p w14:paraId="77B60EDA" w14:textId="760D59FC"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[56]</w:t>
      </w:r>
      <w:r w:rsidR="00BE1212" w:rsidRPr="00803314">
        <w:rPr>
          <w:rFonts w:eastAsia="仿宋_GB2312"/>
          <w:color w:val="0D0D0D" w:themeColor="text1" w:themeTint="F2"/>
          <w:szCs w:val="32"/>
        </w:rPr>
        <w:t>ASTM F2267-20</w:t>
      </w:r>
      <w:r w:rsidR="000B241F">
        <w:rPr>
          <w:rFonts w:eastAsia="仿宋_GB2312" w:hint="eastAsia"/>
          <w:color w:val="0D0D0D" w:themeColor="text1" w:themeTint="F2"/>
          <w:szCs w:val="32"/>
        </w:rPr>
        <w:t>24</w:t>
      </w:r>
      <w:r w:rsidR="00BE1212" w:rsidRPr="00803314">
        <w:rPr>
          <w:rFonts w:eastAsia="仿宋_GB2312"/>
          <w:color w:val="0D0D0D" w:themeColor="text1" w:themeTint="F2"/>
          <w:szCs w:val="32"/>
        </w:rPr>
        <w:t xml:space="preserve"> </w:t>
      </w:r>
      <w:r w:rsidR="00BE1212" w:rsidRPr="00803314">
        <w:rPr>
          <w:rFonts w:eastAsia="仿宋_GB2312"/>
          <w:color w:val="0D0D0D" w:themeColor="text1" w:themeTint="F2"/>
          <w:szCs w:val="32"/>
        </w:rPr>
        <w:t>测量</w:t>
      </w:r>
      <w:r w:rsidR="00BE1212" w:rsidRPr="00803314">
        <w:rPr>
          <w:rFonts w:eastAsia="仿宋_GB2312"/>
          <w:color w:val="0D0D0D" w:themeColor="text1" w:themeTint="F2"/>
          <w:spacing w:val="-16"/>
          <w:szCs w:val="32"/>
        </w:rPr>
        <w:t>融合器轴向压缩载荷的标准试验方法</w:t>
      </w:r>
      <w:r w:rsidR="00BA340D" w:rsidRPr="00803314">
        <w:rPr>
          <w:rFonts w:eastAsia="仿宋_GB2312" w:hint="eastAsia"/>
          <w:color w:val="0D0D0D" w:themeColor="text1" w:themeTint="F2"/>
          <w:szCs w:val="32"/>
        </w:rPr>
        <w:t>[S].</w:t>
      </w:r>
    </w:p>
    <w:p w14:paraId="1E64C90B" w14:textId="05DF12C2"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[57]</w:t>
      </w:r>
      <w:r w:rsidR="00BE1212" w:rsidRPr="00803314">
        <w:rPr>
          <w:rFonts w:eastAsia="仿宋_GB2312"/>
          <w:color w:val="0D0D0D" w:themeColor="text1" w:themeTint="F2"/>
          <w:szCs w:val="32"/>
        </w:rPr>
        <w:t>ASTMF</w:t>
      </w:r>
      <w:r w:rsidR="000B241F">
        <w:rPr>
          <w:rFonts w:eastAsia="仿宋_GB2312" w:hint="eastAsia"/>
          <w:color w:val="0D0D0D" w:themeColor="text1" w:themeTint="F2"/>
          <w:szCs w:val="32"/>
        </w:rPr>
        <w:t xml:space="preserve"> </w:t>
      </w:r>
      <w:r w:rsidR="00BE1212" w:rsidRPr="00803314">
        <w:rPr>
          <w:rFonts w:eastAsia="仿宋_GB2312"/>
          <w:color w:val="0D0D0D" w:themeColor="text1" w:themeTint="F2"/>
          <w:szCs w:val="32"/>
        </w:rPr>
        <w:t>2077-20</w:t>
      </w:r>
      <w:r w:rsidR="000B241F">
        <w:rPr>
          <w:rFonts w:eastAsia="仿宋_GB2312" w:hint="eastAsia"/>
          <w:color w:val="0D0D0D" w:themeColor="text1" w:themeTint="F2"/>
          <w:szCs w:val="32"/>
        </w:rPr>
        <w:t xml:space="preserve">24 </w:t>
      </w:r>
      <w:r w:rsidR="00BE1212" w:rsidRPr="00803314">
        <w:rPr>
          <w:rFonts w:eastAsia="仿宋_GB2312"/>
          <w:color w:val="0D0D0D" w:themeColor="text1" w:themeTint="F2"/>
          <w:szCs w:val="32"/>
        </w:rPr>
        <w:t>椎间融合装置的试验方法</w:t>
      </w:r>
      <w:r w:rsidR="00BA340D" w:rsidRPr="00803314">
        <w:rPr>
          <w:rFonts w:eastAsia="仿宋_GB2312" w:hint="eastAsia"/>
          <w:color w:val="0D0D0D" w:themeColor="text1" w:themeTint="F2"/>
          <w:szCs w:val="32"/>
        </w:rPr>
        <w:t>[S].</w:t>
      </w:r>
    </w:p>
    <w:p w14:paraId="1B816A9D" w14:textId="0E216557"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lastRenderedPageBreak/>
        <w:t>[58]</w:t>
      </w:r>
      <w:r w:rsidR="00BE1212" w:rsidRPr="00803314">
        <w:rPr>
          <w:rFonts w:eastAsia="仿宋_GB2312"/>
          <w:color w:val="0D0D0D" w:themeColor="text1" w:themeTint="F2"/>
          <w:szCs w:val="32"/>
        </w:rPr>
        <w:t>ISO</w:t>
      </w:r>
      <w:r w:rsidR="000B241F">
        <w:rPr>
          <w:rFonts w:eastAsia="仿宋_GB2312" w:hint="eastAsia"/>
          <w:color w:val="0D0D0D" w:themeColor="text1" w:themeTint="F2"/>
          <w:szCs w:val="32"/>
        </w:rPr>
        <w:t xml:space="preserve"> </w:t>
      </w:r>
      <w:r w:rsidR="00BE1212" w:rsidRPr="00803314">
        <w:rPr>
          <w:rFonts w:eastAsia="仿宋_GB2312"/>
          <w:color w:val="0D0D0D" w:themeColor="text1" w:themeTint="F2"/>
          <w:szCs w:val="32"/>
        </w:rPr>
        <w:t>18192</w:t>
      </w:r>
      <w:r w:rsidR="000B241F">
        <w:rPr>
          <w:rFonts w:eastAsia="仿宋_GB2312" w:hint="eastAsia"/>
          <w:color w:val="0D0D0D" w:themeColor="text1" w:themeTint="F2"/>
          <w:szCs w:val="32"/>
        </w:rPr>
        <w:t xml:space="preserve"> </w:t>
      </w:r>
      <w:r w:rsidR="00BE1212" w:rsidRPr="00803314">
        <w:rPr>
          <w:rFonts w:eastAsia="仿宋_GB2312"/>
          <w:color w:val="0D0D0D" w:themeColor="text1" w:themeTint="F2"/>
          <w:szCs w:val="32"/>
        </w:rPr>
        <w:t>全椎间盘假体的磨损系列标准</w:t>
      </w:r>
      <w:r w:rsidR="00BA340D" w:rsidRPr="00803314">
        <w:rPr>
          <w:rFonts w:eastAsia="仿宋_GB2312" w:hint="eastAsia"/>
          <w:color w:val="0D0D0D" w:themeColor="text1" w:themeTint="F2"/>
          <w:szCs w:val="32"/>
        </w:rPr>
        <w:t>[S].</w:t>
      </w:r>
    </w:p>
    <w:p w14:paraId="4EE3C4AD" w14:textId="6506DE79"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[59]</w:t>
      </w:r>
      <w:r w:rsidR="00BE1212" w:rsidRPr="00803314">
        <w:rPr>
          <w:rFonts w:eastAsia="仿宋_GB2312"/>
          <w:color w:val="0D0D0D" w:themeColor="text1" w:themeTint="F2"/>
          <w:szCs w:val="32"/>
        </w:rPr>
        <w:t>ASTM F1609-2014</w:t>
      </w:r>
      <w:r w:rsidR="000B241F">
        <w:rPr>
          <w:rFonts w:eastAsia="仿宋_GB2312" w:hint="eastAsia"/>
          <w:color w:val="0D0D0D" w:themeColor="text1" w:themeTint="F2"/>
          <w:szCs w:val="32"/>
        </w:rPr>
        <w:t xml:space="preserve"> </w:t>
      </w:r>
      <w:r w:rsidR="00BE1212" w:rsidRPr="00803314">
        <w:rPr>
          <w:rFonts w:eastAsia="仿宋_GB2312"/>
          <w:color w:val="0D0D0D" w:themeColor="text1" w:themeTint="F2"/>
          <w:szCs w:val="32"/>
        </w:rPr>
        <w:t>植入性磷酸钙涂层标准规范</w:t>
      </w:r>
      <w:r w:rsidR="00BA340D" w:rsidRPr="00803314">
        <w:rPr>
          <w:rFonts w:eastAsia="仿宋_GB2312" w:hint="eastAsia"/>
          <w:color w:val="0D0D0D" w:themeColor="text1" w:themeTint="F2"/>
          <w:szCs w:val="32"/>
        </w:rPr>
        <w:t>[S].</w:t>
      </w:r>
    </w:p>
    <w:p w14:paraId="12FD112B" w14:textId="1C70798D"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[60]</w:t>
      </w:r>
      <w:r w:rsidR="00BE1212" w:rsidRPr="00803314">
        <w:rPr>
          <w:rFonts w:eastAsia="仿宋_GB2312"/>
          <w:color w:val="0D0D0D" w:themeColor="text1" w:themeTint="F2"/>
          <w:szCs w:val="32"/>
        </w:rPr>
        <w:t>ASTM F1877-2016</w:t>
      </w:r>
      <w:r w:rsidR="000B241F">
        <w:rPr>
          <w:rFonts w:eastAsia="仿宋_GB2312" w:hint="eastAsia"/>
          <w:color w:val="0D0D0D" w:themeColor="text1" w:themeTint="F2"/>
          <w:szCs w:val="32"/>
        </w:rPr>
        <w:t xml:space="preserve"> </w:t>
      </w:r>
      <w:r w:rsidR="00BE1212" w:rsidRPr="00803314">
        <w:rPr>
          <w:rFonts w:eastAsia="仿宋_GB2312"/>
          <w:color w:val="0D0D0D" w:themeColor="text1" w:themeTint="F2"/>
          <w:szCs w:val="32"/>
        </w:rPr>
        <w:t>粒度特征标准实施规程</w:t>
      </w:r>
      <w:r w:rsidR="00BA340D" w:rsidRPr="00803314">
        <w:rPr>
          <w:rFonts w:eastAsia="仿宋_GB2312" w:hint="eastAsia"/>
          <w:color w:val="0D0D0D" w:themeColor="text1" w:themeTint="F2"/>
          <w:szCs w:val="32"/>
        </w:rPr>
        <w:t>[S].</w:t>
      </w:r>
    </w:p>
    <w:p w14:paraId="11885CD1" w14:textId="52FD883A"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[61]</w:t>
      </w:r>
      <w:r w:rsidR="00BE1212" w:rsidRPr="00803314">
        <w:rPr>
          <w:rFonts w:eastAsia="仿宋_GB2312"/>
          <w:color w:val="0D0D0D" w:themeColor="text1" w:themeTint="F2"/>
          <w:szCs w:val="32"/>
        </w:rPr>
        <w:t xml:space="preserve">GB 23101.1-2008 </w:t>
      </w:r>
      <w:r w:rsidR="00BE1212" w:rsidRPr="00803314">
        <w:rPr>
          <w:rFonts w:eastAsia="仿宋_GB2312"/>
          <w:color w:val="0D0D0D" w:themeColor="text1" w:themeTint="F2"/>
          <w:szCs w:val="32"/>
        </w:rPr>
        <w:t>羟基磷灰石第</w:t>
      </w:r>
      <w:r w:rsidR="00BE1212" w:rsidRPr="00803314">
        <w:rPr>
          <w:rFonts w:eastAsia="仿宋_GB2312"/>
          <w:color w:val="0D0D0D" w:themeColor="text1" w:themeTint="F2"/>
          <w:szCs w:val="32"/>
        </w:rPr>
        <w:t>1</w:t>
      </w:r>
      <w:r w:rsidR="00BE1212" w:rsidRPr="00803314">
        <w:rPr>
          <w:rFonts w:eastAsia="仿宋_GB2312"/>
          <w:color w:val="0D0D0D" w:themeColor="text1" w:themeTint="F2"/>
          <w:szCs w:val="32"/>
        </w:rPr>
        <w:t>部分：羟基磷灰石陶瓷</w:t>
      </w:r>
      <w:r w:rsidR="00BA340D" w:rsidRPr="00803314">
        <w:rPr>
          <w:rFonts w:eastAsia="仿宋_GB2312" w:hint="eastAsia"/>
          <w:color w:val="0D0D0D" w:themeColor="text1" w:themeTint="F2"/>
          <w:szCs w:val="32"/>
        </w:rPr>
        <w:t>[S].</w:t>
      </w:r>
    </w:p>
    <w:p w14:paraId="375D6843" w14:textId="1CDC5EB1"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[62]</w:t>
      </w:r>
      <w:r w:rsidR="00BE1212" w:rsidRPr="00803314">
        <w:rPr>
          <w:rFonts w:eastAsia="仿宋_GB2312"/>
          <w:color w:val="0D0D0D" w:themeColor="text1" w:themeTint="F2"/>
          <w:szCs w:val="32"/>
        </w:rPr>
        <w:t xml:space="preserve">GB 23101.2-2008 </w:t>
      </w:r>
      <w:r w:rsidR="00BE1212" w:rsidRPr="00803314">
        <w:rPr>
          <w:rFonts w:eastAsia="仿宋_GB2312"/>
          <w:color w:val="0D0D0D" w:themeColor="text1" w:themeTint="F2"/>
          <w:szCs w:val="32"/>
        </w:rPr>
        <w:t>羟基磷灰石第</w:t>
      </w:r>
      <w:r w:rsidR="00BE1212" w:rsidRPr="00803314">
        <w:rPr>
          <w:rFonts w:eastAsia="仿宋_GB2312"/>
          <w:color w:val="0D0D0D" w:themeColor="text1" w:themeTint="F2"/>
          <w:szCs w:val="32"/>
        </w:rPr>
        <w:t>2</w:t>
      </w:r>
      <w:r w:rsidR="00BE1212" w:rsidRPr="00803314">
        <w:rPr>
          <w:rFonts w:eastAsia="仿宋_GB2312"/>
          <w:color w:val="0D0D0D" w:themeColor="text1" w:themeTint="F2"/>
          <w:szCs w:val="32"/>
        </w:rPr>
        <w:t>部分：羟基磷灰石涂层</w:t>
      </w:r>
      <w:r w:rsidR="00BA340D" w:rsidRPr="00803314">
        <w:rPr>
          <w:rFonts w:eastAsia="仿宋_GB2312" w:hint="eastAsia"/>
          <w:color w:val="0D0D0D" w:themeColor="text1" w:themeTint="F2"/>
          <w:szCs w:val="32"/>
        </w:rPr>
        <w:t>[S].</w:t>
      </w:r>
    </w:p>
    <w:p w14:paraId="15759DDF" w14:textId="28E5E824" w:rsid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[63]</w:t>
      </w:r>
      <w:r w:rsidR="00BE1212" w:rsidRPr="00803314">
        <w:rPr>
          <w:rFonts w:eastAsia="仿宋_GB2312"/>
          <w:color w:val="0D0D0D" w:themeColor="text1" w:themeTint="F2"/>
          <w:szCs w:val="32"/>
        </w:rPr>
        <w:t xml:space="preserve">GB 23101.3-2010 </w:t>
      </w:r>
      <w:r w:rsidR="00BE1212" w:rsidRPr="00803314">
        <w:rPr>
          <w:rFonts w:eastAsia="仿宋_GB2312"/>
          <w:color w:val="0D0D0D" w:themeColor="text1" w:themeTint="F2"/>
          <w:szCs w:val="32"/>
        </w:rPr>
        <w:t>羟基磷灰石第</w:t>
      </w:r>
      <w:r w:rsidR="00BE1212" w:rsidRPr="00803314">
        <w:rPr>
          <w:rFonts w:eastAsia="仿宋_GB2312"/>
          <w:color w:val="0D0D0D" w:themeColor="text1" w:themeTint="F2"/>
          <w:szCs w:val="32"/>
        </w:rPr>
        <w:t>3</w:t>
      </w:r>
      <w:r w:rsidR="00BE1212" w:rsidRPr="00803314">
        <w:rPr>
          <w:rFonts w:eastAsia="仿宋_GB2312"/>
          <w:color w:val="0D0D0D" w:themeColor="text1" w:themeTint="F2"/>
          <w:szCs w:val="32"/>
        </w:rPr>
        <w:t>部分：结晶度和相纯度的化学分析和表征</w:t>
      </w:r>
      <w:r w:rsidR="00BA340D" w:rsidRPr="00803314">
        <w:rPr>
          <w:rFonts w:eastAsia="仿宋_GB2312" w:hint="eastAsia"/>
          <w:color w:val="0D0D0D" w:themeColor="text1" w:themeTint="F2"/>
          <w:szCs w:val="32"/>
        </w:rPr>
        <w:t>[S].</w:t>
      </w:r>
    </w:p>
    <w:p w14:paraId="5C362B15" w14:textId="3B77EBAA" w:rsidR="00BE1212" w:rsidRPr="0000721E" w:rsidRDefault="0000721E" w:rsidP="00C26C69">
      <w:pPr>
        <w:spacing w:line="520" w:lineRule="exact"/>
        <w:ind w:firstLineChars="200" w:firstLine="640"/>
        <w:rPr>
          <w:rFonts w:eastAsia="仿宋_GB2312"/>
          <w:color w:val="0D0D0D" w:themeColor="text1" w:themeTint="F2"/>
          <w:szCs w:val="32"/>
        </w:rPr>
      </w:pPr>
      <w:r>
        <w:rPr>
          <w:rFonts w:eastAsia="仿宋_GB2312" w:hint="eastAsia"/>
          <w:color w:val="0D0D0D" w:themeColor="text1" w:themeTint="F2"/>
          <w:szCs w:val="32"/>
        </w:rPr>
        <w:t>[64]</w:t>
      </w:r>
      <w:r w:rsidR="00BE1212" w:rsidRPr="00803314">
        <w:rPr>
          <w:rFonts w:eastAsia="仿宋_GB2312"/>
          <w:color w:val="0D0D0D" w:themeColor="text1" w:themeTint="F2"/>
          <w:szCs w:val="32"/>
        </w:rPr>
        <w:t xml:space="preserve">GB 23101.4-2008 </w:t>
      </w:r>
      <w:r w:rsidR="00BE1212" w:rsidRPr="00803314">
        <w:rPr>
          <w:rFonts w:eastAsia="仿宋_GB2312"/>
          <w:color w:val="0D0D0D" w:themeColor="text1" w:themeTint="F2"/>
          <w:szCs w:val="32"/>
        </w:rPr>
        <w:t>羟</w:t>
      </w:r>
      <w:r w:rsidR="00BE1212" w:rsidRPr="00803314">
        <w:rPr>
          <w:rFonts w:eastAsia="仿宋_GB2312"/>
          <w:color w:val="0D0D0D" w:themeColor="text1" w:themeTint="F2"/>
          <w:spacing w:val="-16"/>
          <w:szCs w:val="32"/>
        </w:rPr>
        <w:t>基磷灰石第</w:t>
      </w:r>
      <w:r w:rsidR="00BE1212" w:rsidRPr="00803314">
        <w:rPr>
          <w:rFonts w:eastAsia="仿宋_GB2312"/>
          <w:color w:val="0D0D0D" w:themeColor="text1" w:themeTint="F2"/>
          <w:spacing w:val="-16"/>
          <w:szCs w:val="32"/>
        </w:rPr>
        <w:t>4</w:t>
      </w:r>
      <w:r w:rsidR="00BE1212" w:rsidRPr="00803314">
        <w:rPr>
          <w:rFonts w:eastAsia="仿宋_GB2312"/>
          <w:color w:val="0D0D0D" w:themeColor="text1" w:themeTint="F2"/>
          <w:spacing w:val="-16"/>
          <w:szCs w:val="32"/>
        </w:rPr>
        <w:t>部分：涂层粘结强度的测定</w:t>
      </w:r>
      <w:r w:rsidR="00BA340D" w:rsidRPr="00803314">
        <w:rPr>
          <w:rFonts w:eastAsia="仿宋_GB2312" w:hint="eastAsia"/>
          <w:color w:val="0D0D0D" w:themeColor="text1" w:themeTint="F2"/>
          <w:szCs w:val="32"/>
        </w:rPr>
        <w:t>[S].</w:t>
      </w:r>
    </w:p>
    <w:p w14:paraId="251FB1E0" w14:textId="77777777" w:rsidR="00BE1212" w:rsidRPr="00803314" w:rsidRDefault="00BE1212" w:rsidP="00C26C69">
      <w:pPr>
        <w:spacing w:line="520" w:lineRule="exact"/>
        <w:ind w:firstLineChars="200" w:firstLine="640"/>
        <w:rPr>
          <w:rFonts w:eastAsia="仿宋_GB2312"/>
          <w:color w:val="0D0D0D" w:themeColor="text1" w:themeTint="F2"/>
          <w:szCs w:val="32"/>
        </w:rPr>
      </w:pPr>
    </w:p>
    <w:p w14:paraId="4BF7B1C5" w14:textId="77777777" w:rsidR="00BE1212" w:rsidRPr="00803314" w:rsidRDefault="00BE1212" w:rsidP="00C26C69">
      <w:pPr>
        <w:pStyle w:val="a0"/>
        <w:spacing w:line="520" w:lineRule="exact"/>
        <w:rPr>
          <w:color w:val="0D0D0D" w:themeColor="text1" w:themeTint="F2"/>
        </w:rPr>
      </w:pPr>
    </w:p>
    <w:sectPr w:rsidR="00BE1212" w:rsidRPr="00803314" w:rsidSect="000A6F09">
      <w:headerReference w:type="even" r:id="rId9"/>
      <w:headerReference w:type="default" r:id="rId10"/>
      <w:footerReference w:type="default" r:id="rId11"/>
      <w:headerReference w:type="first" r:id="rId12"/>
      <w:pgSz w:w="11906" w:h="16838"/>
      <w:pgMar w:top="1440" w:right="1800" w:bottom="1440" w:left="1800" w:header="851" w:footer="992" w:gutter="0"/>
      <w:lnNumType w:countBy="1" w:restart="continuous"/>
      <w:cols w:space="425"/>
      <w:docGrid w:type="lines" w:linePitch="43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798F23" w16cid:durableId="2C97A6D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02E87" w14:textId="77777777" w:rsidR="00B710C1" w:rsidRDefault="00B710C1" w:rsidP="00114354">
      <w:r>
        <w:separator/>
      </w:r>
    </w:p>
  </w:endnote>
  <w:endnote w:type="continuationSeparator" w:id="0">
    <w:p w14:paraId="59F23E34" w14:textId="77777777" w:rsidR="00B710C1" w:rsidRDefault="00B710C1" w:rsidP="0011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dobe 仿宋 Std R">
    <w:altName w:val="仿宋"/>
    <w:panose1 w:val="00000000000000000000"/>
    <w:charset w:val="86"/>
    <w:family w:val="roman"/>
    <w:notTrueType/>
    <w:pitch w:val="variable"/>
    <w:sig w:usb0="00000207" w:usb1="0A0F1810" w:usb2="00000016" w:usb3="00000000" w:csb0="00060007"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DejaVu Sans">
    <w:altName w:val="Times New Roman"/>
    <w:charset w:val="00"/>
    <w:family w:val="roman"/>
    <w:pitch w:val="default"/>
    <w:sig w:usb0="00000000" w:usb1="0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942795"/>
      <w:docPartObj>
        <w:docPartGallery w:val="Page Numbers (Bottom of Page)"/>
        <w:docPartUnique/>
      </w:docPartObj>
    </w:sdtPr>
    <w:sdtEndPr>
      <w:rPr>
        <w:sz w:val="28"/>
        <w:szCs w:val="28"/>
      </w:rPr>
    </w:sdtEndPr>
    <w:sdtContent>
      <w:p w14:paraId="3A1007E3" w14:textId="1363D46A" w:rsidR="00782D2D" w:rsidRPr="000A6F09" w:rsidRDefault="00782D2D">
        <w:pPr>
          <w:pStyle w:val="a8"/>
          <w:jc w:val="right"/>
          <w:rPr>
            <w:sz w:val="28"/>
            <w:szCs w:val="28"/>
          </w:rPr>
        </w:pPr>
        <w:r>
          <w:rPr>
            <w:sz w:val="28"/>
            <w:szCs w:val="28"/>
          </w:rPr>
          <w:t>—</w:t>
        </w:r>
        <w:r w:rsidRPr="000A6F09">
          <w:rPr>
            <w:sz w:val="28"/>
            <w:szCs w:val="28"/>
          </w:rPr>
          <w:fldChar w:fldCharType="begin"/>
        </w:r>
        <w:r w:rsidRPr="000A6F09">
          <w:rPr>
            <w:sz w:val="28"/>
            <w:szCs w:val="28"/>
          </w:rPr>
          <w:instrText>PAGE   \* MERGEFORMAT</w:instrText>
        </w:r>
        <w:r w:rsidRPr="000A6F09">
          <w:rPr>
            <w:sz w:val="28"/>
            <w:szCs w:val="28"/>
          </w:rPr>
          <w:fldChar w:fldCharType="separate"/>
        </w:r>
        <w:r w:rsidR="00104630" w:rsidRPr="00104630">
          <w:rPr>
            <w:noProof/>
            <w:sz w:val="28"/>
            <w:szCs w:val="28"/>
            <w:lang w:val="zh-CN"/>
          </w:rPr>
          <w:t>20</w:t>
        </w:r>
        <w:r w:rsidRPr="000A6F09">
          <w:rPr>
            <w:sz w:val="28"/>
            <w:szCs w:val="28"/>
          </w:rPr>
          <w:fldChar w:fldCharType="end"/>
        </w:r>
        <w:r>
          <w:rPr>
            <w:sz w:val="28"/>
            <w:szCs w:val="28"/>
          </w:rPr>
          <w:t>—</w:t>
        </w:r>
      </w:p>
    </w:sdtContent>
  </w:sdt>
  <w:p w14:paraId="71D5883D" w14:textId="77881163" w:rsidR="00ED0D89" w:rsidRDefault="00ED0D8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64A31" w14:textId="77777777" w:rsidR="00B710C1" w:rsidRDefault="00B710C1" w:rsidP="00114354">
      <w:r>
        <w:separator/>
      </w:r>
    </w:p>
  </w:footnote>
  <w:footnote w:type="continuationSeparator" w:id="0">
    <w:p w14:paraId="365E6E90" w14:textId="77777777" w:rsidR="00B710C1" w:rsidRDefault="00B710C1" w:rsidP="00114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DC6F" w14:textId="2111BB99" w:rsidR="00130794" w:rsidRDefault="00B710C1">
    <w:pPr>
      <w:pStyle w:val="aa"/>
    </w:pPr>
    <w:r>
      <w:rPr>
        <w:noProof/>
      </w:rPr>
      <w:pict w14:anchorId="39162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2893" o:spid="_x0000_s2050" type="#_x0000_t136" style="position:absolute;left:0;text-align:left;margin-left:0;margin-top:0;width:450pt;height:90pt;rotation:315;z-index:-251655168;mso-position-horizontal:center;mso-position-horizontal-relative:margin;mso-position-vertical:center;mso-position-vertical-relative:margin" o:allowincell="f" fillcolor="silver" stroked="f">
          <v:fill opacity=".5"/>
          <v:textpath style="font-family:&quot;宋体&quot;;font-size:90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1CCD" w14:textId="28BC7CD0" w:rsidR="00130794" w:rsidRDefault="00B710C1">
    <w:pPr>
      <w:pStyle w:val="aa"/>
    </w:pPr>
    <w:r>
      <w:rPr>
        <w:noProof/>
      </w:rPr>
      <w:pict w14:anchorId="3D48B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2894" o:spid="_x0000_s2051" type="#_x0000_t136" style="position:absolute;left:0;text-align:left;margin-left:0;margin-top:0;width:450pt;height:90pt;rotation:315;z-index:-251653120;mso-position-horizontal:center;mso-position-horizontal-relative:margin;mso-position-vertical:center;mso-position-vertical-relative:margin" o:allowincell="f" fillcolor="silver" stroked="f">
          <v:fill opacity=".5"/>
          <v:textpath style="font-family:&quot;宋体&quot;;font-size:90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1544E" w14:textId="3B242D34" w:rsidR="00130794" w:rsidRDefault="00B710C1">
    <w:pPr>
      <w:pStyle w:val="aa"/>
    </w:pPr>
    <w:r>
      <w:rPr>
        <w:noProof/>
      </w:rPr>
      <w:pict w14:anchorId="23381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2892" o:spid="_x0000_s2049" type="#_x0000_t136" style="position:absolute;left:0;text-align:left;margin-left:0;margin-top:0;width:450pt;height:90pt;rotation:315;z-index:-251657216;mso-position-horizontal:center;mso-position-horizontal-relative:margin;mso-position-vertical:center;mso-position-vertical-relative:margin" o:allowincell="f" fillcolor="silver" stroked="f">
          <v:fill opacity=".5"/>
          <v:textpath style="font-family:&quot;宋体&quot;;font-size:90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2"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3"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87F7E"/>
    <w:rsid w:val="DEF70035"/>
    <w:rsid w:val="DFFFE17D"/>
    <w:rsid w:val="ED776AC6"/>
    <w:rsid w:val="EF9F915E"/>
    <w:rsid w:val="FBB7C68F"/>
    <w:rsid w:val="FDF752B8"/>
    <w:rsid w:val="FF7F9E8F"/>
    <w:rsid w:val="0000721E"/>
    <w:rsid w:val="00007BCF"/>
    <w:rsid w:val="00027EC1"/>
    <w:rsid w:val="00041A01"/>
    <w:rsid w:val="000600B2"/>
    <w:rsid w:val="0007686E"/>
    <w:rsid w:val="000A158B"/>
    <w:rsid w:val="000A2D2E"/>
    <w:rsid w:val="000A6F09"/>
    <w:rsid w:val="000B241F"/>
    <w:rsid w:val="000C3613"/>
    <w:rsid w:val="000C6CA4"/>
    <w:rsid w:val="000E5335"/>
    <w:rsid w:val="00104630"/>
    <w:rsid w:val="00114354"/>
    <w:rsid w:val="00117391"/>
    <w:rsid w:val="00130794"/>
    <w:rsid w:val="001332BF"/>
    <w:rsid w:val="00145167"/>
    <w:rsid w:val="00150356"/>
    <w:rsid w:val="0015622E"/>
    <w:rsid w:val="00185051"/>
    <w:rsid w:val="001C3A87"/>
    <w:rsid w:val="001C7159"/>
    <w:rsid w:val="001E0961"/>
    <w:rsid w:val="001E49A3"/>
    <w:rsid w:val="001F71E8"/>
    <w:rsid w:val="00223E34"/>
    <w:rsid w:val="00224456"/>
    <w:rsid w:val="00234854"/>
    <w:rsid w:val="00242375"/>
    <w:rsid w:val="00244DF7"/>
    <w:rsid w:val="00277473"/>
    <w:rsid w:val="00287476"/>
    <w:rsid w:val="00291759"/>
    <w:rsid w:val="00294D2B"/>
    <w:rsid w:val="002B24A0"/>
    <w:rsid w:val="002B2BF6"/>
    <w:rsid w:val="002C5203"/>
    <w:rsid w:val="002D4493"/>
    <w:rsid w:val="002F2978"/>
    <w:rsid w:val="0030368E"/>
    <w:rsid w:val="0030385E"/>
    <w:rsid w:val="003137C1"/>
    <w:rsid w:val="00323AAF"/>
    <w:rsid w:val="0033128F"/>
    <w:rsid w:val="00332DE8"/>
    <w:rsid w:val="003343CA"/>
    <w:rsid w:val="003450A4"/>
    <w:rsid w:val="00345EA3"/>
    <w:rsid w:val="00355421"/>
    <w:rsid w:val="00365AB2"/>
    <w:rsid w:val="00384CED"/>
    <w:rsid w:val="003E6739"/>
    <w:rsid w:val="004019CC"/>
    <w:rsid w:val="00410598"/>
    <w:rsid w:val="00423BFC"/>
    <w:rsid w:val="00430AB7"/>
    <w:rsid w:val="00435AC6"/>
    <w:rsid w:val="00440708"/>
    <w:rsid w:val="004410B9"/>
    <w:rsid w:val="004431F0"/>
    <w:rsid w:val="00455771"/>
    <w:rsid w:val="004A3170"/>
    <w:rsid w:val="004C4DBC"/>
    <w:rsid w:val="004C7CDD"/>
    <w:rsid w:val="004E39ED"/>
    <w:rsid w:val="004E4377"/>
    <w:rsid w:val="00503D2F"/>
    <w:rsid w:val="005041BA"/>
    <w:rsid w:val="00505396"/>
    <w:rsid w:val="005219DE"/>
    <w:rsid w:val="005249D9"/>
    <w:rsid w:val="00534F4C"/>
    <w:rsid w:val="00546DF9"/>
    <w:rsid w:val="00577991"/>
    <w:rsid w:val="0059245E"/>
    <w:rsid w:val="005A1410"/>
    <w:rsid w:val="005A204F"/>
    <w:rsid w:val="005E5F40"/>
    <w:rsid w:val="00610B7A"/>
    <w:rsid w:val="00613AD7"/>
    <w:rsid w:val="006759C8"/>
    <w:rsid w:val="006A1165"/>
    <w:rsid w:val="006C00CB"/>
    <w:rsid w:val="006E66F4"/>
    <w:rsid w:val="006E68A9"/>
    <w:rsid w:val="006E7148"/>
    <w:rsid w:val="007163AE"/>
    <w:rsid w:val="00716619"/>
    <w:rsid w:val="00745098"/>
    <w:rsid w:val="0076110A"/>
    <w:rsid w:val="007646FC"/>
    <w:rsid w:val="0076481C"/>
    <w:rsid w:val="00772CDB"/>
    <w:rsid w:val="00782D2D"/>
    <w:rsid w:val="00784089"/>
    <w:rsid w:val="00787778"/>
    <w:rsid w:val="00787F7E"/>
    <w:rsid w:val="007904F6"/>
    <w:rsid w:val="007A67B1"/>
    <w:rsid w:val="007B151D"/>
    <w:rsid w:val="007C0FA7"/>
    <w:rsid w:val="007C5637"/>
    <w:rsid w:val="007D341A"/>
    <w:rsid w:val="00803314"/>
    <w:rsid w:val="00805182"/>
    <w:rsid w:val="00812489"/>
    <w:rsid w:val="00815364"/>
    <w:rsid w:val="00821079"/>
    <w:rsid w:val="00825B83"/>
    <w:rsid w:val="00832E5E"/>
    <w:rsid w:val="00836464"/>
    <w:rsid w:val="00845C30"/>
    <w:rsid w:val="00881BCE"/>
    <w:rsid w:val="00892489"/>
    <w:rsid w:val="008A3751"/>
    <w:rsid w:val="008A61C1"/>
    <w:rsid w:val="008C3593"/>
    <w:rsid w:val="0090733B"/>
    <w:rsid w:val="0091211B"/>
    <w:rsid w:val="00912CF4"/>
    <w:rsid w:val="0092283C"/>
    <w:rsid w:val="00925A5D"/>
    <w:rsid w:val="00933041"/>
    <w:rsid w:val="00937F0E"/>
    <w:rsid w:val="00965052"/>
    <w:rsid w:val="0097633F"/>
    <w:rsid w:val="00991491"/>
    <w:rsid w:val="009920DA"/>
    <w:rsid w:val="009B0486"/>
    <w:rsid w:val="009B2645"/>
    <w:rsid w:val="009C2487"/>
    <w:rsid w:val="009E2514"/>
    <w:rsid w:val="009E6EBB"/>
    <w:rsid w:val="009F209D"/>
    <w:rsid w:val="009F3B8E"/>
    <w:rsid w:val="009F7482"/>
    <w:rsid w:val="00A02899"/>
    <w:rsid w:val="00A23EC2"/>
    <w:rsid w:val="00A25C1A"/>
    <w:rsid w:val="00A3020F"/>
    <w:rsid w:val="00A42889"/>
    <w:rsid w:val="00A64AC3"/>
    <w:rsid w:val="00A73BFE"/>
    <w:rsid w:val="00A76A04"/>
    <w:rsid w:val="00AA397F"/>
    <w:rsid w:val="00AA583A"/>
    <w:rsid w:val="00AD2475"/>
    <w:rsid w:val="00AD3F61"/>
    <w:rsid w:val="00AF7BC9"/>
    <w:rsid w:val="00B41578"/>
    <w:rsid w:val="00B52AFE"/>
    <w:rsid w:val="00B66355"/>
    <w:rsid w:val="00B710C1"/>
    <w:rsid w:val="00B8360C"/>
    <w:rsid w:val="00B9118A"/>
    <w:rsid w:val="00B92607"/>
    <w:rsid w:val="00BA340D"/>
    <w:rsid w:val="00BB040F"/>
    <w:rsid w:val="00BB5027"/>
    <w:rsid w:val="00BC2983"/>
    <w:rsid w:val="00BC7C84"/>
    <w:rsid w:val="00BD300F"/>
    <w:rsid w:val="00BD7B92"/>
    <w:rsid w:val="00BE1212"/>
    <w:rsid w:val="00BE669C"/>
    <w:rsid w:val="00C00389"/>
    <w:rsid w:val="00C0562D"/>
    <w:rsid w:val="00C25F69"/>
    <w:rsid w:val="00C26C69"/>
    <w:rsid w:val="00C40950"/>
    <w:rsid w:val="00C444B5"/>
    <w:rsid w:val="00C74CE1"/>
    <w:rsid w:val="00C76845"/>
    <w:rsid w:val="00CB4CCD"/>
    <w:rsid w:val="00CC5E0F"/>
    <w:rsid w:val="00CD787D"/>
    <w:rsid w:val="00CF5E2F"/>
    <w:rsid w:val="00D2127E"/>
    <w:rsid w:val="00D32614"/>
    <w:rsid w:val="00D36F91"/>
    <w:rsid w:val="00D4450D"/>
    <w:rsid w:val="00D54300"/>
    <w:rsid w:val="00D644CC"/>
    <w:rsid w:val="00DD740E"/>
    <w:rsid w:val="00DF5175"/>
    <w:rsid w:val="00DF6D04"/>
    <w:rsid w:val="00E07E6A"/>
    <w:rsid w:val="00E11D78"/>
    <w:rsid w:val="00E13BA0"/>
    <w:rsid w:val="00E41963"/>
    <w:rsid w:val="00E43F78"/>
    <w:rsid w:val="00E61411"/>
    <w:rsid w:val="00E70F72"/>
    <w:rsid w:val="00E72EF4"/>
    <w:rsid w:val="00E91274"/>
    <w:rsid w:val="00EB1A04"/>
    <w:rsid w:val="00EB3B9F"/>
    <w:rsid w:val="00EC523A"/>
    <w:rsid w:val="00ED0226"/>
    <w:rsid w:val="00ED0D89"/>
    <w:rsid w:val="00EE261B"/>
    <w:rsid w:val="00EE4EBB"/>
    <w:rsid w:val="00F15EB1"/>
    <w:rsid w:val="00F16745"/>
    <w:rsid w:val="00F31CB3"/>
    <w:rsid w:val="00F3651D"/>
    <w:rsid w:val="00F5309A"/>
    <w:rsid w:val="00F81D1A"/>
    <w:rsid w:val="00F93A01"/>
    <w:rsid w:val="00FA559B"/>
    <w:rsid w:val="00FB46B2"/>
    <w:rsid w:val="00FF0F38"/>
    <w:rsid w:val="00FF6403"/>
    <w:rsid w:val="29D238DE"/>
    <w:rsid w:val="3EE30952"/>
    <w:rsid w:val="5B746366"/>
    <w:rsid w:val="6B737129"/>
    <w:rsid w:val="707C3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D3B97"/>
  <w15:docId w15:val="{152F3606-9465-4F87-B80D-2065FE08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02899"/>
    <w:pPr>
      <w:widowControl w:val="0"/>
      <w:jc w:val="both"/>
    </w:pPr>
    <w:rPr>
      <w:rFonts w:ascii="Times New Roman" w:eastAsia="Adobe 仿宋 Std R"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rsid w:val="00114354"/>
    <w:pPr>
      <w:adjustRightInd w:val="0"/>
      <w:snapToGrid w:val="0"/>
    </w:pPr>
    <w:rPr>
      <w:rFonts w:ascii="Tahoma" w:eastAsia="微软雅黑" w:hAnsi="Tahoma" w:cs="Times New Roman"/>
      <w:sz w:val="22"/>
      <w:szCs w:val="22"/>
    </w:rPr>
  </w:style>
  <w:style w:type="paragraph" w:styleId="a4">
    <w:name w:val="annotation text"/>
    <w:basedOn w:val="a"/>
    <w:link w:val="a5"/>
    <w:uiPriority w:val="99"/>
    <w:semiHidden/>
    <w:unhideWhenUsed/>
    <w:qFormat/>
    <w:rsid w:val="00114354"/>
    <w:pPr>
      <w:jc w:val="left"/>
    </w:pPr>
  </w:style>
  <w:style w:type="paragraph" w:styleId="a6">
    <w:name w:val="Balloon Text"/>
    <w:basedOn w:val="a"/>
    <w:link w:val="a7"/>
    <w:uiPriority w:val="99"/>
    <w:semiHidden/>
    <w:unhideWhenUsed/>
    <w:qFormat/>
    <w:rsid w:val="00114354"/>
    <w:rPr>
      <w:sz w:val="18"/>
      <w:szCs w:val="18"/>
    </w:rPr>
  </w:style>
  <w:style w:type="paragraph" w:styleId="a8">
    <w:name w:val="footer"/>
    <w:basedOn w:val="a"/>
    <w:link w:val="a9"/>
    <w:uiPriority w:val="99"/>
    <w:unhideWhenUsed/>
    <w:qFormat/>
    <w:rsid w:val="00114354"/>
    <w:pPr>
      <w:tabs>
        <w:tab w:val="center" w:pos="4153"/>
        <w:tab w:val="right" w:pos="8306"/>
      </w:tabs>
      <w:snapToGrid w:val="0"/>
      <w:jc w:val="left"/>
    </w:pPr>
    <w:rPr>
      <w:sz w:val="18"/>
    </w:rPr>
  </w:style>
  <w:style w:type="paragraph" w:styleId="aa">
    <w:name w:val="header"/>
    <w:basedOn w:val="a"/>
    <w:link w:val="ab"/>
    <w:unhideWhenUsed/>
    <w:qFormat/>
    <w:rsid w:val="00114354"/>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c">
    <w:name w:val="annotation subject"/>
    <w:basedOn w:val="a4"/>
    <w:next w:val="a4"/>
    <w:link w:val="ad"/>
    <w:uiPriority w:val="99"/>
    <w:semiHidden/>
    <w:unhideWhenUsed/>
    <w:qFormat/>
    <w:rsid w:val="00114354"/>
    <w:rPr>
      <w:b/>
      <w:bCs/>
    </w:rPr>
  </w:style>
  <w:style w:type="character" w:styleId="ae">
    <w:name w:val="annotation reference"/>
    <w:basedOn w:val="a1"/>
    <w:uiPriority w:val="99"/>
    <w:semiHidden/>
    <w:unhideWhenUsed/>
    <w:qFormat/>
    <w:rsid w:val="00114354"/>
    <w:rPr>
      <w:sz w:val="21"/>
      <w:szCs w:val="21"/>
    </w:rPr>
  </w:style>
  <w:style w:type="paragraph" w:customStyle="1" w:styleId="1">
    <w:name w:val="列出段落1"/>
    <w:basedOn w:val="a"/>
    <w:link w:val="Char"/>
    <w:uiPriority w:val="34"/>
    <w:qFormat/>
    <w:rsid w:val="00114354"/>
    <w:pPr>
      <w:ind w:firstLineChars="200" w:firstLine="420"/>
    </w:pPr>
    <w:rPr>
      <w:rFonts w:eastAsia="仿宋_GB2312"/>
      <w:szCs w:val="32"/>
    </w:rPr>
  </w:style>
  <w:style w:type="character" w:customStyle="1" w:styleId="Char">
    <w:name w:val="列出段落 Char"/>
    <w:basedOn w:val="a1"/>
    <w:link w:val="1"/>
    <w:uiPriority w:val="34"/>
    <w:qFormat/>
    <w:rsid w:val="00114354"/>
    <w:rPr>
      <w:rFonts w:ascii="Times New Roman" w:eastAsia="仿宋_GB2312" w:hAnsi="Times New Roman" w:cs="Times New Roman"/>
      <w:sz w:val="32"/>
      <w:szCs w:val="32"/>
    </w:rPr>
  </w:style>
  <w:style w:type="character" w:customStyle="1" w:styleId="a7">
    <w:name w:val="批注框文本 字符"/>
    <w:basedOn w:val="a1"/>
    <w:link w:val="a6"/>
    <w:uiPriority w:val="99"/>
    <w:semiHidden/>
    <w:qFormat/>
    <w:rsid w:val="00114354"/>
    <w:rPr>
      <w:rFonts w:ascii="Times New Roman" w:eastAsia="Adobe 仿宋 Std R" w:hAnsi="Times New Roman" w:cs="Times New Roman"/>
      <w:kern w:val="2"/>
      <w:sz w:val="18"/>
      <w:szCs w:val="18"/>
    </w:rPr>
  </w:style>
  <w:style w:type="paragraph" w:styleId="af">
    <w:name w:val="List Paragraph"/>
    <w:basedOn w:val="a"/>
    <w:uiPriority w:val="99"/>
    <w:unhideWhenUsed/>
    <w:qFormat/>
    <w:rsid w:val="00114354"/>
    <w:pPr>
      <w:ind w:firstLineChars="200" w:firstLine="420"/>
    </w:pPr>
  </w:style>
  <w:style w:type="character" w:customStyle="1" w:styleId="a5">
    <w:name w:val="批注文字 字符"/>
    <w:basedOn w:val="a1"/>
    <w:link w:val="a4"/>
    <w:uiPriority w:val="99"/>
    <w:semiHidden/>
    <w:qFormat/>
    <w:rsid w:val="00114354"/>
    <w:rPr>
      <w:rFonts w:ascii="Times New Roman" w:eastAsia="Adobe 仿宋 Std R" w:hAnsi="Times New Roman" w:cs="Times New Roman"/>
      <w:kern w:val="2"/>
      <w:sz w:val="32"/>
      <w:szCs w:val="24"/>
    </w:rPr>
  </w:style>
  <w:style w:type="character" w:customStyle="1" w:styleId="ad">
    <w:name w:val="批注主题 字符"/>
    <w:basedOn w:val="a5"/>
    <w:link w:val="ac"/>
    <w:uiPriority w:val="99"/>
    <w:semiHidden/>
    <w:qFormat/>
    <w:rsid w:val="00114354"/>
    <w:rPr>
      <w:rFonts w:ascii="Times New Roman" w:eastAsia="Adobe 仿宋 Std R" w:hAnsi="Times New Roman" w:cs="Times New Roman"/>
      <w:b/>
      <w:bCs/>
      <w:kern w:val="2"/>
      <w:sz w:val="32"/>
      <w:szCs w:val="24"/>
    </w:rPr>
  </w:style>
  <w:style w:type="character" w:customStyle="1" w:styleId="ab">
    <w:name w:val="页眉 字符"/>
    <w:basedOn w:val="a1"/>
    <w:link w:val="aa"/>
    <w:rsid w:val="00AD2475"/>
    <w:rPr>
      <w:rFonts w:ascii="DejaVu Sans" w:eastAsia="Adobe 仿宋 Std R" w:hAnsi="DejaVu Sans" w:cs="Times New Roman"/>
      <w:kern w:val="2"/>
      <w:sz w:val="18"/>
      <w:szCs w:val="24"/>
    </w:rPr>
  </w:style>
  <w:style w:type="paragraph" w:styleId="af0">
    <w:name w:val="Date"/>
    <w:basedOn w:val="a"/>
    <w:next w:val="a"/>
    <w:link w:val="af1"/>
    <w:uiPriority w:val="99"/>
    <w:semiHidden/>
    <w:unhideWhenUsed/>
    <w:rsid w:val="00234854"/>
    <w:pPr>
      <w:ind w:leftChars="2500" w:left="100"/>
    </w:pPr>
  </w:style>
  <w:style w:type="character" w:customStyle="1" w:styleId="af1">
    <w:name w:val="日期 字符"/>
    <w:basedOn w:val="a1"/>
    <w:link w:val="af0"/>
    <w:uiPriority w:val="99"/>
    <w:semiHidden/>
    <w:rsid w:val="00234854"/>
    <w:rPr>
      <w:rFonts w:ascii="Times New Roman" w:eastAsia="Adobe 仿宋 Std R" w:hAnsi="Times New Roman" w:cs="Times New Roman"/>
      <w:kern w:val="2"/>
      <w:sz w:val="32"/>
      <w:szCs w:val="24"/>
    </w:rPr>
  </w:style>
  <w:style w:type="paragraph" w:styleId="af2">
    <w:name w:val="Plain Text"/>
    <w:basedOn w:val="a"/>
    <w:link w:val="af3"/>
    <w:uiPriority w:val="99"/>
    <w:unhideWhenUsed/>
    <w:qFormat/>
    <w:rsid w:val="004431F0"/>
    <w:rPr>
      <w:rFonts w:ascii="宋体" w:eastAsia="宋体" w:hAnsi="Courier New"/>
      <w:sz w:val="21"/>
      <w:szCs w:val="21"/>
    </w:rPr>
  </w:style>
  <w:style w:type="character" w:customStyle="1" w:styleId="af3">
    <w:name w:val="纯文本 字符"/>
    <w:basedOn w:val="a1"/>
    <w:link w:val="af2"/>
    <w:uiPriority w:val="99"/>
    <w:qFormat/>
    <w:rsid w:val="004431F0"/>
    <w:rPr>
      <w:rFonts w:ascii="宋体" w:eastAsia="宋体" w:hAnsi="Courier New" w:cs="Times New Roman"/>
      <w:kern w:val="2"/>
      <w:sz w:val="21"/>
      <w:szCs w:val="21"/>
    </w:rPr>
  </w:style>
  <w:style w:type="table" w:styleId="af4">
    <w:name w:val="Table Grid"/>
    <w:basedOn w:val="a2"/>
    <w:uiPriority w:val="39"/>
    <w:qFormat/>
    <w:rsid w:val="00892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92489"/>
    <w:pPr>
      <w:widowControl w:val="0"/>
      <w:autoSpaceDE w:val="0"/>
      <w:autoSpaceDN w:val="0"/>
      <w:adjustRightInd w:val="0"/>
    </w:pPr>
    <w:rPr>
      <w:rFonts w:ascii="黑体" w:eastAsia="黑体" w:hAnsi="Times New Roman" w:cs="黑体"/>
      <w:color w:val="000000"/>
      <w:sz w:val="24"/>
      <w:szCs w:val="24"/>
    </w:rPr>
  </w:style>
  <w:style w:type="character" w:styleId="af5">
    <w:name w:val="Hyperlink"/>
    <w:basedOn w:val="a1"/>
    <w:uiPriority w:val="99"/>
    <w:semiHidden/>
    <w:unhideWhenUsed/>
    <w:rsid w:val="000B241F"/>
    <w:rPr>
      <w:color w:val="0000FF"/>
      <w:u w:val="single"/>
    </w:rPr>
  </w:style>
  <w:style w:type="paragraph" w:styleId="af6">
    <w:name w:val="Revision"/>
    <w:hidden/>
    <w:uiPriority w:val="99"/>
    <w:semiHidden/>
    <w:rsid w:val="004C7CDD"/>
    <w:rPr>
      <w:rFonts w:ascii="Times New Roman" w:eastAsia="Adobe 仿宋 Std R" w:hAnsi="Times New Roman" w:cs="Times New Roman"/>
      <w:kern w:val="2"/>
      <w:sz w:val="32"/>
      <w:szCs w:val="24"/>
    </w:rPr>
  </w:style>
  <w:style w:type="character" w:customStyle="1" w:styleId="a9">
    <w:name w:val="页脚 字符"/>
    <w:basedOn w:val="a1"/>
    <w:link w:val="a8"/>
    <w:uiPriority w:val="99"/>
    <w:rsid w:val="00782D2D"/>
    <w:rPr>
      <w:rFonts w:ascii="Times New Roman" w:eastAsia="Adobe 仿宋 Std R" w:hAnsi="Times New Roman" w:cs="Times New Roman"/>
      <w:kern w:val="2"/>
      <w:sz w:val="18"/>
      <w:szCs w:val="24"/>
    </w:rPr>
  </w:style>
  <w:style w:type="character" w:styleId="af7">
    <w:name w:val="line number"/>
    <w:basedOn w:val="a1"/>
    <w:uiPriority w:val="99"/>
    <w:semiHidden/>
    <w:unhideWhenUsed/>
    <w:rsid w:val="000A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96497-3024-4649-978C-87EE80D1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1696</Words>
  <Characters>9672</Characters>
  <Application>Microsoft Office Word</Application>
  <DocSecurity>0</DocSecurity>
  <Lines>80</Lines>
  <Paragraphs>22</Paragraphs>
  <ScaleCrop>false</ScaleCrop>
  <Company>Microsoft</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阿茹罕</cp:lastModifiedBy>
  <cp:revision>23</cp:revision>
  <dcterms:created xsi:type="dcterms:W3CDTF">2025-11-11T09:47:00Z</dcterms:created>
  <dcterms:modified xsi:type="dcterms:W3CDTF">2025-11-20T03:06:00Z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A946306B261143EAB8F75712E7010A65</vt:lpwstr>
  </property>
</Properties>
</file>