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ECC13" w14:textId="77777777" w:rsidR="00E67003" w:rsidRDefault="00E67003" w:rsidP="00E67003">
      <w:pPr>
        <w:keepNext/>
        <w:keepLines/>
        <w:spacing w:line="300" w:lineRule="auto"/>
        <w:jc w:val="left"/>
        <w:outlineLvl w:val="0"/>
        <w:rPr>
          <w:rFonts w:ascii="Times New Roman" w:eastAsia="方正小标宋简体" w:hAnsi="Times New Roman"/>
          <w:iCs/>
          <w:kern w:val="0"/>
          <w:sz w:val="24"/>
        </w:rPr>
      </w:pPr>
      <w:bookmarkStart w:id="0" w:name="_Toc436647222"/>
      <w:bookmarkStart w:id="1" w:name="_Toc436648566"/>
      <w:bookmarkStart w:id="2" w:name="_Toc91681949"/>
      <w:bookmarkStart w:id="3" w:name="_Toc410385819"/>
      <w:bookmarkStart w:id="4" w:name="_GoBack"/>
      <w:bookmarkEnd w:id="4"/>
      <w:r>
        <w:rPr>
          <w:rFonts w:ascii="Times New Roman" w:eastAsia="方正小标宋简体" w:hAnsi="Times New Roman" w:hint="eastAsia"/>
          <w:iCs/>
          <w:kern w:val="0"/>
          <w:sz w:val="24"/>
        </w:rPr>
        <w:t>附件</w:t>
      </w:r>
      <w:r>
        <w:rPr>
          <w:rFonts w:ascii="Times New Roman" w:eastAsia="方正小标宋简体" w:hAnsi="Times New Roman"/>
          <w:iCs/>
          <w:kern w:val="0"/>
          <w:sz w:val="24"/>
        </w:rPr>
        <w:t xml:space="preserve"> </w:t>
      </w:r>
      <w:bookmarkEnd w:id="0"/>
      <w:bookmarkEnd w:id="1"/>
      <w:bookmarkEnd w:id="2"/>
      <w:bookmarkEnd w:id="3"/>
      <w:r w:rsidR="00FA1F02">
        <w:rPr>
          <w:rFonts w:ascii="Times New Roman" w:eastAsia="方正小标宋简体" w:hAnsi="Times New Roman" w:hint="eastAsia"/>
          <w:iCs/>
          <w:kern w:val="0"/>
          <w:sz w:val="24"/>
        </w:rPr>
        <w:t>9</w:t>
      </w:r>
    </w:p>
    <w:p w14:paraId="271ECC14" w14:textId="77777777" w:rsidR="00E353A0" w:rsidRDefault="00470777" w:rsidP="008A6481">
      <w:pPr>
        <w:snapToGrid w:val="0"/>
        <w:spacing w:beforeLines="50" w:before="156" w:afterLines="50" w:after="156" w:line="300" w:lineRule="auto"/>
        <w:jc w:val="center"/>
        <w:rPr>
          <w:rFonts w:ascii="黑体" w:eastAsia="黑体" w:hAnsi="黑体"/>
          <w:bCs/>
          <w:sz w:val="32"/>
          <w:szCs w:val="28"/>
        </w:rPr>
      </w:pPr>
      <w:r>
        <w:rPr>
          <w:rFonts w:ascii="黑体" w:eastAsia="黑体" w:hAnsi="黑体"/>
          <w:bCs/>
          <w:sz w:val="32"/>
          <w:szCs w:val="28"/>
        </w:rPr>
        <w:t>牙膏中甲醇</w:t>
      </w:r>
      <w:r w:rsidR="002473C5">
        <w:rPr>
          <w:rFonts w:ascii="黑体" w:eastAsia="黑体" w:hAnsi="黑体" w:hint="eastAsia"/>
          <w:bCs/>
          <w:sz w:val="32"/>
          <w:szCs w:val="28"/>
        </w:rPr>
        <w:t>的检验方法</w:t>
      </w:r>
    </w:p>
    <w:p w14:paraId="271ECC15" w14:textId="77777777" w:rsidR="00E353A0" w:rsidRDefault="00470777" w:rsidP="008A6481">
      <w:pPr>
        <w:snapToGrid w:val="0"/>
        <w:spacing w:beforeLines="50" w:before="156" w:afterLines="50" w:after="156" w:line="300" w:lineRule="auto"/>
        <w:jc w:val="center"/>
        <w:rPr>
          <w:rFonts w:ascii="Times New Roman" w:eastAsia="黑体" w:hAnsi="Times New Roman"/>
          <w:bCs/>
          <w:szCs w:val="21"/>
        </w:rPr>
      </w:pPr>
      <w:r>
        <w:rPr>
          <w:rFonts w:ascii="Times New Roman" w:eastAsia="黑体" w:hAnsi="Times New Roman"/>
          <w:bCs/>
          <w:szCs w:val="21"/>
        </w:rPr>
        <w:t>Determination of Methanol in Toothpaste</w:t>
      </w:r>
    </w:p>
    <w:p w14:paraId="271ECC16" w14:textId="77777777" w:rsidR="00E353A0" w:rsidRDefault="00470777" w:rsidP="00D140B5">
      <w:pPr>
        <w:adjustRightInd w:val="0"/>
        <w:snapToGrid w:val="0"/>
        <w:spacing w:beforeLines="50" w:before="156" w:afterLines="50" w:after="156" w:line="300" w:lineRule="auto"/>
        <w:rPr>
          <w:rFonts w:ascii="Times New Roman" w:eastAsia="黑体" w:hAnsi="Times New Roman"/>
          <w:szCs w:val="21"/>
        </w:rPr>
      </w:pPr>
      <w:r>
        <w:rPr>
          <w:rFonts w:ascii="Times New Roman" w:eastAsia="黑体" w:hAnsi="Times New Roman"/>
          <w:szCs w:val="21"/>
        </w:rPr>
        <w:t xml:space="preserve">1  </w:t>
      </w:r>
      <w:r>
        <w:rPr>
          <w:rFonts w:ascii="Times New Roman" w:eastAsia="黑体" w:hAnsi="Times New Roman"/>
          <w:szCs w:val="21"/>
        </w:rPr>
        <w:t>范围</w:t>
      </w:r>
    </w:p>
    <w:p w14:paraId="271ECC17" w14:textId="77777777" w:rsidR="00E353A0" w:rsidRDefault="00470777">
      <w:pPr>
        <w:adjustRightInd w:val="0"/>
        <w:snapToGrid w:val="0"/>
        <w:spacing w:line="300" w:lineRule="auto"/>
        <w:ind w:firstLineChars="200" w:firstLine="420"/>
        <w:rPr>
          <w:rFonts w:ascii="Times New Roman" w:hAnsi="Times New Roman"/>
          <w:szCs w:val="21"/>
        </w:rPr>
      </w:pPr>
      <w:r>
        <w:rPr>
          <w:rFonts w:ascii="Times New Roman" w:hAnsi="Times New Roman"/>
          <w:szCs w:val="21"/>
        </w:rPr>
        <w:t>本方法规定了气相色谱法测定</w:t>
      </w:r>
      <w:r>
        <w:rPr>
          <w:rFonts w:ascii="Times New Roman" w:hAnsi="Times New Roman" w:hint="eastAsia"/>
          <w:szCs w:val="21"/>
        </w:rPr>
        <w:t>牙膏</w:t>
      </w:r>
      <w:r>
        <w:rPr>
          <w:rFonts w:ascii="Times New Roman" w:hAnsi="Times New Roman"/>
          <w:szCs w:val="21"/>
        </w:rPr>
        <w:t>中甲醇的含量。</w:t>
      </w:r>
      <w:r>
        <w:rPr>
          <w:rFonts w:ascii="Times New Roman" w:hAnsi="Times New Roman"/>
          <w:szCs w:val="21"/>
        </w:rPr>
        <w:t xml:space="preserve"> </w:t>
      </w:r>
    </w:p>
    <w:p w14:paraId="271ECC18" w14:textId="77777777" w:rsidR="00E353A0" w:rsidRDefault="00470777">
      <w:pPr>
        <w:adjustRightInd w:val="0"/>
        <w:snapToGrid w:val="0"/>
        <w:spacing w:line="300" w:lineRule="auto"/>
        <w:ind w:firstLineChars="200" w:firstLine="420"/>
        <w:rPr>
          <w:rFonts w:ascii="Times New Roman" w:hAnsi="Times New Roman"/>
          <w:szCs w:val="16"/>
        </w:rPr>
      </w:pPr>
      <w:r>
        <w:rPr>
          <w:rFonts w:ascii="Times New Roman" w:hAnsi="Times New Roman"/>
          <w:szCs w:val="21"/>
        </w:rPr>
        <w:t>本方法适用于</w:t>
      </w:r>
      <w:r>
        <w:rPr>
          <w:rFonts w:ascii="Times New Roman" w:hAnsi="Times New Roman" w:hint="eastAsia"/>
          <w:szCs w:val="21"/>
        </w:rPr>
        <w:t>牙膏</w:t>
      </w:r>
      <w:r>
        <w:rPr>
          <w:rFonts w:ascii="Times New Roman" w:hAnsi="Times New Roman"/>
          <w:szCs w:val="21"/>
        </w:rPr>
        <w:t>中甲醇含量的测定。</w:t>
      </w:r>
    </w:p>
    <w:p w14:paraId="271ECC19" w14:textId="77777777" w:rsidR="00E353A0" w:rsidRDefault="00470777" w:rsidP="00D140B5">
      <w:pPr>
        <w:adjustRightInd w:val="0"/>
        <w:snapToGrid w:val="0"/>
        <w:spacing w:beforeLines="50" w:before="156" w:afterLines="50" w:after="156" w:line="300" w:lineRule="auto"/>
        <w:rPr>
          <w:rFonts w:ascii="Times New Roman" w:eastAsia="黑体" w:hAnsi="Times New Roman"/>
          <w:szCs w:val="21"/>
        </w:rPr>
      </w:pPr>
      <w:r>
        <w:rPr>
          <w:rFonts w:ascii="Times New Roman" w:eastAsia="黑体" w:hAnsi="Times New Roman"/>
          <w:szCs w:val="21"/>
        </w:rPr>
        <w:t xml:space="preserve">2  </w:t>
      </w:r>
      <w:r>
        <w:rPr>
          <w:rFonts w:ascii="Times New Roman" w:eastAsia="黑体" w:hAnsi="Times New Roman"/>
          <w:szCs w:val="21"/>
        </w:rPr>
        <w:t>方法提要</w:t>
      </w:r>
    </w:p>
    <w:p w14:paraId="271ECC1A" w14:textId="77777777" w:rsidR="00E353A0" w:rsidRDefault="00470777">
      <w:pPr>
        <w:adjustRightInd w:val="0"/>
        <w:snapToGrid w:val="0"/>
        <w:spacing w:line="300" w:lineRule="auto"/>
        <w:ind w:firstLineChars="200" w:firstLine="420"/>
        <w:rPr>
          <w:rFonts w:ascii="Times New Roman" w:hAnsi="Times New Roman"/>
          <w:szCs w:val="21"/>
        </w:rPr>
      </w:pPr>
      <w:r>
        <w:rPr>
          <w:rFonts w:ascii="Times New Roman" w:hAnsi="Times New Roman"/>
          <w:szCs w:val="21"/>
        </w:rPr>
        <w:t>样品在经过气</w:t>
      </w:r>
      <w:r>
        <w:rPr>
          <w:rFonts w:ascii="Times New Roman" w:hAnsi="Times New Roman"/>
          <w:szCs w:val="21"/>
        </w:rPr>
        <w:t>-</w:t>
      </w:r>
      <w:r>
        <w:rPr>
          <w:rFonts w:ascii="Times New Roman" w:hAnsi="Times New Roman"/>
          <w:szCs w:val="21"/>
        </w:rPr>
        <w:t>液平衡或直接提取后，采用气相色谱分离，氢火焰离子化检测器检测，根据保留时间定性，峰面积定量，以标准曲线法计算含量。</w:t>
      </w:r>
      <w:r>
        <w:rPr>
          <w:rFonts w:ascii="Times New Roman" w:hAnsi="Times New Roman"/>
          <w:szCs w:val="21"/>
        </w:rPr>
        <w:t xml:space="preserve"> </w:t>
      </w:r>
    </w:p>
    <w:p w14:paraId="271ECC1B" w14:textId="77777777" w:rsidR="00E353A0" w:rsidRDefault="00470777">
      <w:pPr>
        <w:adjustRightInd w:val="0"/>
        <w:snapToGrid w:val="0"/>
        <w:spacing w:line="300" w:lineRule="auto"/>
        <w:ind w:firstLineChars="200" w:firstLine="420"/>
        <w:rPr>
          <w:rFonts w:ascii="Times New Roman" w:hAnsi="Times New Roman"/>
          <w:szCs w:val="16"/>
        </w:rPr>
      </w:pPr>
      <w:r>
        <w:rPr>
          <w:rFonts w:ascii="Times New Roman" w:hAnsi="Times New Roman"/>
          <w:szCs w:val="21"/>
        </w:rPr>
        <w:t>本方法采用气</w:t>
      </w:r>
      <w:r>
        <w:rPr>
          <w:rFonts w:ascii="Times New Roman" w:hAnsi="Times New Roman"/>
          <w:szCs w:val="21"/>
        </w:rPr>
        <w:t>-</w:t>
      </w:r>
      <w:r>
        <w:rPr>
          <w:rFonts w:ascii="Times New Roman" w:hAnsi="Times New Roman"/>
          <w:szCs w:val="21"/>
        </w:rPr>
        <w:t>液平衡法，取样量为</w:t>
      </w:r>
      <w:r>
        <w:rPr>
          <w:rFonts w:ascii="Times New Roman" w:hAnsi="Times New Roman"/>
          <w:szCs w:val="21"/>
        </w:rPr>
        <w:t>1 g</w:t>
      </w:r>
      <w:r>
        <w:rPr>
          <w:rFonts w:ascii="Times New Roman" w:hAnsi="Times New Roman"/>
          <w:szCs w:val="21"/>
        </w:rPr>
        <w:t>时，检出浓度</w:t>
      </w:r>
      <w:r>
        <w:rPr>
          <w:rFonts w:ascii="Times New Roman" w:hAnsi="Times New Roman"/>
          <w:szCs w:val="21"/>
        </w:rPr>
        <w:t>20 mg/kg</w:t>
      </w:r>
      <w:r>
        <w:rPr>
          <w:rFonts w:ascii="Times New Roman" w:hAnsi="Times New Roman"/>
          <w:szCs w:val="21"/>
        </w:rPr>
        <w:t>，最低定量浓度</w:t>
      </w:r>
      <w:r>
        <w:rPr>
          <w:rFonts w:ascii="Times New Roman" w:hAnsi="Times New Roman"/>
          <w:szCs w:val="21"/>
        </w:rPr>
        <w:t>80mg/kg</w:t>
      </w:r>
      <w:r>
        <w:rPr>
          <w:rFonts w:ascii="Times New Roman" w:hAnsi="Times New Roman"/>
          <w:szCs w:val="21"/>
        </w:rPr>
        <w:t>；采用直接法，取样量为</w:t>
      </w:r>
      <w:r>
        <w:rPr>
          <w:rFonts w:ascii="Times New Roman" w:hAnsi="Times New Roman"/>
          <w:szCs w:val="21"/>
        </w:rPr>
        <w:t>2 g</w:t>
      </w:r>
      <w:r>
        <w:rPr>
          <w:rFonts w:ascii="Times New Roman" w:hAnsi="Times New Roman"/>
          <w:szCs w:val="21"/>
        </w:rPr>
        <w:t>时，检出浓度</w:t>
      </w:r>
      <w:r>
        <w:rPr>
          <w:rFonts w:ascii="Times New Roman" w:hAnsi="Times New Roman"/>
          <w:szCs w:val="21"/>
        </w:rPr>
        <w:t>25 mg/kg</w:t>
      </w:r>
      <w:r>
        <w:rPr>
          <w:rFonts w:ascii="Times New Roman" w:hAnsi="Times New Roman"/>
          <w:szCs w:val="21"/>
        </w:rPr>
        <w:t>，最低定量浓度</w:t>
      </w:r>
      <w:r>
        <w:rPr>
          <w:rFonts w:ascii="Times New Roman" w:hAnsi="Times New Roman"/>
          <w:szCs w:val="21"/>
        </w:rPr>
        <w:t>100 mg/kg</w:t>
      </w:r>
      <w:r>
        <w:rPr>
          <w:rFonts w:ascii="Times New Roman" w:hAnsi="Times New Roman"/>
          <w:szCs w:val="16"/>
        </w:rPr>
        <w:t>。</w:t>
      </w:r>
    </w:p>
    <w:p w14:paraId="271ECC1C" w14:textId="77777777" w:rsidR="00E353A0" w:rsidRDefault="00470777" w:rsidP="00D140B5">
      <w:pPr>
        <w:adjustRightInd w:val="0"/>
        <w:snapToGrid w:val="0"/>
        <w:spacing w:beforeLines="50" w:before="156" w:afterLines="50" w:after="156" w:line="300" w:lineRule="auto"/>
        <w:rPr>
          <w:rFonts w:ascii="Times New Roman" w:eastAsia="黑体" w:hAnsi="Times New Roman"/>
          <w:szCs w:val="21"/>
        </w:rPr>
      </w:pPr>
      <w:r>
        <w:rPr>
          <w:rFonts w:ascii="Times New Roman" w:eastAsia="黑体" w:hAnsi="Times New Roman"/>
          <w:szCs w:val="21"/>
        </w:rPr>
        <w:t xml:space="preserve">3  </w:t>
      </w:r>
      <w:r>
        <w:rPr>
          <w:rFonts w:ascii="Times New Roman" w:eastAsia="黑体" w:hAnsi="Times New Roman"/>
          <w:szCs w:val="21"/>
        </w:rPr>
        <w:t>试剂和材料</w:t>
      </w:r>
      <w:r w:rsidR="00D17C58">
        <w:rPr>
          <w:rFonts w:ascii="Times New Roman" w:eastAsia="黑体" w:hAnsi="Times New Roman" w:hint="eastAsia"/>
          <w:szCs w:val="21"/>
        </w:rPr>
        <w:t xml:space="preserve"> </w:t>
      </w:r>
    </w:p>
    <w:p w14:paraId="271ECC1D" w14:textId="77777777" w:rsidR="00E353A0" w:rsidRDefault="00470777">
      <w:pPr>
        <w:adjustRightInd w:val="0"/>
        <w:snapToGrid w:val="0"/>
        <w:spacing w:line="300" w:lineRule="auto"/>
        <w:ind w:firstLineChars="200" w:firstLine="420"/>
        <w:rPr>
          <w:rFonts w:ascii="Times New Roman" w:hAnsi="Times New Roman"/>
          <w:szCs w:val="21"/>
        </w:rPr>
      </w:pPr>
      <w:r>
        <w:rPr>
          <w:rFonts w:ascii="Times New Roman" w:hAnsi="Times New Roman"/>
          <w:szCs w:val="21"/>
        </w:rPr>
        <w:t>除另有规定外，</w:t>
      </w:r>
      <w:r>
        <w:rPr>
          <w:rFonts w:ascii="Times New Roman" w:hAnsi="Times New Roman" w:hint="eastAsia"/>
          <w:szCs w:val="21"/>
        </w:rPr>
        <w:t>本方法所用</w:t>
      </w:r>
      <w:r>
        <w:rPr>
          <w:rFonts w:ascii="Times New Roman" w:hAnsi="Times New Roman"/>
          <w:szCs w:val="21"/>
        </w:rPr>
        <w:t>水为</w:t>
      </w:r>
      <w:r>
        <w:rPr>
          <w:rFonts w:ascii="Times New Roman" w:hAnsi="Times New Roman"/>
          <w:szCs w:val="21"/>
        </w:rPr>
        <w:t>GB/T</w:t>
      </w:r>
      <w:r w:rsidR="00D17C58">
        <w:rPr>
          <w:rFonts w:ascii="Times New Roman" w:hAnsi="Times New Roman" w:hint="eastAsia"/>
          <w:szCs w:val="21"/>
        </w:rPr>
        <w:t xml:space="preserve"> </w:t>
      </w:r>
      <w:r>
        <w:rPr>
          <w:rFonts w:ascii="Times New Roman" w:hAnsi="Times New Roman"/>
          <w:szCs w:val="21"/>
        </w:rPr>
        <w:t>6682</w:t>
      </w:r>
      <w:r>
        <w:rPr>
          <w:rFonts w:ascii="Times New Roman" w:hAnsi="Times New Roman"/>
          <w:szCs w:val="21"/>
        </w:rPr>
        <w:t>规定的一级水。</w:t>
      </w:r>
      <w:r>
        <w:rPr>
          <w:rFonts w:ascii="Times New Roman" w:hAnsi="Times New Roman"/>
          <w:szCs w:val="21"/>
        </w:rPr>
        <w:t xml:space="preserve"> </w:t>
      </w:r>
    </w:p>
    <w:p w14:paraId="271ECC1E" w14:textId="77777777" w:rsidR="00E353A0" w:rsidRDefault="00470777" w:rsidP="008A6481">
      <w:pPr>
        <w:adjustRightInd w:val="0"/>
        <w:snapToGrid w:val="0"/>
        <w:spacing w:beforeLines="50" w:before="156" w:afterLines="50" w:after="156" w:line="300" w:lineRule="auto"/>
        <w:rPr>
          <w:rFonts w:ascii="Times New Roman" w:hAnsi="Times New Roman"/>
          <w:szCs w:val="21"/>
        </w:rPr>
      </w:pPr>
      <w:r>
        <w:rPr>
          <w:rFonts w:ascii="Times New Roman" w:hAnsi="Times New Roman"/>
          <w:szCs w:val="21"/>
        </w:rPr>
        <w:t>3.1</w:t>
      </w:r>
      <w:r w:rsidR="00B66DB4">
        <w:rPr>
          <w:rFonts w:ascii="Times New Roman" w:hAnsi="Times New Roman" w:hint="eastAsia"/>
          <w:szCs w:val="21"/>
        </w:rPr>
        <w:t xml:space="preserve">  </w:t>
      </w:r>
      <w:r>
        <w:rPr>
          <w:rFonts w:ascii="Times New Roman" w:hAnsi="Times New Roman"/>
          <w:szCs w:val="21"/>
        </w:rPr>
        <w:t>高纯氮（</w:t>
      </w:r>
      <w:r>
        <w:rPr>
          <w:rFonts w:ascii="Times New Roman" w:hAnsi="Times New Roman"/>
          <w:szCs w:val="21"/>
        </w:rPr>
        <w:t>99.999%</w:t>
      </w:r>
      <w:r>
        <w:rPr>
          <w:rFonts w:ascii="Times New Roman" w:hAnsi="Times New Roman"/>
          <w:szCs w:val="21"/>
        </w:rPr>
        <w:t>）</w:t>
      </w:r>
      <w:r w:rsidR="00D17C58">
        <w:rPr>
          <w:rFonts w:ascii="Times New Roman" w:hAnsi="Times New Roman" w:hint="eastAsia"/>
          <w:szCs w:val="21"/>
        </w:rPr>
        <w:t>。</w:t>
      </w:r>
    </w:p>
    <w:p w14:paraId="271ECC1F" w14:textId="77777777" w:rsidR="00E353A0" w:rsidRDefault="00470777" w:rsidP="008A6481">
      <w:pPr>
        <w:adjustRightInd w:val="0"/>
        <w:snapToGrid w:val="0"/>
        <w:spacing w:beforeLines="50" w:before="156" w:afterLines="50" w:after="156" w:line="300" w:lineRule="auto"/>
        <w:rPr>
          <w:rFonts w:ascii="Times New Roman" w:hAnsi="Times New Roman"/>
          <w:szCs w:val="21"/>
        </w:rPr>
      </w:pPr>
      <w:r>
        <w:rPr>
          <w:rFonts w:ascii="Times New Roman" w:hAnsi="Times New Roman"/>
          <w:szCs w:val="21"/>
        </w:rPr>
        <w:t xml:space="preserve">3.2 </w:t>
      </w:r>
      <w:r w:rsidR="00B66DB4">
        <w:rPr>
          <w:rFonts w:ascii="Times New Roman" w:hAnsi="Times New Roman" w:hint="eastAsia"/>
          <w:szCs w:val="21"/>
        </w:rPr>
        <w:t xml:space="preserve"> </w:t>
      </w:r>
      <w:r>
        <w:rPr>
          <w:rFonts w:ascii="Times New Roman" w:hAnsi="Times New Roman"/>
          <w:szCs w:val="21"/>
        </w:rPr>
        <w:t>高纯氢（</w:t>
      </w:r>
      <w:r>
        <w:rPr>
          <w:rFonts w:ascii="Times New Roman" w:hAnsi="Times New Roman"/>
          <w:szCs w:val="21"/>
        </w:rPr>
        <w:t>99.999%</w:t>
      </w:r>
      <w:r>
        <w:rPr>
          <w:rFonts w:ascii="Times New Roman" w:hAnsi="Times New Roman"/>
          <w:szCs w:val="21"/>
        </w:rPr>
        <w:t>）</w:t>
      </w:r>
      <w:r w:rsidR="00D17C58">
        <w:rPr>
          <w:rFonts w:ascii="Times New Roman" w:hAnsi="Times New Roman" w:hint="eastAsia"/>
          <w:szCs w:val="21"/>
        </w:rPr>
        <w:t>。</w:t>
      </w:r>
    </w:p>
    <w:p w14:paraId="271ECC20" w14:textId="77777777" w:rsidR="00E353A0" w:rsidRDefault="00470777" w:rsidP="008A6481">
      <w:pPr>
        <w:adjustRightInd w:val="0"/>
        <w:snapToGrid w:val="0"/>
        <w:spacing w:beforeLines="50" w:before="156" w:afterLines="50" w:after="156" w:line="300" w:lineRule="auto"/>
        <w:rPr>
          <w:rFonts w:ascii="Times New Roman" w:hAnsi="Times New Roman"/>
          <w:szCs w:val="21"/>
        </w:rPr>
      </w:pPr>
      <w:r>
        <w:rPr>
          <w:rFonts w:ascii="Times New Roman" w:hAnsi="Times New Roman"/>
          <w:szCs w:val="21"/>
        </w:rPr>
        <w:t xml:space="preserve">3.3 </w:t>
      </w:r>
      <w:r w:rsidR="00B66DB4">
        <w:rPr>
          <w:rFonts w:ascii="Times New Roman" w:hAnsi="Times New Roman" w:hint="eastAsia"/>
          <w:szCs w:val="21"/>
        </w:rPr>
        <w:t xml:space="preserve"> </w:t>
      </w:r>
      <w:r>
        <w:rPr>
          <w:rFonts w:ascii="Times New Roman" w:hAnsi="Times New Roman"/>
          <w:szCs w:val="21"/>
        </w:rPr>
        <w:t>无油压缩空气，经装</w:t>
      </w:r>
      <w:r>
        <w:rPr>
          <w:rFonts w:ascii="Times New Roman" w:hAnsi="Times New Roman"/>
          <w:szCs w:val="21"/>
        </w:rPr>
        <w:t>5</w:t>
      </w:r>
      <w:r>
        <w:rPr>
          <w:rFonts w:ascii="Times New Roman" w:hAnsi="Times New Roman" w:hint="eastAsia"/>
          <w:szCs w:val="21"/>
        </w:rPr>
        <w:t xml:space="preserve"> </w:t>
      </w:r>
      <w:r>
        <w:rPr>
          <w:rFonts w:ascii="Times New Roman" w:hAnsi="Times New Roman"/>
          <w:szCs w:val="21"/>
        </w:rPr>
        <w:t>Å</w:t>
      </w:r>
      <w:r>
        <w:rPr>
          <w:rFonts w:ascii="Times New Roman" w:hAnsi="Times New Roman"/>
          <w:szCs w:val="21"/>
        </w:rPr>
        <w:t>分子筛的净化管净化。</w:t>
      </w:r>
      <w:r>
        <w:rPr>
          <w:rFonts w:ascii="Times New Roman" w:hAnsi="Times New Roman"/>
          <w:szCs w:val="21"/>
        </w:rPr>
        <w:t xml:space="preserve"> </w:t>
      </w:r>
    </w:p>
    <w:p w14:paraId="271ECC21" w14:textId="77777777" w:rsidR="00E353A0" w:rsidRDefault="00470777" w:rsidP="008A6481">
      <w:pPr>
        <w:adjustRightInd w:val="0"/>
        <w:snapToGrid w:val="0"/>
        <w:spacing w:beforeLines="50" w:before="156" w:afterLines="50" w:after="156" w:line="300" w:lineRule="auto"/>
        <w:rPr>
          <w:rFonts w:ascii="Times New Roman" w:hAnsi="Times New Roman"/>
          <w:szCs w:val="21"/>
        </w:rPr>
      </w:pPr>
      <w:r>
        <w:rPr>
          <w:rFonts w:ascii="Times New Roman" w:hAnsi="Times New Roman"/>
          <w:szCs w:val="21"/>
        </w:rPr>
        <w:t xml:space="preserve">3.4 </w:t>
      </w:r>
      <w:r w:rsidR="00B66DB4">
        <w:rPr>
          <w:rFonts w:ascii="Times New Roman" w:hAnsi="Times New Roman" w:hint="eastAsia"/>
          <w:szCs w:val="21"/>
        </w:rPr>
        <w:t xml:space="preserve"> </w:t>
      </w:r>
      <w:r>
        <w:rPr>
          <w:rFonts w:ascii="Times New Roman" w:hAnsi="Times New Roman"/>
          <w:szCs w:val="21"/>
        </w:rPr>
        <w:t>乙醇（色谱纯）：取</w:t>
      </w:r>
      <w:r>
        <w:rPr>
          <w:rFonts w:ascii="Times New Roman" w:hAnsi="Times New Roman"/>
          <w:szCs w:val="21"/>
        </w:rPr>
        <w:t xml:space="preserve"> 1.0 μL</w:t>
      </w:r>
      <w:r>
        <w:rPr>
          <w:rFonts w:ascii="Times New Roman" w:hAnsi="Times New Roman"/>
          <w:szCs w:val="21"/>
        </w:rPr>
        <w:t>注入色谱仪，应无杂峰出现，无甲醇检出。</w:t>
      </w:r>
      <w:r>
        <w:rPr>
          <w:rFonts w:ascii="Times New Roman" w:hAnsi="Times New Roman"/>
          <w:szCs w:val="21"/>
        </w:rPr>
        <w:t xml:space="preserve"> </w:t>
      </w:r>
    </w:p>
    <w:p w14:paraId="271ECC22" w14:textId="77777777" w:rsidR="00E353A0" w:rsidRDefault="00470777" w:rsidP="008A6481">
      <w:pPr>
        <w:adjustRightInd w:val="0"/>
        <w:snapToGrid w:val="0"/>
        <w:spacing w:beforeLines="50" w:before="156" w:afterLines="50" w:after="156" w:line="300" w:lineRule="auto"/>
        <w:rPr>
          <w:rFonts w:ascii="Times New Roman" w:hAnsi="Times New Roman"/>
          <w:szCs w:val="21"/>
        </w:rPr>
      </w:pPr>
      <w:r>
        <w:rPr>
          <w:rFonts w:ascii="Times New Roman" w:hAnsi="Times New Roman"/>
          <w:szCs w:val="21"/>
        </w:rPr>
        <w:t xml:space="preserve">3.5 </w:t>
      </w:r>
      <w:r w:rsidR="00B66DB4">
        <w:rPr>
          <w:rFonts w:ascii="Times New Roman" w:hAnsi="Times New Roman" w:hint="eastAsia"/>
          <w:szCs w:val="21"/>
        </w:rPr>
        <w:t xml:space="preserve"> </w:t>
      </w:r>
      <w:r>
        <w:rPr>
          <w:rFonts w:ascii="Times New Roman" w:hAnsi="Times New Roman"/>
          <w:szCs w:val="21"/>
        </w:rPr>
        <w:t>75%</w:t>
      </w:r>
      <w:r>
        <w:rPr>
          <w:rFonts w:ascii="Times New Roman" w:hAnsi="Times New Roman"/>
          <w:szCs w:val="21"/>
        </w:rPr>
        <w:t>乙醇：取乙醇（</w:t>
      </w:r>
      <w:r>
        <w:rPr>
          <w:rFonts w:ascii="Times New Roman" w:hAnsi="Times New Roman"/>
          <w:szCs w:val="21"/>
        </w:rPr>
        <w:t>3.4</w:t>
      </w:r>
      <w:r>
        <w:rPr>
          <w:rFonts w:ascii="Times New Roman" w:hAnsi="Times New Roman"/>
          <w:szCs w:val="21"/>
        </w:rPr>
        <w:t>）</w:t>
      </w:r>
      <w:r>
        <w:rPr>
          <w:rFonts w:ascii="Times New Roman" w:hAnsi="Times New Roman"/>
          <w:szCs w:val="21"/>
        </w:rPr>
        <w:t>75 mL</w:t>
      </w:r>
      <w:r>
        <w:rPr>
          <w:rFonts w:ascii="Times New Roman" w:hAnsi="Times New Roman"/>
          <w:szCs w:val="21"/>
        </w:rPr>
        <w:t>，用水稀释至</w:t>
      </w:r>
      <w:r>
        <w:rPr>
          <w:rFonts w:ascii="Times New Roman" w:hAnsi="Times New Roman"/>
          <w:szCs w:val="21"/>
        </w:rPr>
        <w:t>100 mL</w:t>
      </w:r>
      <w:r>
        <w:rPr>
          <w:rFonts w:ascii="Times New Roman" w:hAnsi="Times New Roman"/>
          <w:szCs w:val="21"/>
        </w:rPr>
        <w:t>。</w:t>
      </w:r>
      <w:r>
        <w:rPr>
          <w:rFonts w:ascii="Times New Roman" w:hAnsi="Times New Roman"/>
          <w:szCs w:val="21"/>
        </w:rPr>
        <w:t xml:space="preserve"> </w:t>
      </w:r>
    </w:p>
    <w:p w14:paraId="271ECC23" w14:textId="6D97F02B" w:rsidR="00E353A0" w:rsidRDefault="00470777" w:rsidP="008A6481">
      <w:pPr>
        <w:adjustRightInd w:val="0"/>
        <w:snapToGrid w:val="0"/>
        <w:spacing w:beforeLines="50" w:before="156" w:afterLines="50" w:after="156" w:line="300" w:lineRule="auto"/>
        <w:rPr>
          <w:rFonts w:ascii="Times New Roman" w:hAnsi="Times New Roman"/>
          <w:szCs w:val="21"/>
        </w:rPr>
      </w:pPr>
      <w:r>
        <w:rPr>
          <w:rFonts w:ascii="Times New Roman" w:hAnsi="Times New Roman"/>
          <w:szCs w:val="21"/>
        </w:rPr>
        <w:t>3.6</w:t>
      </w:r>
      <w:r>
        <w:rPr>
          <w:rFonts w:ascii="Times New Roman" w:hAnsi="Times New Roman" w:hint="eastAsia"/>
          <w:szCs w:val="21"/>
        </w:rPr>
        <w:t xml:space="preserve"> </w:t>
      </w:r>
      <w:r w:rsidR="00B66DB4">
        <w:rPr>
          <w:rFonts w:ascii="Times New Roman" w:hAnsi="Times New Roman" w:hint="eastAsia"/>
          <w:szCs w:val="21"/>
        </w:rPr>
        <w:t xml:space="preserve"> </w:t>
      </w:r>
      <w:r>
        <w:rPr>
          <w:rFonts w:ascii="Times New Roman" w:hAnsi="Times New Roman"/>
          <w:szCs w:val="21"/>
        </w:rPr>
        <w:t>甲醇（标准品，</w:t>
      </w:r>
      <w:r>
        <w:rPr>
          <w:rFonts w:ascii="Times New Roman" w:hAnsi="Times New Roman" w:hint="eastAsia"/>
          <w:szCs w:val="21"/>
        </w:rPr>
        <w:t>纯度</w:t>
      </w:r>
      <w:r>
        <w:rPr>
          <w:rFonts w:ascii="Times New Roman" w:hAnsi="Times New Roman" w:hint="eastAsia"/>
          <w:szCs w:val="21"/>
        </w:rPr>
        <w:sym w:font="Symbol" w:char="F0B3"/>
      </w:r>
      <w:r>
        <w:rPr>
          <w:rFonts w:ascii="Times New Roman" w:hAnsi="Times New Roman"/>
          <w:szCs w:val="21"/>
        </w:rPr>
        <w:t>99.8%</w:t>
      </w:r>
      <w:r>
        <w:rPr>
          <w:rFonts w:ascii="Times New Roman" w:hAnsi="Times New Roman"/>
          <w:szCs w:val="21"/>
        </w:rPr>
        <w:t>）。</w:t>
      </w:r>
    </w:p>
    <w:p w14:paraId="271ECC24" w14:textId="77777777" w:rsidR="00E353A0" w:rsidRDefault="00470777" w:rsidP="00D140B5">
      <w:pPr>
        <w:adjustRightInd w:val="0"/>
        <w:snapToGrid w:val="0"/>
        <w:spacing w:beforeLines="50" w:before="156" w:afterLines="50" w:after="156" w:line="300" w:lineRule="auto"/>
        <w:rPr>
          <w:rFonts w:ascii="Times New Roman" w:eastAsia="黑体" w:hAnsi="Times New Roman"/>
          <w:szCs w:val="21"/>
        </w:rPr>
      </w:pPr>
      <w:r>
        <w:rPr>
          <w:rFonts w:ascii="Times New Roman" w:eastAsia="黑体" w:hAnsi="Times New Roman"/>
          <w:szCs w:val="21"/>
        </w:rPr>
        <w:t xml:space="preserve">4  </w:t>
      </w:r>
      <w:r>
        <w:rPr>
          <w:rFonts w:ascii="Times New Roman" w:eastAsia="黑体" w:hAnsi="Times New Roman"/>
          <w:szCs w:val="21"/>
        </w:rPr>
        <w:t>仪器和设备</w:t>
      </w:r>
    </w:p>
    <w:p w14:paraId="271ECC25" w14:textId="77777777" w:rsidR="00E353A0" w:rsidRDefault="00470777" w:rsidP="008A6481">
      <w:pPr>
        <w:adjustRightInd w:val="0"/>
        <w:snapToGrid w:val="0"/>
        <w:spacing w:beforeLines="50" w:before="156" w:afterLines="50" w:after="156" w:line="300" w:lineRule="auto"/>
        <w:rPr>
          <w:rFonts w:ascii="Times New Roman" w:hAnsi="Times New Roman"/>
          <w:szCs w:val="21"/>
        </w:rPr>
      </w:pPr>
      <w:r>
        <w:rPr>
          <w:rFonts w:ascii="Times New Roman" w:hAnsi="Times New Roman"/>
          <w:szCs w:val="21"/>
        </w:rPr>
        <w:t xml:space="preserve">4.1 </w:t>
      </w:r>
      <w:r w:rsidR="00B66DB4">
        <w:rPr>
          <w:rFonts w:ascii="Times New Roman" w:hAnsi="Times New Roman" w:hint="eastAsia"/>
          <w:szCs w:val="21"/>
        </w:rPr>
        <w:t xml:space="preserve"> </w:t>
      </w:r>
      <w:r>
        <w:rPr>
          <w:rFonts w:ascii="Times New Roman" w:hAnsi="Times New Roman"/>
          <w:szCs w:val="21"/>
        </w:rPr>
        <w:t>气相色谱仪，配有氢火焰离子化检测器（</w:t>
      </w:r>
      <w:r>
        <w:rPr>
          <w:rFonts w:ascii="Times New Roman" w:hAnsi="Times New Roman"/>
          <w:szCs w:val="21"/>
        </w:rPr>
        <w:t>FID</w:t>
      </w:r>
      <w:r>
        <w:rPr>
          <w:rFonts w:ascii="Times New Roman" w:hAnsi="Times New Roman"/>
          <w:szCs w:val="21"/>
        </w:rPr>
        <w:t>）。</w:t>
      </w:r>
      <w:r>
        <w:rPr>
          <w:rFonts w:ascii="Times New Roman" w:hAnsi="Times New Roman"/>
          <w:szCs w:val="21"/>
        </w:rPr>
        <w:t xml:space="preserve"> </w:t>
      </w:r>
    </w:p>
    <w:p w14:paraId="271ECC26" w14:textId="77777777" w:rsidR="00E353A0" w:rsidRDefault="00470777" w:rsidP="008A6481">
      <w:pPr>
        <w:adjustRightInd w:val="0"/>
        <w:snapToGrid w:val="0"/>
        <w:spacing w:beforeLines="50" w:before="156" w:afterLines="50" w:after="156" w:line="300" w:lineRule="auto"/>
        <w:rPr>
          <w:rFonts w:ascii="Times New Roman" w:hAnsi="Times New Roman"/>
          <w:szCs w:val="21"/>
        </w:rPr>
      </w:pPr>
      <w:r>
        <w:rPr>
          <w:rFonts w:ascii="Times New Roman" w:hAnsi="Times New Roman"/>
          <w:szCs w:val="21"/>
        </w:rPr>
        <w:t xml:space="preserve">4.2 </w:t>
      </w:r>
      <w:r w:rsidR="00B66DB4">
        <w:rPr>
          <w:rFonts w:ascii="Times New Roman" w:hAnsi="Times New Roman" w:hint="eastAsia"/>
          <w:szCs w:val="21"/>
        </w:rPr>
        <w:t xml:space="preserve"> </w:t>
      </w:r>
      <w:r>
        <w:rPr>
          <w:rFonts w:ascii="Times New Roman" w:hAnsi="Times New Roman"/>
          <w:szCs w:val="21"/>
        </w:rPr>
        <w:t>微量进样器或自动进样装置。</w:t>
      </w:r>
      <w:r>
        <w:rPr>
          <w:rFonts w:ascii="Times New Roman" w:hAnsi="Times New Roman"/>
          <w:szCs w:val="21"/>
        </w:rPr>
        <w:t xml:space="preserve"> </w:t>
      </w:r>
    </w:p>
    <w:p w14:paraId="271ECC27" w14:textId="77777777" w:rsidR="00E353A0" w:rsidRDefault="00470777" w:rsidP="008A6481">
      <w:pPr>
        <w:adjustRightInd w:val="0"/>
        <w:snapToGrid w:val="0"/>
        <w:spacing w:beforeLines="50" w:before="156" w:afterLines="50" w:after="156" w:line="300" w:lineRule="auto"/>
        <w:rPr>
          <w:rFonts w:ascii="Times New Roman" w:hAnsi="Times New Roman"/>
          <w:szCs w:val="21"/>
        </w:rPr>
      </w:pPr>
      <w:r>
        <w:rPr>
          <w:rFonts w:ascii="Times New Roman" w:hAnsi="Times New Roman"/>
          <w:szCs w:val="21"/>
        </w:rPr>
        <w:t xml:space="preserve">4.3 </w:t>
      </w:r>
      <w:r w:rsidR="00B66DB4">
        <w:rPr>
          <w:rFonts w:ascii="Times New Roman" w:hAnsi="Times New Roman" w:hint="eastAsia"/>
          <w:szCs w:val="21"/>
        </w:rPr>
        <w:t xml:space="preserve"> </w:t>
      </w:r>
      <w:r>
        <w:rPr>
          <w:rFonts w:ascii="Times New Roman" w:hAnsi="Times New Roman"/>
          <w:szCs w:val="21"/>
        </w:rPr>
        <w:t>顶空进样器。</w:t>
      </w:r>
      <w:r>
        <w:rPr>
          <w:rFonts w:ascii="Times New Roman" w:hAnsi="Times New Roman"/>
          <w:szCs w:val="21"/>
        </w:rPr>
        <w:t xml:space="preserve"> </w:t>
      </w:r>
    </w:p>
    <w:p w14:paraId="271ECC28" w14:textId="77777777" w:rsidR="00E353A0" w:rsidRDefault="00470777" w:rsidP="008A6481">
      <w:pPr>
        <w:adjustRightInd w:val="0"/>
        <w:snapToGrid w:val="0"/>
        <w:spacing w:beforeLines="50" w:before="156" w:afterLines="50" w:after="156" w:line="300" w:lineRule="auto"/>
        <w:rPr>
          <w:rFonts w:ascii="Times New Roman" w:hAnsi="Times New Roman"/>
          <w:szCs w:val="21"/>
        </w:rPr>
      </w:pPr>
      <w:r>
        <w:rPr>
          <w:rFonts w:ascii="Times New Roman" w:hAnsi="Times New Roman"/>
          <w:szCs w:val="21"/>
        </w:rPr>
        <w:t xml:space="preserve">4.4 </w:t>
      </w:r>
      <w:r w:rsidR="00B66DB4">
        <w:rPr>
          <w:rFonts w:ascii="Times New Roman" w:hAnsi="Times New Roman" w:hint="eastAsia"/>
          <w:szCs w:val="21"/>
        </w:rPr>
        <w:t xml:space="preserve"> </w:t>
      </w:r>
      <w:r>
        <w:rPr>
          <w:rFonts w:ascii="Times New Roman" w:hAnsi="Times New Roman"/>
          <w:szCs w:val="21"/>
        </w:rPr>
        <w:t>顶空瓶：</w:t>
      </w:r>
      <w:r>
        <w:rPr>
          <w:rFonts w:ascii="Times New Roman" w:hAnsi="Times New Roman"/>
          <w:szCs w:val="21"/>
        </w:rPr>
        <w:t>20 mL</w:t>
      </w:r>
      <w:r>
        <w:rPr>
          <w:rFonts w:ascii="Times New Roman" w:hAnsi="Times New Roman"/>
          <w:szCs w:val="21"/>
        </w:rPr>
        <w:t>。</w:t>
      </w:r>
      <w:r>
        <w:rPr>
          <w:rFonts w:ascii="Times New Roman" w:hAnsi="Times New Roman"/>
          <w:szCs w:val="21"/>
        </w:rPr>
        <w:t xml:space="preserve"> </w:t>
      </w:r>
    </w:p>
    <w:p w14:paraId="271ECC29" w14:textId="77777777" w:rsidR="00E353A0" w:rsidRDefault="00470777" w:rsidP="008A6481">
      <w:pPr>
        <w:adjustRightInd w:val="0"/>
        <w:snapToGrid w:val="0"/>
        <w:spacing w:beforeLines="50" w:before="156" w:afterLines="50" w:after="156" w:line="300" w:lineRule="auto"/>
        <w:rPr>
          <w:rFonts w:ascii="Times New Roman" w:hAnsi="Times New Roman"/>
          <w:szCs w:val="21"/>
        </w:rPr>
      </w:pPr>
      <w:r>
        <w:rPr>
          <w:rFonts w:ascii="Times New Roman" w:hAnsi="Times New Roman"/>
          <w:szCs w:val="21"/>
        </w:rPr>
        <w:t>4.5</w:t>
      </w:r>
      <w:r w:rsidR="00B66DB4">
        <w:rPr>
          <w:rFonts w:ascii="Times New Roman" w:hAnsi="Times New Roman" w:hint="eastAsia"/>
          <w:szCs w:val="21"/>
        </w:rPr>
        <w:t xml:space="preserve">  </w:t>
      </w:r>
      <w:r>
        <w:rPr>
          <w:rFonts w:ascii="Times New Roman" w:hAnsi="Times New Roman" w:hint="eastAsia"/>
          <w:szCs w:val="21"/>
        </w:rPr>
        <w:t>分析天平：感量</w:t>
      </w:r>
      <w:r>
        <w:rPr>
          <w:rFonts w:ascii="Times New Roman" w:hAnsi="Times New Roman" w:hint="eastAsia"/>
          <w:szCs w:val="21"/>
        </w:rPr>
        <w:t>0.00</w:t>
      </w:r>
      <w:r>
        <w:rPr>
          <w:rFonts w:ascii="Times New Roman" w:hAnsi="Times New Roman"/>
          <w:szCs w:val="21"/>
        </w:rPr>
        <w:t>0</w:t>
      </w:r>
      <w:r>
        <w:rPr>
          <w:rFonts w:ascii="Times New Roman" w:hAnsi="Times New Roman" w:hint="eastAsia"/>
          <w:szCs w:val="21"/>
        </w:rPr>
        <w:t>1 g</w:t>
      </w:r>
      <w:r>
        <w:rPr>
          <w:rFonts w:ascii="Times New Roman" w:hAnsi="Times New Roman" w:hint="eastAsia"/>
          <w:szCs w:val="21"/>
        </w:rPr>
        <w:t>和</w:t>
      </w:r>
      <w:r>
        <w:rPr>
          <w:rFonts w:ascii="Times New Roman" w:hAnsi="Times New Roman" w:hint="eastAsia"/>
          <w:szCs w:val="21"/>
        </w:rPr>
        <w:t>0.000</w:t>
      </w:r>
      <w:r>
        <w:rPr>
          <w:rFonts w:ascii="Times New Roman" w:hAnsi="Times New Roman"/>
          <w:szCs w:val="21"/>
        </w:rPr>
        <w:t>0</w:t>
      </w:r>
      <w:r>
        <w:rPr>
          <w:rFonts w:ascii="Times New Roman" w:hAnsi="Times New Roman" w:hint="eastAsia"/>
          <w:szCs w:val="21"/>
        </w:rPr>
        <w:t>1 g</w:t>
      </w:r>
      <w:r>
        <w:rPr>
          <w:rFonts w:ascii="Times New Roman" w:hAnsi="Times New Roman" w:hint="eastAsia"/>
          <w:szCs w:val="21"/>
        </w:rPr>
        <w:t>。</w:t>
      </w:r>
    </w:p>
    <w:p w14:paraId="271ECC2A" w14:textId="77777777" w:rsidR="00E353A0" w:rsidRDefault="00470777" w:rsidP="008A6481">
      <w:pPr>
        <w:adjustRightInd w:val="0"/>
        <w:snapToGrid w:val="0"/>
        <w:spacing w:beforeLines="50" w:before="156" w:afterLines="50" w:after="156" w:line="300" w:lineRule="auto"/>
        <w:rPr>
          <w:rFonts w:ascii="Times New Roman" w:hAnsi="Times New Roman"/>
          <w:szCs w:val="21"/>
        </w:rPr>
      </w:pPr>
      <w:r>
        <w:rPr>
          <w:rFonts w:ascii="Times New Roman" w:hAnsi="Times New Roman" w:hint="eastAsia"/>
          <w:szCs w:val="21"/>
        </w:rPr>
        <w:t>4.6</w:t>
      </w:r>
      <w:r w:rsidR="00B66DB4">
        <w:rPr>
          <w:rFonts w:ascii="Times New Roman" w:hAnsi="Times New Roman" w:hint="eastAsia"/>
          <w:szCs w:val="21"/>
        </w:rPr>
        <w:t xml:space="preserve"> </w:t>
      </w:r>
      <w:r>
        <w:rPr>
          <w:rFonts w:ascii="Times New Roman" w:hAnsi="Times New Roman" w:hint="eastAsia"/>
          <w:szCs w:val="21"/>
        </w:rPr>
        <w:t xml:space="preserve"> </w:t>
      </w:r>
      <w:r>
        <w:rPr>
          <w:rFonts w:ascii="Times New Roman" w:hAnsi="Times New Roman" w:hint="eastAsia"/>
          <w:szCs w:val="21"/>
        </w:rPr>
        <w:t>超声波清洗器。</w:t>
      </w:r>
    </w:p>
    <w:p w14:paraId="271ECC2B" w14:textId="77777777" w:rsidR="00E353A0" w:rsidRDefault="00470777" w:rsidP="008A6481">
      <w:pPr>
        <w:adjustRightInd w:val="0"/>
        <w:snapToGrid w:val="0"/>
        <w:spacing w:beforeLines="50" w:before="156" w:afterLines="50" w:after="156" w:line="300" w:lineRule="auto"/>
        <w:rPr>
          <w:rFonts w:ascii="Times New Roman" w:hAnsi="Times New Roman"/>
          <w:szCs w:val="21"/>
        </w:rPr>
      </w:pPr>
      <w:r>
        <w:rPr>
          <w:rFonts w:ascii="Times New Roman" w:hAnsi="Times New Roman" w:hint="eastAsia"/>
          <w:szCs w:val="21"/>
        </w:rPr>
        <w:t>4.7</w:t>
      </w:r>
      <w:r w:rsidR="00B66DB4">
        <w:rPr>
          <w:rFonts w:ascii="Times New Roman" w:hAnsi="Times New Roman" w:hint="eastAsia"/>
          <w:szCs w:val="21"/>
        </w:rPr>
        <w:t xml:space="preserve">  </w:t>
      </w:r>
      <w:r>
        <w:rPr>
          <w:rFonts w:ascii="Times New Roman" w:hAnsi="Times New Roman" w:hint="eastAsia"/>
          <w:szCs w:val="21"/>
        </w:rPr>
        <w:t>涡旋混合仪。</w:t>
      </w:r>
    </w:p>
    <w:p w14:paraId="271ECC2C" w14:textId="77777777" w:rsidR="00E353A0" w:rsidRDefault="00470777" w:rsidP="008A6481">
      <w:pPr>
        <w:adjustRightInd w:val="0"/>
        <w:snapToGrid w:val="0"/>
        <w:spacing w:beforeLines="50" w:before="156" w:afterLines="50" w:after="156" w:line="300" w:lineRule="auto"/>
        <w:rPr>
          <w:rFonts w:ascii="Times New Roman" w:hAnsi="Times New Roman"/>
          <w:szCs w:val="21"/>
        </w:rPr>
      </w:pPr>
      <w:r>
        <w:rPr>
          <w:rFonts w:ascii="Times New Roman" w:hAnsi="Times New Roman" w:hint="eastAsia"/>
          <w:szCs w:val="21"/>
        </w:rPr>
        <w:t xml:space="preserve">4.8 </w:t>
      </w:r>
      <w:r w:rsidR="00B66DB4">
        <w:rPr>
          <w:rFonts w:ascii="Times New Roman" w:hAnsi="Times New Roman" w:hint="eastAsia"/>
          <w:szCs w:val="21"/>
        </w:rPr>
        <w:t xml:space="preserve"> </w:t>
      </w:r>
      <w:r>
        <w:rPr>
          <w:rFonts w:ascii="Times New Roman" w:hAnsi="Times New Roman" w:hint="eastAsia"/>
          <w:szCs w:val="21"/>
        </w:rPr>
        <w:t>离心机，转速不小于</w:t>
      </w:r>
      <w:r>
        <w:rPr>
          <w:rFonts w:ascii="Times New Roman" w:hAnsi="Times New Roman" w:hint="eastAsia"/>
          <w:szCs w:val="21"/>
        </w:rPr>
        <w:t>5000 r/min</w:t>
      </w:r>
      <w:r>
        <w:rPr>
          <w:rFonts w:ascii="Times New Roman" w:hAnsi="Times New Roman" w:hint="eastAsia"/>
          <w:szCs w:val="21"/>
        </w:rPr>
        <w:t>。</w:t>
      </w:r>
    </w:p>
    <w:p w14:paraId="271ECC2D" w14:textId="77777777" w:rsidR="00E353A0" w:rsidRDefault="00470777" w:rsidP="00D140B5">
      <w:pPr>
        <w:adjustRightInd w:val="0"/>
        <w:snapToGrid w:val="0"/>
        <w:spacing w:beforeLines="50" w:before="156" w:afterLines="50" w:after="156" w:line="300" w:lineRule="auto"/>
        <w:rPr>
          <w:rFonts w:ascii="Times New Roman" w:eastAsia="黑体" w:hAnsi="Times New Roman"/>
          <w:szCs w:val="21"/>
        </w:rPr>
      </w:pPr>
      <w:r>
        <w:rPr>
          <w:rFonts w:ascii="Times New Roman" w:eastAsia="黑体" w:hAnsi="Times New Roman"/>
          <w:szCs w:val="21"/>
        </w:rPr>
        <w:lastRenderedPageBreak/>
        <w:t xml:space="preserve">5  </w:t>
      </w:r>
      <w:r>
        <w:rPr>
          <w:rFonts w:ascii="Times New Roman" w:eastAsia="黑体" w:hAnsi="Times New Roman"/>
          <w:szCs w:val="21"/>
        </w:rPr>
        <w:t>分析步骤</w:t>
      </w:r>
    </w:p>
    <w:p w14:paraId="271ECC2E" w14:textId="77777777" w:rsidR="00E353A0" w:rsidRDefault="00470777" w:rsidP="008A6481">
      <w:pPr>
        <w:adjustRightInd w:val="0"/>
        <w:snapToGrid w:val="0"/>
        <w:spacing w:beforeLines="50" w:before="156" w:afterLines="50" w:after="156" w:line="300" w:lineRule="auto"/>
        <w:rPr>
          <w:rFonts w:ascii="Times New Roman" w:hAnsi="Times New Roman"/>
          <w:szCs w:val="21"/>
        </w:rPr>
      </w:pPr>
      <w:r>
        <w:rPr>
          <w:rFonts w:ascii="Times New Roman" w:hAnsi="Times New Roman"/>
          <w:szCs w:val="21"/>
        </w:rPr>
        <w:t>5.1</w:t>
      </w:r>
      <w:r w:rsidR="00B66DB4">
        <w:rPr>
          <w:rFonts w:ascii="Times New Roman" w:hAnsi="Times New Roman" w:hint="eastAsia"/>
          <w:szCs w:val="21"/>
        </w:rPr>
        <w:t xml:space="preserve">  </w:t>
      </w:r>
      <w:r>
        <w:rPr>
          <w:rFonts w:ascii="Times New Roman" w:hAnsi="Times New Roman"/>
          <w:szCs w:val="21"/>
        </w:rPr>
        <w:t>标准系列溶液的制备</w:t>
      </w:r>
      <w:r>
        <w:rPr>
          <w:rFonts w:ascii="Times New Roman" w:hAnsi="Times New Roman"/>
          <w:szCs w:val="21"/>
        </w:rPr>
        <w:t xml:space="preserve"> </w:t>
      </w:r>
    </w:p>
    <w:p w14:paraId="271ECC2F" w14:textId="77777777" w:rsidR="00E353A0" w:rsidRDefault="00470777">
      <w:pPr>
        <w:adjustRightInd w:val="0"/>
        <w:snapToGrid w:val="0"/>
        <w:spacing w:line="300" w:lineRule="auto"/>
        <w:rPr>
          <w:rFonts w:ascii="Times New Roman" w:hAnsi="Times New Roman"/>
          <w:szCs w:val="21"/>
        </w:rPr>
      </w:pPr>
      <w:r>
        <w:rPr>
          <w:rFonts w:ascii="Times New Roman" w:hAnsi="Times New Roman"/>
          <w:szCs w:val="21"/>
        </w:rPr>
        <w:t xml:space="preserve">5.1.1 </w:t>
      </w:r>
      <w:r w:rsidR="00B66DB4">
        <w:rPr>
          <w:rFonts w:ascii="Times New Roman" w:hAnsi="Times New Roman" w:hint="eastAsia"/>
          <w:szCs w:val="21"/>
        </w:rPr>
        <w:t xml:space="preserve"> </w:t>
      </w:r>
      <w:r>
        <w:rPr>
          <w:rFonts w:ascii="Times New Roman" w:hAnsi="Times New Roman"/>
          <w:szCs w:val="21"/>
        </w:rPr>
        <w:t>甲醇标准溶液</w:t>
      </w:r>
      <w:r>
        <w:rPr>
          <w:rFonts w:ascii="Times New Roman" w:hAnsi="Times New Roman"/>
          <w:szCs w:val="21"/>
        </w:rPr>
        <w:t xml:space="preserve"> </w:t>
      </w:r>
    </w:p>
    <w:p w14:paraId="271ECC30" w14:textId="77777777" w:rsidR="00E353A0" w:rsidRDefault="00470777">
      <w:pPr>
        <w:adjustRightInd w:val="0"/>
        <w:snapToGrid w:val="0"/>
        <w:spacing w:line="300" w:lineRule="auto"/>
        <w:ind w:firstLineChars="200" w:firstLine="420"/>
        <w:rPr>
          <w:rFonts w:ascii="Times New Roman" w:hAnsi="Times New Roman"/>
          <w:szCs w:val="21"/>
        </w:rPr>
      </w:pPr>
      <w:r>
        <w:rPr>
          <w:rFonts w:ascii="Times New Roman" w:hAnsi="Times New Roman"/>
          <w:szCs w:val="21"/>
        </w:rPr>
        <w:t>称取甲醇标准品（</w:t>
      </w:r>
      <w:r>
        <w:rPr>
          <w:rFonts w:ascii="Times New Roman" w:hAnsi="Times New Roman"/>
          <w:szCs w:val="21"/>
        </w:rPr>
        <w:t>3.6</w:t>
      </w:r>
      <w:r>
        <w:rPr>
          <w:rFonts w:ascii="Times New Roman" w:hAnsi="Times New Roman"/>
          <w:szCs w:val="21"/>
        </w:rPr>
        <w:t>）</w:t>
      </w:r>
      <w:r>
        <w:rPr>
          <w:rFonts w:ascii="Times New Roman" w:hAnsi="Times New Roman"/>
          <w:szCs w:val="21"/>
        </w:rPr>
        <w:t>1 g</w:t>
      </w:r>
      <w:r>
        <w:rPr>
          <w:rFonts w:ascii="Times New Roman" w:hAnsi="Times New Roman"/>
          <w:szCs w:val="21"/>
        </w:rPr>
        <w:t>（精确到</w:t>
      </w:r>
      <w:r>
        <w:rPr>
          <w:rFonts w:ascii="Times New Roman" w:hAnsi="Times New Roman"/>
          <w:szCs w:val="21"/>
        </w:rPr>
        <w:t>0.0001 g</w:t>
      </w:r>
      <w:r>
        <w:rPr>
          <w:rFonts w:ascii="Times New Roman" w:hAnsi="Times New Roman"/>
          <w:szCs w:val="21"/>
        </w:rPr>
        <w:t>）置于</w:t>
      </w:r>
      <w:r>
        <w:rPr>
          <w:rFonts w:ascii="Times New Roman" w:hAnsi="Times New Roman"/>
          <w:szCs w:val="21"/>
        </w:rPr>
        <w:t>100 mL</w:t>
      </w:r>
      <w:r>
        <w:rPr>
          <w:rFonts w:ascii="Times New Roman" w:hAnsi="Times New Roman"/>
          <w:szCs w:val="21"/>
        </w:rPr>
        <w:t>容量瓶中，用乙醇（</w:t>
      </w:r>
      <w:r>
        <w:rPr>
          <w:rFonts w:ascii="Times New Roman" w:hAnsi="Times New Roman"/>
          <w:szCs w:val="21"/>
        </w:rPr>
        <w:t>3.4</w:t>
      </w:r>
      <w:r>
        <w:rPr>
          <w:rFonts w:ascii="Times New Roman" w:hAnsi="Times New Roman"/>
          <w:szCs w:val="21"/>
        </w:rPr>
        <w:t>）定容，得</w:t>
      </w:r>
      <w:r>
        <w:rPr>
          <w:rFonts w:ascii="Times New Roman" w:hAnsi="Times New Roman"/>
          <w:szCs w:val="21"/>
        </w:rPr>
        <w:t>10 g/L</w:t>
      </w:r>
      <w:r>
        <w:rPr>
          <w:rFonts w:ascii="Times New Roman" w:hAnsi="Times New Roman"/>
          <w:szCs w:val="21"/>
        </w:rPr>
        <w:t>甲醇标准溶液。</w:t>
      </w:r>
    </w:p>
    <w:p w14:paraId="271ECC31" w14:textId="77777777" w:rsidR="00E353A0" w:rsidRDefault="00470777">
      <w:pPr>
        <w:adjustRightInd w:val="0"/>
        <w:snapToGrid w:val="0"/>
        <w:spacing w:line="300" w:lineRule="auto"/>
        <w:rPr>
          <w:rFonts w:ascii="Times New Roman" w:hAnsi="Times New Roman"/>
          <w:szCs w:val="16"/>
        </w:rPr>
      </w:pPr>
      <w:r>
        <w:rPr>
          <w:rFonts w:ascii="Times New Roman" w:hAnsi="Times New Roman"/>
          <w:szCs w:val="16"/>
        </w:rPr>
        <w:t xml:space="preserve">5.1.2 </w:t>
      </w:r>
      <w:r w:rsidR="00B66DB4">
        <w:rPr>
          <w:rFonts w:ascii="Times New Roman" w:hAnsi="Times New Roman" w:hint="eastAsia"/>
          <w:szCs w:val="16"/>
        </w:rPr>
        <w:t xml:space="preserve"> </w:t>
      </w:r>
      <w:r>
        <w:rPr>
          <w:rFonts w:ascii="Times New Roman" w:hAnsi="Times New Roman"/>
          <w:szCs w:val="16"/>
        </w:rPr>
        <w:t>气</w:t>
      </w:r>
      <w:r>
        <w:rPr>
          <w:rFonts w:ascii="Times New Roman" w:hAnsi="Times New Roman"/>
          <w:szCs w:val="16"/>
        </w:rPr>
        <w:t>-</w:t>
      </w:r>
      <w:r>
        <w:rPr>
          <w:rFonts w:ascii="Times New Roman" w:hAnsi="Times New Roman"/>
          <w:szCs w:val="16"/>
        </w:rPr>
        <w:t>液平衡法标准系列溶液</w:t>
      </w:r>
    </w:p>
    <w:p w14:paraId="271ECC32" w14:textId="77777777" w:rsidR="00E353A0" w:rsidRDefault="00470777">
      <w:pPr>
        <w:adjustRightInd w:val="0"/>
        <w:snapToGrid w:val="0"/>
        <w:spacing w:line="300" w:lineRule="auto"/>
        <w:ind w:firstLineChars="200" w:firstLine="420"/>
        <w:rPr>
          <w:rFonts w:ascii="Times New Roman" w:hAnsi="Times New Roman"/>
          <w:szCs w:val="16"/>
        </w:rPr>
      </w:pPr>
      <w:r>
        <w:rPr>
          <w:rFonts w:ascii="Times New Roman" w:hAnsi="Times New Roman"/>
          <w:szCs w:val="16"/>
        </w:rPr>
        <w:t>取甲醇标准溶液（</w:t>
      </w:r>
      <w:r>
        <w:rPr>
          <w:rFonts w:ascii="Times New Roman" w:hAnsi="Times New Roman"/>
          <w:szCs w:val="16"/>
        </w:rPr>
        <w:t>5.1.1</w:t>
      </w:r>
      <w:r>
        <w:rPr>
          <w:rFonts w:ascii="Times New Roman" w:hAnsi="Times New Roman"/>
          <w:szCs w:val="16"/>
        </w:rPr>
        <w:t>）</w:t>
      </w:r>
      <w:r>
        <w:rPr>
          <w:rFonts w:ascii="Times New Roman" w:hAnsi="Times New Roman"/>
          <w:szCs w:val="16"/>
        </w:rPr>
        <w:t>0.1</w:t>
      </w:r>
      <w:r>
        <w:rPr>
          <w:rFonts w:ascii="Times New Roman" w:hAnsi="Times New Roman" w:hint="eastAsia"/>
          <w:szCs w:val="16"/>
        </w:rPr>
        <w:t>0</w:t>
      </w:r>
      <w:r>
        <w:rPr>
          <w:rFonts w:ascii="Times New Roman" w:hAnsi="Times New Roman"/>
          <w:szCs w:val="16"/>
        </w:rPr>
        <w:t>、</w:t>
      </w:r>
      <w:r>
        <w:rPr>
          <w:rFonts w:ascii="Times New Roman" w:hAnsi="Times New Roman"/>
          <w:szCs w:val="16"/>
        </w:rPr>
        <w:t>0.2</w:t>
      </w:r>
      <w:r>
        <w:rPr>
          <w:rFonts w:ascii="Times New Roman" w:hAnsi="Times New Roman" w:hint="eastAsia"/>
          <w:szCs w:val="16"/>
        </w:rPr>
        <w:t>0</w:t>
      </w:r>
      <w:r>
        <w:rPr>
          <w:rFonts w:ascii="Times New Roman" w:hAnsi="Times New Roman"/>
          <w:szCs w:val="16"/>
        </w:rPr>
        <w:t>、</w:t>
      </w:r>
      <w:r>
        <w:rPr>
          <w:rFonts w:ascii="Times New Roman" w:hAnsi="Times New Roman"/>
          <w:szCs w:val="16"/>
        </w:rPr>
        <w:t>0.5</w:t>
      </w:r>
      <w:r>
        <w:rPr>
          <w:rFonts w:ascii="Times New Roman" w:hAnsi="Times New Roman" w:hint="eastAsia"/>
          <w:szCs w:val="16"/>
        </w:rPr>
        <w:t>0</w:t>
      </w:r>
      <w:r>
        <w:rPr>
          <w:rFonts w:ascii="Times New Roman" w:hAnsi="Times New Roman"/>
          <w:szCs w:val="16"/>
        </w:rPr>
        <w:t>、</w:t>
      </w:r>
      <w:r>
        <w:rPr>
          <w:rFonts w:ascii="Times New Roman" w:hAnsi="Times New Roman"/>
          <w:szCs w:val="16"/>
        </w:rPr>
        <w:t>1.0</w:t>
      </w:r>
      <w:r>
        <w:rPr>
          <w:rFonts w:ascii="Times New Roman" w:hAnsi="Times New Roman"/>
          <w:szCs w:val="16"/>
        </w:rPr>
        <w:t>、</w:t>
      </w:r>
      <w:r>
        <w:rPr>
          <w:rFonts w:ascii="Times New Roman" w:hAnsi="Times New Roman"/>
          <w:szCs w:val="16"/>
        </w:rPr>
        <w:t>2.0</w:t>
      </w:r>
      <w:r>
        <w:rPr>
          <w:rFonts w:ascii="Times New Roman" w:hAnsi="Times New Roman"/>
          <w:szCs w:val="16"/>
        </w:rPr>
        <w:t>、</w:t>
      </w:r>
      <w:r>
        <w:rPr>
          <w:rFonts w:ascii="Times New Roman" w:hAnsi="Times New Roman"/>
          <w:szCs w:val="16"/>
        </w:rPr>
        <w:t>4.0 mL</w:t>
      </w:r>
      <w:r>
        <w:rPr>
          <w:rFonts w:ascii="Times New Roman" w:hAnsi="Times New Roman"/>
          <w:szCs w:val="16"/>
        </w:rPr>
        <w:t>于</w:t>
      </w:r>
      <w:r>
        <w:rPr>
          <w:rFonts w:ascii="Times New Roman" w:hAnsi="Times New Roman"/>
          <w:szCs w:val="16"/>
        </w:rPr>
        <w:t>10 m</w:t>
      </w:r>
      <w:r>
        <w:rPr>
          <w:rFonts w:ascii="Times New Roman" w:hAnsi="Times New Roman"/>
          <w:szCs w:val="21"/>
        </w:rPr>
        <w:t>L</w:t>
      </w:r>
      <w:r>
        <w:rPr>
          <w:rFonts w:ascii="Times New Roman" w:hAnsi="Times New Roman"/>
          <w:szCs w:val="16"/>
        </w:rPr>
        <w:t>容量瓶中，用乙醇（</w:t>
      </w:r>
      <w:r>
        <w:rPr>
          <w:rFonts w:ascii="Times New Roman" w:hAnsi="Times New Roman"/>
          <w:szCs w:val="16"/>
        </w:rPr>
        <w:t>3.4</w:t>
      </w:r>
      <w:r>
        <w:rPr>
          <w:rFonts w:ascii="Times New Roman" w:hAnsi="Times New Roman"/>
          <w:szCs w:val="16"/>
        </w:rPr>
        <w:t>）定容，配制成</w:t>
      </w:r>
      <w:r>
        <w:rPr>
          <w:rFonts w:ascii="Times New Roman" w:hAnsi="Times New Roman"/>
          <w:szCs w:val="16"/>
        </w:rPr>
        <w:t xml:space="preserve"> 0.1</w:t>
      </w:r>
      <w:r>
        <w:rPr>
          <w:rFonts w:ascii="Times New Roman" w:hAnsi="Times New Roman" w:hint="eastAsia"/>
          <w:szCs w:val="16"/>
        </w:rPr>
        <w:t>0</w:t>
      </w:r>
      <w:r>
        <w:rPr>
          <w:rFonts w:ascii="Times New Roman" w:hAnsi="Times New Roman"/>
          <w:szCs w:val="16"/>
        </w:rPr>
        <w:t>、</w:t>
      </w:r>
      <w:r>
        <w:rPr>
          <w:rFonts w:ascii="Times New Roman" w:hAnsi="Times New Roman"/>
          <w:szCs w:val="16"/>
        </w:rPr>
        <w:t>0.2</w:t>
      </w:r>
      <w:r>
        <w:rPr>
          <w:rFonts w:ascii="Times New Roman" w:hAnsi="Times New Roman" w:hint="eastAsia"/>
          <w:szCs w:val="16"/>
        </w:rPr>
        <w:t>0</w:t>
      </w:r>
      <w:r>
        <w:rPr>
          <w:rFonts w:ascii="Times New Roman" w:hAnsi="Times New Roman"/>
          <w:szCs w:val="16"/>
        </w:rPr>
        <w:t>、</w:t>
      </w:r>
      <w:r>
        <w:rPr>
          <w:rFonts w:ascii="Times New Roman" w:hAnsi="Times New Roman"/>
          <w:szCs w:val="16"/>
        </w:rPr>
        <w:t>0.5</w:t>
      </w:r>
      <w:r>
        <w:rPr>
          <w:rFonts w:ascii="Times New Roman" w:hAnsi="Times New Roman" w:hint="eastAsia"/>
          <w:szCs w:val="16"/>
        </w:rPr>
        <w:t>0</w:t>
      </w:r>
      <w:r>
        <w:rPr>
          <w:rFonts w:ascii="Times New Roman" w:hAnsi="Times New Roman"/>
          <w:szCs w:val="16"/>
        </w:rPr>
        <w:t>、</w:t>
      </w:r>
      <w:r>
        <w:rPr>
          <w:rFonts w:ascii="Times New Roman" w:hAnsi="Times New Roman"/>
          <w:szCs w:val="16"/>
        </w:rPr>
        <w:t>1.0</w:t>
      </w:r>
      <w:r>
        <w:rPr>
          <w:rFonts w:ascii="Times New Roman" w:hAnsi="Times New Roman"/>
          <w:szCs w:val="16"/>
        </w:rPr>
        <w:t>、</w:t>
      </w:r>
      <w:r>
        <w:rPr>
          <w:rFonts w:ascii="Times New Roman" w:hAnsi="Times New Roman"/>
          <w:szCs w:val="16"/>
        </w:rPr>
        <w:t>2.0</w:t>
      </w:r>
      <w:r>
        <w:rPr>
          <w:rFonts w:ascii="Times New Roman" w:hAnsi="Times New Roman"/>
          <w:szCs w:val="16"/>
        </w:rPr>
        <w:t>、</w:t>
      </w:r>
      <w:r>
        <w:rPr>
          <w:rFonts w:ascii="Times New Roman" w:hAnsi="Times New Roman"/>
          <w:szCs w:val="16"/>
        </w:rPr>
        <w:t>4.0 g/L</w:t>
      </w:r>
      <w:r>
        <w:rPr>
          <w:rFonts w:ascii="Times New Roman" w:hAnsi="Times New Roman"/>
          <w:szCs w:val="16"/>
        </w:rPr>
        <w:t>的标准系列溶液，取标准系列溶液各</w:t>
      </w:r>
      <w:r>
        <w:rPr>
          <w:rFonts w:ascii="Times New Roman" w:hAnsi="Times New Roman"/>
          <w:szCs w:val="16"/>
        </w:rPr>
        <w:t>1.0 mL</w:t>
      </w:r>
      <w:r>
        <w:rPr>
          <w:rFonts w:ascii="Times New Roman" w:hAnsi="Times New Roman"/>
          <w:szCs w:val="16"/>
        </w:rPr>
        <w:t>分别置于顶空瓶中，加</w:t>
      </w:r>
      <w:r>
        <w:rPr>
          <w:rFonts w:ascii="Times New Roman" w:hAnsi="Times New Roman"/>
          <w:szCs w:val="16"/>
        </w:rPr>
        <w:t>75%</w:t>
      </w:r>
      <w:r>
        <w:rPr>
          <w:rFonts w:ascii="Times New Roman" w:hAnsi="Times New Roman"/>
          <w:szCs w:val="16"/>
        </w:rPr>
        <w:t>乙醇（</w:t>
      </w:r>
      <w:r>
        <w:rPr>
          <w:rFonts w:ascii="Times New Roman" w:hAnsi="Times New Roman"/>
          <w:szCs w:val="16"/>
        </w:rPr>
        <w:t>3.5</w:t>
      </w:r>
      <w:r>
        <w:rPr>
          <w:rFonts w:ascii="Times New Roman" w:hAnsi="Times New Roman"/>
          <w:szCs w:val="16"/>
        </w:rPr>
        <w:t>）</w:t>
      </w:r>
      <w:r>
        <w:rPr>
          <w:rFonts w:ascii="Times New Roman" w:hAnsi="Times New Roman"/>
          <w:szCs w:val="16"/>
        </w:rPr>
        <w:t>10.0 mL</w:t>
      </w:r>
      <w:r>
        <w:rPr>
          <w:rFonts w:ascii="Times New Roman" w:hAnsi="Times New Roman"/>
          <w:szCs w:val="16"/>
        </w:rPr>
        <w:t>，顶空盖密封，摇匀，备用。</w:t>
      </w:r>
    </w:p>
    <w:p w14:paraId="271ECC33" w14:textId="77777777" w:rsidR="00E353A0" w:rsidRDefault="00470777">
      <w:pPr>
        <w:adjustRightInd w:val="0"/>
        <w:snapToGrid w:val="0"/>
        <w:spacing w:line="300" w:lineRule="auto"/>
        <w:rPr>
          <w:rFonts w:ascii="Times New Roman" w:hAnsi="Times New Roman"/>
          <w:szCs w:val="16"/>
        </w:rPr>
      </w:pPr>
      <w:r>
        <w:rPr>
          <w:rFonts w:ascii="Times New Roman" w:hAnsi="Times New Roman"/>
          <w:szCs w:val="16"/>
        </w:rPr>
        <w:t xml:space="preserve">5.1.3 </w:t>
      </w:r>
      <w:r w:rsidR="00B66DB4">
        <w:rPr>
          <w:rFonts w:ascii="Times New Roman" w:hAnsi="Times New Roman" w:hint="eastAsia"/>
          <w:szCs w:val="16"/>
        </w:rPr>
        <w:t xml:space="preserve"> </w:t>
      </w:r>
      <w:r>
        <w:rPr>
          <w:rFonts w:ascii="Times New Roman" w:hAnsi="Times New Roman"/>
          <w:szCs w:val="16"/>
        </w:rPr>
        <w:t>直接法标准系列溶液</w:t>
      </w:r>
    </w:p>
    <w:p w14:paraId="271ECC34" w14:textId="77777777" w:rsidR="00E353A0" w:rsidRDefault="00470777">
      <w:pPr>
        <w:adjustRightInd w:val="0"/>
        <w:snapToGrid w:val="0"/>
        <w:spacing w:line="300" w:lineRule="auto"/>
        <w:ind w:firstLineChars="200" w:firstLine="420"/>
        <w:rPr>
          <w:rFonts w:ascii="Times New Roman" w:hAnsi="Times New Roman"/>
          <w:szCs w:val="16"/>
        </w:rPr>
      </w:pPr>
      <w:r>
        <w:rPr>
          <w:rFonts w:ascii="Times New Roman" w:hAnsi="Times New Roman"/>
          <w:szCs w:val="16"/>
        </w:rPr>
        <w:t>取甲醇标准溶液（</w:t>
      </w:r>
      <w:r>
        <w:rPr>
          <w:rFonts w:ascii="Times New Roman" w:hAnsi="Times New Roman"/>
          <w:szCs w:val="16"/>
        </w:rPr>
        <w:t>5.1.1</w:t>
      </w:r>
      <w:r>
        <w:rPr>
          <w:rFonts w:ascii="Times New Roman" w:hAnsi="Times New Roman"/>
          <w:szCs w:val="16"/>
        </w:rPr>
        <w:t>）</w:t>
      </w:r>
      <w:r>
        <w:rPr>
          <w:rFonts w:ascii="Times New Roman" w:hAnsi="Times New Roman"/>
          <w:szCs w:val="16"/>
        </w:rPr>
        <w:t>0.1</w:t>
      </w:r>
      <w:r>
        <w:rPr>
          <w:rFonts w:ascii="Times New Roman" w:hAnsi="Times New Roman" w:hint="eastAsia"/>
          <w:szCs w:val="16"/>
        </w:rPr>
        <w:t>0</w:t>
      </w:r>
      <w:r>
        <w:rPr>
          <w:rFonts w:ascii="Times New Roman" w:hAnsi="Times New Roman"/>
          <w:szCs w:val="16"/>
        </w:rPr>
        <w:t>、</w:t>
      </w:r>
      <w:r>
        <w:rPr>
          <w:rFonts w:ascii="Times New Roman" w:hAnsi="Times New Roman"/>
          <w:szCs w:val="16"/>
        </w:rPr>
        <w:t>0.25</w:t>
      </w:r>
      <w:r>
        <w:rPr>
          <w:rFonts w:ascii="Times New Roman" w:hAnsi="Times New Roman"/>
          <w:szCs w:val="16"/>
        </w:rPr>
        <w:t>、</w:t>
      </w:r>
      <w:r>
        <w:rPr>
          <w:rFonts w:ascii="Times New Roman" w:hAnsi="Times New Roman"/>
          <w:szCs w:val="16"/>
        </w:rPr>
        <w:t>0.50</w:t>
      </w:r>
      <w:r>
        <w:rPr>
          <w:rFonts w:ascii="Times New Roman" w:hAnsi="Times New Roman"/>
          <w:szCs w:val="16"/>
        </w:rPr>
        <w:t>、</w:t>
      </w:r>
      <w:r>
        <w:rPr>
          <w:rFonts w:ascii="Times New Roman" w:hAnsi="Times New Roman"/>
          <w:szCs w:val="16"/>
        </w:rPr>
        <w:t>1.0</w:t>
      </w:r>
      <w:r>
        <w:rPr>
          <w:rFonts w:ascii="Times New Roman" w:hAnsi="Times New Roman"/>
          <w:szCs w:val="16"/>
        </w:rPr>
        <w:t>、</w:t>
      </w:r>
      <w:r>
        <w:rPr>
          <w:rFonts w:ascii="Times New Roman" w:hAnsi="Times New Roman"/>
          <w:szCs w:val="16"/>
        </w:rPr>
        <w:t>2.0 mL</w:t>
      </w:r>
      <w:r>
        <w:rPr>
          <w:rFonts w:ascii="Times New Roman" w:hAnsi="Times New Roman"/>
          <w:szCs w:val="16"/>
        </w:rPr>
        <w:t>于</w:t>
      </w:r>
      <w:r>
        <w:rPr>
          <w:rFonts w:ascii="Times New Roman" w:hAnsi="Times New Roman"/>
          <w:szCs w:val="16"/>
        </w:rPr>
        <w:t>50 mL</w:t>
      </w:r>
      <w:r>
        <w:rPr>
          <w:rFonts w:ascii="Times New Roman" w:hAnsi="Times New Roman"/>
          <w:szCs w:val="16"/>
        </w:rPr>
        <w:t>容量瓶中，用乙醇（</w:t>
      </w:r>
      <w:r>
        <w:rPr>
          <w:rFonts w:ascii="Times New Roman" w:hAnsi="Times New Roman"/>
          <w:szCs w:val="16"/>
        </w:rPr>
        <w:t>3.4</w:t>
      </w:r>
      <w:r>
        <w:rPr>
          <w:rFonts w:ascii="Times New Roman" w:hAnsi="Times New Roman"/>
          <w:szCs w:val="16"/>
        </w:rPr>
        <w:t>）定容，配制成</w:t>
      </w:r>
      <w:r>
        <w:rPr>
          <w:rFonts w:ascii="Times New Roman" w:hAnsi="Times New Roman"/>
          <w:szCs w:val="16"/>
        </w:rPr>
        <w:t>0.02</w:t>
      </w:r>
      <w:r>
        <w:rPr>
          <w:rFonts w:ascii="Times New Roman" w:hAnsi="Times New Roman"/>
          <w:szCs w:val="16"/>
        </w:rPr>
        <w:t>、</w:t>
      </w:r>
      <w:r>
        <w:rPr>
          <w:rFonts w:ascii="Times New Roman" w:hAnsi="Times New Roman"/>
          <w:szCs w:val="16"/>
        </w:rPr>
        <w:t>0.05</w:t>
      </w:r>
      <w:r>
        <w:rPr>
          <w:rFonts w:ascii="Times New Roman" w:hAnsi="Times New Roman"/>
          <w:szCs w:val="16"/>
        </w:rPr>
        <w:t>、</w:t>
      </w:r>
      <w:r>
        <w:rPr>
          <w:rFonts w:ascii="Times New Roman" w:hAnsi="Times New Roman"/>
          <w:szCs w:val="16"/>
        </w:rPr>
        <w:t>0.1</w:t>
      </w:r>
      <w:r>
        <w:rPr>
          <w:rFonts w:ascii="Times New Roman" w:hAnsi="Times New Roman" w:hint="eastAsia"/>
          <w:szCs w:val="16"/>
        </w:rPr>
        <w:t>0</w:t>
      </w:r>
      <w:r>
        <w:rPr>
          <w:rFonts w:ascii="Times New Roman" w:hAnsi="Times New Roman"/>
          <w:szCs w:val="16"/>
        </w:rPr>
        <w:t>、</w:t>
      </w:r>
      <w:r>
        <w:rPr>
          <w:rFonts w:ascii="Times New Roman" w:hAnsi="Times New Roman"/>
          <w:szCs w:val="16"/>
        </w:rPr>
        <w:t>0.2</w:t>
      </w:r>
      <w:r>
        <w:rPr>
          <w:rFonts w:ascii="Times New Roman" w:hAnsi="Times New Roman" w:hint="eastAsia"/>
          <w:szCs w:val="16"/>
        </w:rPr>
        <w:t>0</w:t>
      </w:r>
      <w:r>
        <w:rPr>
          <w:rFonts w:ascii="Times New Roman" w:hAnsi="Times New Roman"/>
          <w:szCs w:val="16"/>
        </w:rPr>
        <w:t>、</w:t>
      </w:r>
      <w:r>
        <w:rPr>
          <w:rFonts w:ascii="Times New Roman" w:hAnsi="Times New Roman"/>
          <w:szCs w:val="16"/>
        </w:rPr>
        <w:t>0.4 g/L</w:t>
      </w:r>
      <w:r>
        <w:rPr>
          <w:rFonts w:ascii="Times New Roman" w:hAnsi="Times New Roman"/>
          <w:szCs w:val="16"/>
        </w:rPr>
        <w:t>的标准系列溶液，摇匀，备用。</w:t>
      </w:r>
    </w:p>
    <w:p w14:paraId="271ECC35" w14:textId="77777777" w:rsidR="00E353A0" w:rsidRDefault="00470777" w:rsidP="008A6481">
      <w:pPr>
        <w:adjustRightInd w:val="0"/>
        <w:snapToGrid w:val="0"/>
        <w:spacing w:beforeLines="50" w:before="156" w:afterLines="50" w:after="156" w:line="300" w:lineRule="auto"/>
        <w:rPr>
          <w:rFonts w:ascii="Times New Roman" w:hAnsi="Times New Roman"/>
          <w:szCs w:val="21"/>
        </w:rPr>
      </w:pPr>
      <w:r>
        <w:rPr>
          <w:rFonts w:ascii="Times New Roman" w:hAnsi="Times New Roman"/>
          <w:szCs w:val="21"/>
        </w:rPr>
        <w:t>5.2</w:t>
      </w:r>
      <w:r w:rsidR="00B66DB4">
        <w:rPr>
          <w:rFonts w:ascii="Times New Roman" w:hAnsi="Times New Roman" w:hint="eastAsia"/>
          <w:szCs w:val="21"/>
        </w:rPr>
        <w:t xml:space="preserve">  </w:t>
      </w:r>
      <w:r>
        <w:rPr>
          <w:rFonts w:ascii="Times New Roman" w:hAnsi="Times New Roman"/>
          <w:szCs w:val="21"/>
        </w:rPr>
        <w:t>样品处理</w:t>
      </w:r>
    </w:p>
    <w:p w14:paraId="271ECC36" w14:textId="77777777" w:rsidR="00E353A0" w:rsidRDefault="00470777">
      <w:pPr>
        <w:adjustRightInd w:val="0"/>
        <w:snapToGrid w:val="0"/>
        <w:spacing w:line="300" w:lineRule="auto"/>
        <w:rPr>
          <w:rFonts w:ascii="Times New Roman" w:hAnsi="Times New Roman"/>
          <w:szCs w:val="16"/>
        </w:rPr>
      </w:pPr>
      <w:r>
        <w:rPr>
          <w:rFonts w:ascii="Times New Roman" w:hAnsi="Times New Roman"/>
          <w:szCs w:val="16"/>
        </w:rPr>
        <w:t xml:space="preserve">5.2.1 </w:t>
      </w:r>
      <w:r w:rsidR="00B66DB4">
        <w:rPr>
          <w:rFonts w:ascii="Times New Roman" w:hAnsi="Times New Roman" w:hint="eastAsia"/>
          <w:szCs w:val="16"/>
        </w:rPr>
        <w:t xml:space="preserve"> </w:t>
      </w:r>
      <w:r>
        <w:rPr>
          <w:rFonts w:ascii="Times New Roman" w:hAnsi="Times New Roman"/>
          <w:szCs w:val="16"/>
        </w:rPr>
        <w:t>气</w:t>
      </w:r>
      <w:r>
        <w:rPr>
          <w:rFonts w:ascii="Times New Roman" w:hAnsi="Times New Roman"/>
          <w:szCs w:val="16"/>
        </w:rPr>
        <w:t>-</w:t>
      </w:r>
      <w:r>
        <w:rPr>
          <w:rFonts w:ascii="Times New Roman" w:hAnsi="Times New Roman"/>
          <w:szCs w:val="16"/>
        </w:rPr>
        <w:t>液平衡法</w:t>
      </w:r>
    </w:p>
    <w:p w14:paraId="271ECC37" w14:textId="77777777" w:rsidR="00E353A0" w:rsidRDefault="00470777">
      <w:pPr>
        <w:adjustRightInd w:val="0"/>
        <w:snapToGrid w:val="0"/>
        <w:spacing w:line="300" w:lineRule="auto"/>
        <w:ind w:firstLineChars="200" w:firstLine="420"/>
        <w:rPr>
          <w:rFonts w:ascii="Times New Roman" w:hAnsi="Times New Roman"/>
          <w:szCs w:val="16"/>
        </w:rPr>
      </w:pPr>
      <w:r>
        <w:rPr>
          <w:rFonts w:ascii="Times New Roman" w:hAnsi="Times New Roman"/>
          <w:szCs w:val="16"/>
        </w:rPr>
        <w:t>称取样品</w:t>
      </w:r>
      <w:r>
        <w:rPr>
          <w:rFonts w:ascii="Times New Roman" w:hAnsi="Times New Roman"/>
          <w:szCs w:val="16"/>
        </w:rPr>
        <w:t>1 g</w:t>
      </w:r>
      <w:r>
        <w:rPr>
          <w:rFonts w:ascii="Times New Roman" w:hAnsi="Times New Roman"/>
          <w:szCs w:val="16"/>
        </w:rPr>
        <w:t>（精确到</w:t>
      </w:r>
      <w:r>
        <w:rPr>
          <w:rFonts w:ascii="Times New Roman" w:hAnsi="Times New Roman"/>
          <w:szCs w:val="16"/>
        </w:rPr>
        <w:t>0.001 g</w:t>
      </w:r>
      <w:r>
        <w:rPr>
          <w:rFonts w:ascii="Times New Roman" w:hAnsi="Times New Roman"/>
          <w:szCs w:val="16"/>
        </w:rPr>
        <w:t>）于顶空瓶（</w:t>
      </w:r>
      <w:r>
        <w:rPr>
          <w:rFonts w:ascii="Times New Roman" w:hAnsi="Times New Roman"/>
          <w:szCs w:val="16"/>
        </w:rPr>
        <w:t>4.4</w:t>
      </w:r>
      <w:r>
        <w:rPr>
          <w:rFonts w:ascii="Times New Roman" w:hAnsi="Times New Roman"/>
          <w:szCs w:val="16"/>
        </w:rPr>
        <w:t>）中，加</w:t>
      </w:r>
      <w:r>
        <w:rPr>
          <w:rFonts w:ascii="Times New Roman" w:hAnsi="Times New Roman"/>
          <w:szCs w:val="16"/>
        </w:rPr>
        <w:t xml:space="preserve"> 75%</w:t>
      </w:r>
      <w:r>
        <w:rPr>
          <w:rFonts w:ascii="Times New Roman" w:hAnsi="Times New Roman"/>
          <w:szCs w:val="16"/>
        </w:rPr>
        <w:t>乙醇（</w:t>
      </w:r>
      <w:r>
        <w:rPr>
          <w:rFonts w:ascii="Times New Roman" w:hAnsi="Times New Roman"/>
          <w:szCs w:val="16"/>
        </w:rPr>
        <w:t>3.5</w:t>
      </w:r>
      <w:r>
        <w:rPr>
          <w:rFonts w:ascii="Times New Roman" w:hAnsi="Times New Roman"/>
          <w:szCs w:val="16"/>
        </w:rPr>
        <w:t>）</w:t>
      </w:r>
      <w:r>
        <w:rPr>
          <w:rFonts w:ascii="Times New Roman" w:hAnsi="Times New Roman"/>
          <w:szCs w:val="16"/>
        </w:rPr>
        <w:t>10.0 mL</w:t>
      </w:r>
      <w:r>
        <w:rPr>
          <w:rFonts w:ascii="Times New Roman" w:hAnsi="Times New Roman"/>
          <w:szCs w:val="16"/>
        </w:rPr>
        <w:t>，密封振摇，作为样品溶液。</w:t>
      </w:r>
    </w:p>
    <w:p w14:paraId="271ECC38" w14:textId="77777777" w:rsidR="00E353A0" w:rsidRDefault="00470777">
      <w:pPr>
        <w:adjustRightInd w:val="0"/>
        <w:snapToGrid w:val="0"/>
        <w:spacing w:line="300" w:lineRule="auto"/>
        <w:rPr>
          <w:rFonts w:ascii="Times New Roman" w:hAnsi="Times New Roman"/>
          <w:szCs w:val="16"/>
        </w:rPr>
      </w:pPr>
      <w:r>
        <w:rPr>
          <w:rFonts w:ascii="Times New Roman" w:hAnsi="Times New Roman"/>
          <w:szCs w:val="16"/>
        </w:rPr>
        <w:t>5.2.2</w:t>
      </w:r>
      <w:r w:rsidR="00B66DB4">
        <w:rPr>
          <w:rFonts w:ascii="Times New Roman" w:hAnsi="Times New Roman" w:hint="eastAsia"/>
          <w:szCs w:val="16"/>
        </w:rPr>
        <w:t xml:space="preserve">  </w:t>
      </w:r>
      <w:r>
        <w:rPr>
          <w:rFonts w:ascii="Times New Roman" w:hAnsi="Times New Roman"/>
          <w:szCs w:val="16"/>
        </w:rPr>
        <w:t>直接法</w:t>
      </w:r>
    </w:p>
    <w:p w14:paraId="271ECC39" w14:textId="77777777" w:rsidR="00E353A0" w:rsidRDefault="00470777">
      <w:pPr>
        <w:adjustRightInd w:val="0"/>
        <w:snapToGrid w:val="0"/>
        <w:spacing w:line="300" w:lineRule="auto"/>
        <w:ind w:firstLineChars="200" w:firstLine="420"/>
        <w:rPr>
          <w:rFonts w:ascii="Times New Roman" w:hAnsi="Times New Roman"/>
          <w:szCs w:val="16"/>
        </w:rPr>
      </w:pPr>
      <w:r>
        <w:rPr>
          <w:rFonts w:ascii="Times New Roman" w:hAnsi="Times New Roman"/>
          <w:szCs w:val="16"/>
        </w:rPr>
        <w:t>称取样品</w:t>
      </w:r>
      <w:r>
        <w:rPr>
          <w:rFonts w:ascii="Times New Roman" w:hAnsi="Times New Roman"/>
          <w:szCs w:val="16"/>
        </w:rPr>
        <w:t>2 g</w:t>
      </w:r>
      <w:r>
        <w:rPr>
          <w:rFonts w:ascii="Times New Roman" w:hAnsi="Times New Roman"/>
          <w:szCs w:val="16"/>
        </w:rPr>
        <w:t>（精确到</w:t>
      </w:r>
      <w:r>
        <w:rPr>
          <w:rFonts w:ascii="Times New Roman" w:hAnsi="Times New Roman"/>
          <w:szCs w:val="16"/>
        </w:rPr>
        <w:t>0.001 g</w:t>
      </w:r>
      <w:r>
        <w:rPr>
          <w:rFonts w:ascii="Times New Roman" w:hAnsi="Times New Roman"/>
          <w:szCs w:val="16"/>
        </w:rPr>
        <w:t>）于刻度比色管中，加水</w:t>
      </w:r>
      <w:r>
        <w:rPr>
          <w:rFonts w:ascii="Times New Roman" w:hAnsi="Times New Roman"/>
          <w:szCs w:val="16"/>
        </w:rPr>
        <w:t>2 mL</w:t>
      </w:r>
      <w:r>
        <w:rPr>
          <w:rFonts w:ascii="Times New Roman" w:hAnsi="Times New Roman"/>
          <w:szCs w:val="16"/>
        </w:rPr>
        <w:t>，涡旋至样品溶散，加入乙醇（</w:t>
      </w:r>
      <w:r>
        <w:rPr>
          <w:rFonts w:ascii="Times New Roman" w:hAnsi="Times New Roman"/>
          <w:szCs w:val="16"/>
        </w:rPr>
        <w:t>3.4</w:t>
      </w:r>
      <w:r>
        <w:rPr>
          <w:rFonts w:ascii="Times New Roman" w:hAnsi="Times New Roman"/>
          <w:szCs w:val="16"/>
        </w:rPr>
        <w:t>）至</w:t>
      </w:r>
      <w:r>
        <w:rPr>
          <w:rFonts w:ascii="Times New Roman" w:hAnsi="Times New Roman"/>
          <w:szCs w:val="16"/>
        </w:rPr>
        <w:t>10 mL</w:t>
      </w:r>
      <w:r>
        <w:rPr>
          <w:rFonts w:ascii="Times New Roman" w:hAnsi="Times New Roman"/>
          <w:szCs w:val="16"/>
        </w:rPr>
        <w:t>刻度，振摇，涡旋混匀，超声提取</w:t>
      </w:r>
      <w:r>
        <w:rPr>
          <w:rFonts w:ascii="Times New Roman" w:hAnsi="Times New Roman"/>
          <w:szCs w:val="16"/>
        </w:rPr>
        <w:t>15 min</w:t>
      </w:r>
      <w:r>
        <w:rPr>
          <w:rFonts w:ascii="Times New Roman" w:hAnsi="Times New Roman"/>
          <w:szCs w:val="16"/>
        </w:rPr>
        <w:t>，</w:t>
      </w:r>
      <w:r>
        <w:rPr>
          <w:rFonts w:ascii="Times New Roman" w:hAnsi="Times New Roman"/>
          <w:szCs w:val="16"/>
        </w:rPr>
        <w:t>5000 rpm</w:t>
      </w:r>
      <w:r>
        <w:rPr>
          <w:rFonts w:ascii="Times New Roman" w:hAnsi="Times New Roman"/>
          <w:szCs w:val="16"/>
        </w:rPr>
        <w:t>离心</w:t>
      </w:r>
      <w:r>
        <w:rPr>
          <w:rFonts w:ascii="Times New Roman" w:hAnsi="Times New Roman"/>
          <w:szCs w:val="16"/>
        </w:rPr>
        <w:t>10 min</w:t>
      </w:r>
      <w:r>
        <w:rPr>
          <w:rFonts w:ascii="Times New Roman" w:hAnsi="Times New Roman"/>
          <w:szCs w:val="16"/>
        </w:rPr>
        <w:t>，取上清液</w:t>
      </w:r>
      <w:r>
        <w:rPr>
          <w:rFonts w:ascii="Times New Roman" w:hAnsi="Times New Roman"/>
          <w:szCs w:val="16"/>
        </w:rPr>
        <w:t>0.45 μm</w:t>
      </w:r>
      <w:r>
        <w:rPr>
          <w:rFonts w:ascii="Times New Roman" w:hAnsi="Times New Roman"/>
          <w:szCs w:val="16"/>
        </w:rPr>
        <w:t>滤膜过滤，作为样品溶液。</w:t>
      </w:r>
    </w:p>
    <w:p w14:paraId="271ECC3A" w14:textId="77777777" w:rsidR="00E353A0" w:rsidRDefault="00470777" w:rsidP="008A6481">
      <w:pPr>
        <w:adjustRightInd w:val="0"/>
        <w:snapToGrid w:val="0"/>
        <w:spacing w:beforeLines="50" w:before="156" w:afterLines="50" w:after="156" w:line="300" w:lineRule="auto"/>
        <w:rPr>
          <w:rFonts w:ascii="Times New Roman" w:hAnsi="Times New Roman"/>
          <w:szCs w:val="16"/>
        </w:rPr>
      </w:pPr>
      <w:r>
        <w:rPr>
          <w:rFonts w:ascii="Times New Roman" w:hAnsi="Times New Roman"/>
          <w:szCs w:val="16"/>
        </w:rPr>
        <w:t>5.3</w:t>
      </w:r>
      <w:r w:rsidR="00B66DB4">
        <w:rPr>
          <w:rFonts w:ascii="Times New Roman" w:hAnsi="Times New Roman" w:hint="eastAsia"/>
          <w:szCs w:val="16"/>
        </w:rPr>
        <w:t xml:space="preserve">  </w:t>
      </w:r>
      <w:r>
        <w:rPr>
          <w:rFonts w:ascii="Times New Roman" w:hAnsi="Times New Roman"/>
          <w:szCs w:val="16"/>
        </w:rPr>
        <w:t>仪器参考条件</w:t>
      </w:r>
    </w:p>
    <w:p w14:paraId="271ECC3B" w14:textId="77777777" w:rsidR="00E353A0" w:rsidRDefault="00470777">
      <w:pPr>
        <w:adjustRightInd w:val="0"/>
        <w:snapToGrid w:val="0"/>
        <w:spacing w:line="300" w:lineRule="auto"/>
        <w:rPr>
          <w:rFonts w:ascii="Times New Roman" w:hAnsi="Times New Roman"/>
          <w:szCs w:val="16"/>
        </w:rPr>
      </w:pPr>
      <w:r>
        <w:rPr>
          <w:rFonts w:ascii="Times New Roman" w:hAnsi="Times New Roman"/>
          <w:szCs w:val="16"/>
        </w:rPr>
        <w:t xml:space="preserve">5.3.1 </w:t>
      </w:r>
      <w:r w:rsidR="00B66DB4">
        <w:rPr>
          <w:rFonts w:ascii="Times New Roman" w:hAnsi="Times New Roman" w:hint="eastAsia"/>
          <w:szCs w:val="16"/>
        </w:rPr>
        <w:t xml:space="preserve"> </w:t>
      </w:r>
      <w:r>
        <w:rPr>
          <w:rFonts w:ascii="Times New Roman" w:hAnsi="Times New Roman"/>
          <w:szCs w:val="16"/>
        </w:rPr>
        <w:t>顶空条件</w:t>
      </w:r>
    </w:p>
    <w:p w14:paraId="271ECC3C" w14:textId="77777777" w:rsidR="00E353A0" w:rsidRDefault="00470777">
      <w:pPr>
        <w:adjustRightInd w:val="0"/>
        <w:snapToGrid w:val="0"/>
        <w:spacing w:line="300" w:lineRule="auto"/>
        <w:ind w:firstLineChars="200" w:firstLine="420"/>
        <w:rPr>
          <w:rFonts w:ascii="Times New Roman" w:hAnsi="Times New Roman"/>
          <w:szCs w:val="16"/>
        </w:rPr>
      </w:pPr>
      <w:r>
        <w:rPr>
          <w:rFonts w:ascii="Times New Roman" w:hAnsi="Times New Roman"/>
          <w:szCs w:val="16"/>
        </w:rPr>
        <w:t>a</w:t>
      </w:r>
      <w:r>
        <w:rPr>
          <w:rFonts w:ascii="Times New Roman" w:hAnsi="Times New Roman"/>
          <w:szCs w:val="16"/>
        </w:rPr>
        <w:t>）</w:t>
      </w:r>
      <w:r>
        <w:rPr>
          <w:rFonts w:ascii="Times New Roman" w:hAnsi="Times New Roman"/>
          <w:szCs w:val="16"/>
        </w:rPr>
        <w:t xml:space="preserve"> </w:t>
      </w:r>
      <w:r>
        <w:rPr>
          <w:rFonts w:ascii="Times New Roman" w:hAnsi="Times New Roman" w:hint="eastAsia"/>
          <w:szCs w:val="16"/>
        </w:rPr>
        <w:t>气</w:t>
      </w:r>
      <w:r>
        <w:rPr>
          <w:rFonts w:ascii="Times New Roman" w:hAnsi="Times New Roman"/>
          <w:szCs w:val="16"/>
        </w:rPr>
        <w:t>化室温度：</w:t>
      </w:r>
      <w:r>
        <w:rPr>
          <w:rFonts w:ascii="Times New Roman" w:hAnsi="Times New Roman"/>
          <w:szCs w:val="16"/>
        </w:rPr>
        <w:t>70℃</w:t>
      </w:r>
      <w:r>
        <w:rPr>
          <w:rFonts w:ascii="Times New Roman" w:hAnsi="Times New Roman"/>
          <w:szCs w:val="16"/>
        </w:rPr>
        <w:t>；</w:t>
      </w:r>
    </w:p>
    <w:p w14:paraId="271ECC3D" w14:textId="77777777" w:rsidR="00E353A0" w:rsidRDefault="00470777">
      <w:pPr>
        <w:adjustRightInd w:val="0"/>
        <w:snapToGrid w:val="0"/>
        <w:spacing w:line="300" w:lineRule="auto"/>
        <w:ind w:firstLineChars="200" w:firstLine="420"/>
        <w:rPr>
          <w:rFonts w:ascii="Times New Roman" w:hAnsi="Times New Roman"/>
          <w:szCs w:val="16"/>
        </w:rPr>
      </w:pPr>
      <w:r>
        <w:rPr>
          <w:rFonts w:ascii="Times New Roman" w:hAnsi="Times New Roman"/>
          <w:szCs w:val="16"/>
        </w:rPr>
        <w:t>b</w:t>
      </w:r>
      <w:r>
        <w:rPr>
          <w:rFonts w:ascii="Times New Roman" w:hAnsi="Times New Roman"/>
          <w:szCs w:val="16"/>
        </w:rPr>
        <w:t>）</w:t>
      </w:r>
      <w:r>
        <w:rPr>
          <w:rFonts w:ascii="Times New Roman" w:hAnsi="Times New Roman"/>
          <w:szCs w:val="16"/>
        </w:rPr>
        <w:t xml:space="preserve"> </w:t>
      </w:r>
      <w:r>
        <w:rPr>
          <w:rFonts w:ascii="Times New Roman" w:hAnsi="Times New Roman" w:hint="eastAsia"/>
          <w:szCs w:val="16"/>
        </w:rPr>
        <w:t>气</w:t>
      </w:r>
      <w:r>
        <w:rPr>
          <w:rFonts w:ascii="Times New Roman" w:hAnsi="Times New Roman"/>
          <w:szCs w:val="16"/>
        </w:rPr>
        <w:t>液平衡时间：</w:t>
      </w:r>
      <w:r>
        <w:rPr>
          <w:rFonts w:ascii="Times New Roman" w:hAnsi="Times New Roman"/>
          <w:szCs w:val="16"/>
        </w:rPr>
        <w:t>20 min</w:t>
      </w:r>
      <w:r>
        <w:rPr>
          <w:rFonts w:ascii="Times New Roman" w:hAnsi="Times New Roman"/>
          <w:szCs w:val="16"/>
        </w:rPr>
        <w:t>；</w:t>
      </w:r>
    </w:p>
    <w:p w14:paraId="271ECC3E" w14:textId="77777777" w:rsidR="00E353A0" w:rsidRDefault="00470777">
      <w:pPr>
        <w:adjustRightInd w:val="0"/>
        <w:snapToGrid w:val="0"/>
        <w:spacing w:line="300" w:lineRule="auto"/>
        <w:ind w:firstLineChars="200" w:firstLine="420"/>
        <w:rPr>
          <w:rFonts w:ascii="Times New Roman" w:hAnsi="Times New Roman"/>
          <w:szCs w:val="16"/>
        </w:rPr>
      </w:pPr>
      <w:r>
        <w:rPr>
          <w:rFonts w:ascii="Times New Roman" w:hAnsi="Times New Roman"/>
          <w:szCs w:val="16"/>
        </w:rPr>
        <w:t>c</w:t>
      </w:r>
      <w:r>
        <w:rPr>
          <w:rFonts w:ascii="Times New Roman" w:hAnsi="Times New Roman"/>
          <w:szCs w:val="16"/>
        </w:rPr>
        <w:t>）</w:t>
      </w:r>
      <w:r>
        <w:rPr>
          <w:rFonts w:ascii="Times New Roman" w:hAnsi="Times New Roman"/>
          <w:szCs w:val="16"/>
        </w:rPr>
        <w:t xml:space="preserve"> </w:t>
      </w:r>
      <w:r>
        <w:rPr>
          <w:rFonts w:ascii="Times New Roman" w:hAnsi="Times New Roman"/>
          <w:szCs w:val="16"/>
        </w:rPr>
        <w:t>进样</w:t>
      </w:r>
      <w:r>
        <w:rPr>
          <w:rFonts w:ascii="Times New Roman" w:hAnsi="Times New Roman" w:hint="eastAsia"/>
          <w:szCs w:val="16"/>
        </w:rPr>
        <w:t>体积</w:t>
      </w:r>
      <w:r>
        <w:rPr>
          <w:rFonts w:ascii="Times New Roman" w:hAnsi="Times New Roman"/>
          <w:szCs w:val="16"/>
        </w:rPr>
        <w:t>：</w:t>
      </w:r>
      <w:r>
        <w:rPr>
          <w:rFonts w:ascii="Times New Roman" w:hAnsi="Times New Roman"/>
          <w:szCs w:val="16"/>
        </w:rPr>
        <w:t>1 mL</w:t>
      </w:r>
      <w:r>
        <w:rPr>
          <w:rFonts w:ascii="Times New Roman" w:hAnsi="Times New Roman"/>
          <w:szCs w:val="16"/>
        </w:rPr>
        <w:t>；</w:t>
      </w:r>
    </w:p>
    <w:p w14:paraId="271ECC3F" w14:textId="77777777" w:rsidR="00E353A0" w:rsidRDefault="00470777">
      <w:pPr>
        <w:adjustRightInd w:val="0"/>
        <w:snapToGrid w:val="0"/>
        <w:spacing w:line="300" w:lineRule="auto"/>
        <w:ind w:firstLineChars="200" w:firstLine="420"/>
        <w:rPr>
          <w:rFonts w:ascii="Times New Roman" w:hAnsi="Times New Roman"/>
          <w:szCs w:val="16"/>
        </w:rPr>
      </w:pPr>
      <w:r>
        <w:rPr>
          <w:rFonts w:ascii="Times New Roman" w:hAnsi="Times New Roman"/>
          <w:szCs w:val="16"/>
        </w:rPr>
        <w:t>d</w:t>
      </w:r>
      <w:r>
        <w:rPr>
          <w:rFonts w:ascii="Times New Roman" w:hAnsi="Times New Roman"/>
          <w:szCs w:val="16"/>
        </w:rPr>
        <w:t>）</w:t>
      </w:r>
      <w:r>
        <w:rPr>
          <w:rFonts w:ascii="Times New Roman" w:hAnsi="Times New Roman"/>
          <w:szCs w:val="16"/>
        </w:rPr>
        <w:t xml:space="preserve"> </w:t>
      </w:r>
      <w:r>
        <w:rPr>
          <w:rFonts w:ascii="Times New Roman" w:hAnsi="Times New Roman"/>
          <w:szCs w:val="16"/>
        </w:rPr>
        <w:t>传输线温度：</w:t>
      </w:r>
      <w:r>
        <w:rPr>
          <w:rFonts w:ascii="Times New Roman" w:hAnsi="Times New Roman"/>
          <w:szCs w:val="16"/>
        </w:rPr>
        <w:t>100℃</w:t>
      </w:r>
      <w:r>
        <w:rPr>
          <w:rFonts w:ascii="Times New Roman" w:hAnsi="Times New Roman"/>
          <w:szCs w:val="16"/>
        </w:rPr>
        <w:t>。</w:t>
      </w:r>
    </w:p>
    <w:p w14:paraId="271ECC40" w14:textId="77777777" w:rsidR="00E353A0" w:rsidRDefault="00470777">
      <w:pPr>
        <w:adjustRightInd w:val="0"/>
        <w:snapToGrid w:val="0"/>
        <w:spacing w:line="300" w:lineRule="auto"/>
        <w:rPr>
          <w:rFonts w:ascii="Times New Roman" w:hAnsi="Times New Roman"/>
          <w:szCs w:val="16"/>
        </w:rPr>
      </w:pPr>
      <w:r>
        <w:rPr>
          <w:rFonts w:ascii="Times New Roman" w:hAnsi="Times New Roman"/>
          <w:szCs w:val="16"/>
        </w:rPr>
        <w:t xml:space="preserve">5.3.2 </w:t>
      </w:r>
      <w:r w:rsidR="00B66DB4">
        <w:rPr>
          <w:rFonts w:ascii="Times New Roman" w:hAnsi="Times New Roman" w:hint="eastAsia"/>
          <w:szCs w:val="16"/>
        </w:rPr>
        <w:t xml:space="preserve"> </w:t>
      </w:r>
      <w:r>
        <w:rPr>
          <w:rFonts w:ascii="Times New Roman" w:hAnsi="Times New Roman"/>
          <w:szCs w:val="16"/>
        </w:rPr>
        <w:t>色谱条件</w:t>
      </w:r>
    </w:p>
    <w:p w14:paraId="271ECC41" w14:textId="77777777" w:rsidR="00E353A0" w:rsidRDefault="00470777">
      <w:pPr>
        <w:adjustRightInd w:val="0"/>
        <w:snapToGrid w:val="0"/>
        <w:spacing w:line="300" w:lineRule="auto"/>
        <w:ind w:firstLineChars="200" w:firstLine="420"/>
        <w:rPr>
          <w:rFonts w:ascii="Times New Roman" w:hAnsi="Times New Roman"/>
          <w:szCs w:val="16"/>
        </w:rPr>
      </w:pPr>
      <w:r>
        <w:rPr>
          <w:rFonts w:ascii="Times New Roman" w:hAnsi="Times New Roman"/>
          <w:szCs w:val="16"/>
        </w:rPr>
        <w:t>a</w:t>
      </w:r>
      <w:r>
        <w:rPr>
          <w:rFonts w:ascii="Times New Roman" w:hAnsi="Times New Roman"/>
          <w:szCs w:val="16"/>
        </w:rPr>
        <w:t>）</w:t>
      </w:r>
      <w:r>
        <w:rPr>
          <w:rFonts w:ascii="Times New Roman" w:hAnsi="Times New Roman"/>
          <w:szCs w:val="16"/>
        </w:rPr>
        <w:t xml:space="preserve"> </w:t>
      </w:r>
      <w:r>
        <w:rPr>
          <w:rFonts w:ascii="Times New Roman" w:hAnsi="Times New Roman"/>
          <w:szCs w:val="16"/>
        </w:rPr>
        <w:t>色谱柱：</w:t>
      </w:r>
      <w:r>
        <w:rPr>
          <w:rFonts w:ascii="Times New Roman" w:hAnsi="Times New Roman"/>
          <w:szCs w:val="16"/>
        </w:rPr>
        <w:t>DB-WAXETR</w:t>
      </w:r>
      <w:r>
        <w:rPr>
          <w:rFonts w:ascii="Times New Roman" w:hAnsi="Times New Roman"/>
          <w:szCs w:val="16"/>
        </w:rPr>
        <w:t>毛细管色谱柱（</w:t>
      </w:r>
      <w:r w:rsidR="005C0B2C">
        <w:rPr>
          <w:rFonts w:ascii="Times New Roman" w:hAnsi="Times New Roman"/>
          <w:szCs w:val="16"/>
        </w:rPr>
        <w:t>30 m</w:t>
      </w:r>
      <w:r>
        <w:rPr>
          <w:rFonts w:ascii="Times New Roman" w:hAnsi="Times New Roman"/>
          <w:szCs w:val="16"/>
        </w:rPr>
        <w:t>×0.32 mm</w:t>
      </w:r>
      <w:r w:rsidR="005C0B2C">
        <w:rPr>
          <w:rFonts w:ascii="Times New Roman" w:hAnsi="Times New Roman"/>
          <w:szCs w:val="16"/>
        </w:rPr>
        <w:t>×</w:t>
      </w:r>
      <w:r>
        <w:rPr>
          <w:rFonts w:ascii="Times New Roman" w:hAnsi="Times New Roman"/>
          <w:szCs w:val="16"/>
        </w:rPr>
        <w:t>1.00 µm</w:t>
      </w:r>
      <w:r>
        <w:rPr>
          <w:rFonts w:ascii="Times New Roman" w:hAnsi="Times New Roman"/>
          <w:szCs w:val="16"/>
        </w:rPr>
        <w:t>），或等效色谱柱；</w:t>
      </w:r>
    </w:p>
    <w:p w14:paraId="271ECC42" w14:textId="77777777" w:rsidR="00E353A0" w:rsidRDefault="00470777">
      <w:pPr>
        <w:adjustRightInd w:val="0"/>
        <w:snapToGrid w:val="0"/>
        <w:spacing w:line="300" w:lineRule="auto"/>
        <w:ind w:firstLineChars="200" w:firstLine="420"/>
        <w:rPr>
          <w:rFonts w:ascii="Times New Roman" w:hAnsi="Times New Roman"/>
          <w:szCs w:val="16"/>
        </w:rPr>
      </w:pPr>
      <w:r>
        <w:rPr>
          <w:rFonts w:ascii="Times New Roman" w:hAnsi="Times New Roman"/>
          <w:szCs w:val="16"/>
        </w:rPr>
        <w:t>b</w:t>
      </w:r>
      <w:r>
        <w:rPr>
          <w:rFonts w:ascii="Times New Roman" w:hAnsi="Times New Roman"/>
          <w:szCs w:val="16"/>
        </w:rPr>
        <w:t>）</w:t>
      </w:r>
      <w:r>
        <w:rPr>
          <w:rFonts w:ascii="Times New Roman" w:hAnsi="Times New Roman"/>
          <w:szCs w:val="16"/>
        </w:rPr>
        <w:t xml:space="preserve"> </w:t>
      </w:r>
      <w:r>
        <w:rPr>
          <w:rFonts w:ascii="Times New Roman" w:hAnsi="Times New Roman"/>
          <w:szCs w:val="16"/>
        </w:rPr>
        <w:t>载气流速：</w:t>
      </w:r>
      <w:r>
        <w:rPr>
          <w:rFonts w:ascii="Times New Roman" w:hAnsi="Times New Roman"/>
          <w:szCs w:val="16"/>
        </w:rPr>
        <w:t>1.0 mL/min</w:t>
      </w:r>
      <w:r>
        <w:rPr>
          <w:rFonts w:ascii="Times New Roman" w:hAnsi="Times New Roman"/>
          <w:szCs w:val="16"/>
        </w:rPr>
        <w:t>；</w:t>
      </w:r>
    </w:p>
    <w:p w14:paraId="271ECC43" w14:textId="77777777" w:rsidR="00E353A0" w:rsidRDefault="00470777">
      <w:pPr>
        <w:adjustRightInd w:val="0"/>
        <w:snapToGrid w:val="0"/>
        <w:spacing w:line="300" w:lineRule="auto"/>
        <w:ind w:firstLineChars="200" w:firstLine="420"/>
        <w:rPr>
          <w:rFonts w:ascii="Times New Roman" w:hAnsi="Times New Roman"/>
          <w:szCs w:val="16"/>
        </w:rPr>
      </w:pPr>
      <w:r>
        <w:rPr>
          <w:rFonts w:ascii="Times New Roman" w:hAnsi="Times New Roman"/>
          <w:szCs w:val="16"/>
        </w:rPr>
        <w:t>c</w:t>
      </w:r>
      <w:r>
        <w:rPr>
          <w:rFonts w:ascii="Times New Roman" w:hAnsi="Times New Roman"/>
          <w:szCs w:val="16"/>
        </w:rPr>
        <w:t>）</w:t>
      </w:r>
      <w:r>
        <w:rPr>
          <w:rFonts w:ascii="Times New Roman" w:hAnsi="Times New Roman"/>
          <w:szCs w:val="16"/>
        </w:rPr>
        <w:t xml:space="preserve"> </w:t>
      </w:r>
      <w:r>
        <w:rPr>
          <w:rFonts w:ascii="Times New Roman" w:hAnsi="Times New Roman"/>
          <w:szCs w:val="16"/>
        </w:rPr>
        <w:t>进样量：</w:t>
      </w:r>
      <w:r>
        <w:rPr>
          <w:rFonts w:ascii="Times New Roman" w:hAnsi="Times New Roman"/>
          <w:szCs w:val="16"/>
        </w:rPr>
        <w:t>1 µL</w:t>
      </w:r>
      <w:r>
        <w:rPr>
          <w:rFonts w:ascii="Times New Roman" w:hAnsi="Times New Roman"/>
          <w:szCs w:val="16"/>
        </w:rPr>
        <w:t>（直接法）；</w:t>
      </w:r>
    </w:p>
    <w:p w14:paraId="271ECC44" w14:textId="77777777" w:rsidR="00E353A0" w:rsidRDefault="00470777">
      <w:pPr>
        <w:adjustRightInd w:val="0"/>
        <w:snapToGrid w:val="0"/>
        <w:spacing w:line="300" w:lineRule="auto"/>
        <w:ind w:firstLineChars="200" w:firstLine="420"/>
        <w:rPr>
          <w:rFonts w:ascii="Times New Roman" w:hAnsi="Times New Roman"/>
          <w:szCs w:val="16"/>
        </w:rPr>
      </w:pPr>
      <w:r>
        <w:rPr>
          <w:rFonts w:ascii="Times New Roman" w:hAnsi="Times New Roman"/>
          <w:szCs w:val="16"/>
        </w:rPr>
        <w:t>d</w:t>
      </w:r>
      <w:r>
        <w:rPr>
          <w:rFonts w:ascii="Times New Roman" w:hAnsi="Times New Roman"/>
          <w:szCs w:val="16"/>
        </w:rPr>
        <w:t>）</w:t>
      </w:r>
      <w:r>
        <w:rPr>
          <w:rFonts w:ascii="Times New Roman" w:hAnsi="Times New Roman"/>
          <w:szCs w:val="16"/>
        </w:rPr>
        <w:t xml:space="preserve"> </w:t>
      </w:r>
      <w:r>
        <w:rPr>
          <w:rFonts w:ascii="Times New Roman" w:hAnsi="Times New Roman"/>
          <w:szCs w:val="16"/>
        </w:rPr>
        <w:t>升温程序：</w:t>
      </w:r>
      <w:r>
        <w:rPr>
          <w:rFonts w:ascii="Times New Roman" w:hAnsi="Times New Roman"/>
          <w:szCs w:val="16"/>
        </w:rPr>
        <w:t>50℃</w:t>
      </w:r>
      <w:r>
        <w:rPr>
          <w:rFonts w:ascii="Times New Roman" w:hAnsi="Times New Roman"/>
          <w:position w:val="-6"/>
          <w:szCs w:val="16"/>
        </w:rPr>
        <w:object w:dxaOrig="1140" w:dyaOrig="315" w14:anchorId="271ECC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6" o:spid="_x0000_i1025" type="#_x0000_t75" style="width:57pt;height:15.75pt;visibility:visible;mso-wrap-distance-left:0;mso-wrap-distance-right:0" o:ole="">
            <v:imagedata r:id="rId6" o:title="" embosscolor="white"/>
          </v:shape>
          <o:OLEObject Type="Embed" ProgID="Equation.3" ShapeID="1026" DrawAspect="Content" ObjectID="_1772547780" r:id="rId7"/>
        </w:object>
      </w:r>
      <w:r>
        <w:rPr>
          <w:rFonts w:ascii="Times New Roman" w:hAnsi="Times New Roman"/>
          <w:szCs w:val="16"/>
        </w:rPr>
        <w:t>120℃</w:t>
      </w:r>
      <w:r>
        <w:rPr>
          <w:rFonts w:ascii="Times New Roman" w:hAnsi="Times New Roman"/>
          <w:szCs w:val="16"/>
        </w:rPr>
        <w:t>（</w:t>
      </w:r>
      <w:r>
        <w:rPr>
          <w:rFonts w:ascii="Times New Roman" w:hAnsi="Times New Roman"/>
          <w:szCs w:val="16"/>
        </w:rPr>
        <w:t>1 min</w:t>
      </w:r>
      <w:r>
        <w:rPr>
          <w:rFonts w:ascii="Times New Roman" w:hAnsi="Times New Roman"/>
          <w:szCs w:val="16"/>
        </w:rPr>
        <w:t>）</w:t>
      </w:r>
      <w:r>
        <w:rPr>
          <w:rFonts w:ascii="Times New Roman" w:hAnsi="Times New Roman"/>
          <w:position w:val="-6"/>
          <w:szCs w:val="16"/>
        </w:rPr>
        <w:object w:dxaOrig="1125" w:dyaOrig="315" w14:anchorId="271ECC60">
          <v:shape id="1028" o:spid="_x0000_i1026" type="#_x0000_t75" style="width:56.25pt;height:15.75pt;visibility:visible;mso-wrap-distance-left:0;mso-wrap-distance-right:0" o:ole="">
            <v:imagedata r:id="rId8" o:title="" embosscolor="white"/>
          </v:shape>
          <o:OLEObject Type="Embed" ProgID="Equation.3" ShapeID="1028" DrawAspect="Content" ObjectID="_1772547781" r:id="rId9"/>
        </w:object>
      </w:r>
      <w:r>
        <w:rPr>
          <w:rFonts w:ascii="Times New Roman" w:hAnsi="Times New Roman"/>
          <w:szCs w:val="16"/>
        </w:rPr>
        <w:t>230℃</w:t>
      </w:r>
      <w:r>
        <w:rPr>
          <w:rFonts w:ascii="Times New Roman" w:hAnsi="Times New Roman"/>
          <w:szCs w:val="16"/>
        </w:rPr>
        <w:t>（</w:t>
      </w:r>
      <w:r>
        <w:rPr>
          <w:rFonts w:ascii="Times New Roman" w:hAnsi="Times New Roman"/>
          <w:szCs w:val="16"/>
        </w:rPr>
        <w:t>8 min</w:t>
      </w:r>
      <w:r>
        <w:rPr>
          <w:rFonts w:ascii="Times New Roman" w:hAnsi="Times New Roman"/>
          <w:szCs w:val="16"/>
        </w:rPr>
        <w:t>）；</w:t>
      </w:r>
    </w:p>
    <w:p w14:paraId="271ECC45" w14:textId="77777777" w:rsidR="00E353A0" w:rsidRDefault="00470777">
      <w:pPr>
        <w:adjustRightInd w:val="0"/>
        <w:snapToGrid w:val="0"/>
        <w:spacing w:line="300" w:lineRule="auto"/>
        <w:ind w:firstLineChars="200" w:firstLine="420"/>
        <w:rPr>
          <w:rFonts w:ascii="Times New Roman" w:hAnsi="Times New Roman"/>
          <w:szCs w:val="16"/>
        </w:rPr>
      </w:pPr>
      <w:r>
        <w:rPr>
          <w:rFonts w:ascii="Times New Roman" w:hAnsi="Times New Roman"/>
          <w:szCs w:val="16"/>
        </w:rPr>
        <w:t>e</w:t>
      </w:r>
      <w:r>
        <w:rPr>
          <w:rFonts w:ascii="Times New Roman" w:hAnsi="Times New Roman"/>
          <w:szCs w:val="16"/>
        </w:rPr>
        <w:t>）</w:t>
      </w:r>
      <w:r>
        <w:rPr>
          <w:rFonts w:ascii="Times New Roman" w:hAnsi="Times New Roman"/>
          <w:szCs w:val="16"/>
        </w:rPr>
        <w:t xml:space="preserve"> </w:t>
      </w:r>
      <w:r>
        <w:rPr>
          <w:rFonts w:ascii="Times New Roman" w:hAnsi="Times New Roman"/>
          <w:szCs w:val="16"/>
        </w:rPr>
        <w:t>进样方式：分流进样，分流比：</w:t>
      </w:r>
      <w:r>
        <w:rPr>
          <w:rFonts w:ascii="Times New Roman" w:hAnsi="Times New Roman"/>
          <w:szCs w:val="16"/>
        </w:rPr>
        <w:t>20:1</w:t>
      </w:r>
      <w:r>
        <w:rPr>
          <w:rFonts w:ascii="Times New Roman" w:hAnsi="Times New Roman"/>
          <w:szCs w:val="16"/>
        </w:rPr>
        <w:t>（气</w:t>
      </w:r>
      <w:r>
        <w:rPr>
          <w:rFonts w:ascii="Times New Roman" w:hAnsi="Times New Roman"/>
          <w:szCs w:val="16"/>
        </w:rPr>
        <w:t>-</w:t>
      </w:r>
      <w:r>
        <w:rPr>
          <w:rFonts w:ascii="Times New Roman" w:hAnsi="Times New Roman"/>
          <w:szCs w:val="16"/>
        </w:rPr>
        <w:t>液平衡法）；</w:t>
      </w:r>
      <w:r>
        <w:rPr>
          <w:rFonts w:ascii="Times New Roman" w:hAnsi="Times New Roman"/>
          <w:szCs w:val="16"/>
        </w:rPr>
        <w:t>50:1</w:t>
      </w:r>
      <w:r>
        <w:rPr>
          <w:rFonts w:ascii="Times New Roman" w:hAnsi="Times New Roman"/>
          <w:szCs w:val="16"/>
        </w:rPr>
        <w:t>（直接法）；</w:t>
      </w:r>
    </w:p>
    <w:p w14:paraId="271ECC46" w14:textId="77777777" w:rsidR="00E353A0" w:rsidRDefault="00470777">
      <w:pPr>
        <w:adjustRightInd w:val="0"/>
        <w:snapToGrid w:val="0"/>
        <w:spacing w:line="300" w:lineRule="auto"/>
        <w:ind w:firstLineChars="200" w:firstLine="420"/>
        <w:rPr>
          <w:rFonts w:ascii="Times New Roman" w:hAnsi="Times New Roman"/>
          <w:szCs w:val="16"/>
        </w:rPr>
      </w:pPr>
      <w:r>
        <w:rPr>
          <w:rFonts w:ascii="Times New Roman" w:hAnsi="Times New Roman"/>
          <w:szCs w:val="16"/>
        </w:rPr>
        <w:t>f</w:t>
      </w:r>
      <w:r>
        <w:rPr>
          <w:rFonts w:ascii="Times New Roman" w:hAnsi="Times New Roman"/>
          <w:szCs w:val="16"/>
        </w:rPr>
        <w:t>）</w:t>
      </w:r>
      <w:r>
        <w:rPr>
          <w:rFonts w:ascii="Times New Roman" w:hAnsi="Times New Roman"/>
          <w:szCs w:val="16"/>
        </w:rPr>
        <w:t xml:space="preserve"> </w:t>
      </w:r>
      <w:r>
        <w:rPr>
          <w:rFonts w:ascii="Times New Roman" w:hAnsi="Times New Roman"/>
          <w:szCs w:val="16"/>
        </w:rPr>
        <w:t>进样口温度：</w:t>
      </w:r>
      <w:r>
        <w:rPr>
          <w:rFonts w:ascii="Times New Roman" w:hAnsi="Times New Roman"/>
          <w:szCs w:val="16"/>
        </w:rPr>
        <w:t>230℃</w:t>
      </w:r>
      <w:r>
        <w:rPr>
          <w:rFonts w:ascii="Times New Roman" w:hAnsi="Times New Roman"/>
          <w:szCs w:val="16"/>
        </w:rPr>
        <w:t>；</w:t>
      </w:r>
    </w:p>
    <w:p w14:paraId="271ECC47" w14:textId="77777777" w:rsidR="00E353A0" w:rsidRDefault="00470777">
      <w:pPr>
        <w:adjustRightInd w:val="0"/>
        <w:snapToGrid w:val="0"/>
        <w:spacing w:line="300" w:lineRule="auto"/>
        <w:ind w:firstLineChars="200" w:firstLine="420"/>
        <w:rPr>
          <w:rFonts w:ascii="Times New Roman" w:hAnsi="Times New Roman"/>
          <w:szCs w:val="16"/>
        </w:rPr>
      </w:pPr>
      <w:r>
        <w:rPr>
          <w:rFonts w:ascii="Times New Roman" w:hAnsi="Times New Roman"/>
          <w:szCs w:val="16"/>
        </w:rPr>
        <w:t>g</w:t>
      </w:r>
      <w:r>
        <w:rPr>
          <w:rFonts w:ascii="Times New Roman" w:hAnsi="Times New Roman"/>
          <w:szCs w:val="16"/>
        </w:rPr>
        <w:t>）</w:t>
      </w:r>
      <w:r>
        <w:rPr>
          <w:rFonts w:ascii="Times New Roman" w:hAnsi="Times New Roman"/>
          <w:szCs w:val="16"/>
        </w:rPr>
        <w:t xml:space="preserve"> </w:t>
      </w:r>
      <w:r>
        <w:rPr>
          <w:rFonts w:ascii="Times New Roman" w:hAnsi="Times New Roman"/>
          <w:szCs w:val="16"/>
        </w:rPr>
        <w:t>检测器温度：</w:t>
      </w:r>
      <w:r>
        <w:rPr>
          <w:rFonts w:ascii="Times New Roman" w:hAnsi="Times New Roman"/>
          <w:szCs w:val="16"/>
        </w:rPr>
        <w:t>250℃</w:t>
      </w:r>
      <w:r>
        <w:rPr>
          <w:rFonts w:ascii="Times New Roman" w:hAnsi="Times New Roman"/>
          <w:szCs w:val="16"/>
        </w:rPr>
        <w:t>；</w:t>
      </w:r>
    </w:p>
    <w:p w14:paraId="271ECC48" w14:textId="77777777" w:rsidR="00E353A0" w:rsidRDefault="00470777">
      <w:pPr>
        <w:adjustRightInd w:val="0"/>
        <w:snapToGrid w:val="0"/>
        <w:spacing w:line="300" w:lineRule="auto"/>
        <w:ind w:firstLineChars="200" w:firstLine="420"/>
        <w:rPr>
          <w:rFonts w:ascii="Times New Roman" w:hAnsi="Times New Roman"/>
          <w:szCs w:val="16"/>
        </w:rPr>
      </w:pPr>
      <w:r>
        <w:rPr>
          <w:rFonts w:ascii="Times New Roman" w:hAnsi="Times New Roman"/>
          <w:szCs w:val="16"/>
        </w:rPr>
        <w:t>h</w:t>
      </w:r>
      <w:r>
        <w:rPr>
          <w:rFonts w:ascii="Times New Roman" w:hAnsi="Times New Roman"/>
          <w:szCs w:val="16"/>
        </w:rPr>
        <w:t>）</w:t>
      </w:r>
      <w:r>
        <w:rPr>
          <w:rFonts w:ascii="Times New Roman" w:hAnsi="Times New Roman"/>
          <w:szCs w:val="16"/>
        </w:rPr>
        <w:t xml:space="preserve"> </w:t>
      </w:r>
      <w:r>
        <w:rPr>
          <w:rFonts w:ascii="Times New Roman" w:hAnsi="Times New Roman"/>
          <w:szCs w:val="16"/>
        </w:rPr>
        <w:t>高纯氢气流量</w:t>
      </w:r>
      <w:r>
        <w:rPr>
          <w:rFonts w:ascii="Times New Roman" w:hAnsi="Times New Roman"/>
          <w:szCs w:val="16"/>
        </w:rPr>
        <w:t xml:space="preserve"> 40 mL/min</w:t>
      </w:r>
      <w:r>
        <w:rPr>
          <w:rFonts w:ascii="Times New Roman" w:hAnsi="Times New Roman"/>
          <w:szCs w:val="16"/>
        </w:rPr>
        <w:t>；</w:t>
      </w:r>
    </w:p>
    <w:p w14:paraId="271ECC49" w14:textId="77777777" w:rsidR="00E353A0" w:rsidRDefault="00470777">
      <w:pPr>
        <w:adjustRightInd w:val="0"/>
        <w:snapToGrid w:val="0"/>
        <w:spacing w:line="300" w:lineRule="auto"/>
        <w:ind w:firstLineChars="200" w:firstLine="420"/>
        <w:rPr>
          <w:rFonts w:ascii="Times New Roman" w:hAnsi="Times New Roman"/>
          <w:szCs w:val="16"/>
        </w:rPr>
      </w:pPr>
      <w:r>
        <w:rPr>
          <w:rFonts w:ascii="Times New Roman" w:hAnsi="Times New Roman"/>
          <w:szCs w:val="16"/>
        </w:rPr>
        <w:t>i</w:t>
      </w:r>
      <w:r>
        <w:rPr>
          <w:rFonts w:ascii="Times New Roman" w:hAnsi="Times New Roman"/>
          <w:szCs w:val="16"/>
        </w:rPr>
        <w:t>）</w:t>
      </w:r>
      <w:r>
        <w:rPr>
          <w:rFonts w:ascii="Times New Roman" w:hAnsi="Times New Roman"/>
          <w:szCs w:val="16"/>
        </w:rPr>
        <w:t xml:space="preserve"> </w:t>
      </w:r>
      <w:r>
        <w:rPr>
          <w:rFonts w:ascii="Times New Roman" w:hAnsi="Times New Roman"/>
          <w:szCs w:val="16"/>
        </w:rPr>
        <w:t>高纯空气流量</w:t>
      </w:r>
      <w:r w:rsidR="00151A86">
        <w:rPr>
          <w:rFonts w:ascii="Times New Roman" w:hAnsi="Times New Roman"/>
          <w:szCs w:val="16"/>
        </w:rPr>
        <w:t xml:space="preserve"> 400 mL</w:t>
      </w:r>
      <w:r>
        <w:rPr>
          <w:rFonts w:ascii="Times New Roman" w:hAnsi="Times New Roman"/>
          <w:szCs w:val="16"/>
        </w:rPr>
        <w:t>/min</w:t>
      </w:r>
      <w:r>
        <w:rPr>
          <w:rFonts w:ascii="Times New Roman" w:hAnsi="Times New Roman"/>
          <w:szCs w:val="16"/>
        </w:rPr>
        <w:t>。</w:t>
      </w:r>
    </w:p>
    <w:p w14:paraId="271ECC4A" w14:textId="77777777" w:rsidR="00E353A0" w:rsidRDefault="00470777" w:rsidP="008A6481">
      <w:pPr>
        <w:adjustRightInd w:val="0"/>
        <w:snapToGrid w:val="0"/>
        <w:spacing w:beforeLines="50" w:before="156" w:afterLines="50" w:after="156" w:line="300" w:lineRule="auto"/>
        <w:rPr>
          <w:rFonts w:ascii="Times New Roman" w:hAnsi="Times New Roman"/>
          <w:szCs w:val="16"/>
        </w:rPr>
      </w:pPr>
      <w:r>
        <w:rPr>
          <w:rFonts w:ascii="Times New Roman" w:hAnsi="Times New Roman"/>
          <w:szCs w:val="16"/>
        </w:rPr>
        <w:t>5.4</w:t>
      </w:r>
      <w:r w:rsidR="00B66DB4">
        <w:rPr>
          <w:rFonts w:ascii="Times New Roman" w:hAnsi="Times New Roman" w:hint="eastAsia"/>
          <w:szCs w:val="16"/>
        </w:rPr>
        <w:t xml:space="preserve">  </w:t>
      </w:r>
      <w:r>
        <w:rPr>
          <w:rFonts w:ascii="Times New Roman" w:hAnsi="Times New Roman"/>
          <w:szCs w:val="16"/>
        </w:rPr>
        <w:t>测定</w:t>
      </w:r>
    </w:p>
    <w:p w14:paraId="271ECC4B" w14:textId="77777777" w:rsidR="00E353A0" w:rsidRDefault="00470777">
      <w:pPr>
        <w:adjustRightInd w:val="0"/>
        <w:snapToGrid w:val="0"/>
        <w:spacing w:line="300" w:lineRule="auto"/>
        <w:rPr>
          <w:rFonts w:ascii="Times New Roman" w:hAnsi="Times New Roman"/>
          <w:szCs w:val="16"/>
        </w:rPr>
      </w:pPr>
      <w:r>
        <w:rPr>
          <w:rFonts w:ascii="Times New Roman" w:hAnsi="Times New Roman"/>
          <w:szCs w:val="16"/>
        </w:rPr>
        <w:lastRenderedPageBreak/>
        <w:t xml:space="preserve">5.4.1 </w:t>
      </w:r>
      <w:r w:rsidR="00B66DB4">
        <w:rPr>
          <w:rFonts w:ascii="Times New Roman" w:hAnsi="Times New Roman" w:hint="eastAsia"/>
          <w:szCs w:val="16"/>
        </w:rPr>
        <w:t xml:space="preserve"> </w:t>
      </w:r>
      <w:r>
        <w:rPr>
          <w:rFonts w:ascii="Times New Roman" w:hAnsi="Times New Roman"/>
          <w:szCs w:val="16"/>
        </w:rPr>
        <w:t>标准曲线测定</w:t>
      </w:r>
    </w:p>
    <w:p w14:paraId="271ECC4C" w14:textId="77777777" w:rsidR="00E353A0" w:rsidRDefault="00470777">
      <w:pPr>
        <w:adjustRightInd w:val="0"/>
        <w:snapToGrid w:val="0"/>
        <w:spacing w:line="300" w:lineRule="auto"/>
        <w:ind w:firstLineChars="200" w:firstLine="420"/>
        <w:rPr>
          <w:rFonts w:ascii="Times New Roman" w:hAnsi="Times New Roman"/>
          <w:szCs w:val="16"/>
        </w:rPr>
      </w:pPr>
      <w:r>
        <w:rPr>
          <w:rFonts w:ascii="Times New Roman" w:hAnsi="Times New Roman"/>
          <w:szCs w:val="16"/>
        </w:rPr>
        <w:t>根据样品性质，选择</w:t>
      </w:r>
      <w:r>
        <w:rPr>
          <w:rFonts w:ascii="Times New Roman" w:hAnsi="Times New Roman"/>
          <w:szCs w:val="16"/>
        </w:rPr>
        <w:t>5.1</w:t>
      </w:r>
      <w:r>
        <w:rPr>
          <w:rFonts w:ascii="Times New Roman" w:hAnsi="Times New Roman"/>
          <w:szCs w:val="16"/>
        </w:rPr>
        <w:t>项下相应标准系列溶液，注入气相色谱仪，按</w:t>
      </w:r>
      <w:r>
        <w:rPr>
          <w:rFonts w:ascii="Times New Roman" w:hAnsi="Times New Roman"/>
          <w:szCs w:val="16"/>
        </w:rPr>
        <w:t>5.3</w:t>
      </w:r>
      <w:r>
        <w:rPr>
          <w:rFonts w:ascii="Times New Roman" w:hAnsi="Times New Roman"/>
          <w:szCs w:val="16"/>
        </w:rPr>
        <w:t>气相条件测定，记录峰面积，以峰面积</w:t>
      </w:r>
      <w:r>
        <w:rPr>
          <w:rFonts w:ascii="Times New Roman" w:hAnsi="Times New Roman"/>
          <w:szCs w:val="16"/>
        </w:rPr>
        <w:t>-</w:t>
      </w:r>
      <w:r>
        <w:rPr>
          <w:rFonts w:ascii="Times New Roman" w:hAnsi="Times New Roman"/>
          <w:szCs w:val="16"/>
        </w:rPr>
        <w:t>浓度（</w:t>
      </w:r>
      <w:r>
        <w:rPr>
          <w:rFonts w:ascii="Times New Roman" w:hAnsi="Times New Roman"/>
          <w:szCs w:val="16"/>
        </w:rPr>
        <w:t>g/L</w:t>
      </w:r>
      <w:r>
        <w:rPr>
          <w:rFonts w:ascii="Times New Roman" w:hAnsi="Times New Roman"/>
          <w:szCs w:val="16"/>
        </w:rPr>
        <w:t>）作图，得到标准曲线。</w:t>
      </w:r>
    </w:p>
    <w:p w14:paraId="271ECC4D" w14:textId="77777777" w:rsidR="00E353A0" w:rsidRDefault="00470777">
      <w:pPr>
        <w:adjustRightInd w:val="0"/>
        <w:snapToGrid w:val="0"/>
        <w:spacing w:line="300" w:lineRule="auto"/>
        <w:rPr>
          <w:rFonts w:ascii="Times New Roman" w:hAnsi="Times New Roman"/>
          <w:szCs w:val="16"/>
        </w:rPr>
      </w:pPr>
      <w:r>
        <w:rPr>
          <w:rFonts w:ascii="Times New Roman" w:hAnsi="Times New Roman"/>
          <w:szCs w:val="16"/>
        </w:rPr>
        <w:t xml:space="preserve">5.4.2 </w:t>
      </w:r>
      <w:r w:rsidR="00B66DB4">
        <w:rPr>
          <w:rFonts w:ascii="Times New Roman" w:hAnsi="Times New Roman" w:hint="eastAsia"/>
          <w:szCs w:val="16"/>
        </w:rPr>
        <w:t xml:space="preserve"> </w:t>
      </w:r>
      <w:r>
        <w:rPr>
          <w:rFonts w:ascii="Times New Roman" w:hAnsi="Times New Roman"/>
          <w:szCs w:val="16"/>
        </w:rPr>
        <w:t>样品测定</w:t>
      </w:r>
    </w:p>
    <w:p w14:paraId="271ECC4E" w14:textId="77777777" w:rsidR="00E353A0" w:rsidRDefault="00470777">
      <w:pPr>
        <w:adjustRightInd w:val="0"/>
        <w:snapToGrid w:val="0"/>
        <w:spacing w:line="300" w:lineRule="auto"/>
        <w:ind w:firstLineChars="200" w:firstLine="420"/>
        <w:rPr>
          <w:rFonts w:ascii="Times New Roman" w:hAnsi="Times New Roman"/>
          <w:szCs w:val="16"/>
        </w:rPr>
      </w:pPr>
      <w:r>
        <w:rPr>
          <w:rFonts w:ascii="Times New Roman" w:hAnsi="Times New Roman"/>
          <w:szCs w:val="16"/>
        </w:rPr>
        <w:t>按</w:t>
      </w:r>
      <w:r>
        <w:rPr>
          <w:rFonts w:ascii="Times New Roman" w:hAnsi="Times New Roman"/>
          <w:szCs w:val="16"/>
        </w:rPr>
        <w:t>5.2</w:t>
      </w:r>
      <w:r>
        <w:rPr>
          <w:rFonts w:ascii="Times New Roman" w:hAnsi="Times New Roman"/>
          <w:szCs w:val="16"/>
        </w:rPr>
        <w:t>项下相应方法处理取得待测样品溶液，注入气相色谱仪，按</w:t>
      </w:r>
      <w:r>
        <w:rPr>
          <w:rFonts w:ascii="Times New Roman" w:hAnsi="Times New Roman"/>
          <w:szCs w:val="16"/>
        </w:rPr>
        <w:t>5.3</w:t>
      </w:r>
      <w:r>
        <w:rPr>
          <w:rFonts w:ascii="Times New Roman" w:hAnsi="Times New Roman"/>
          <w:szCs w:val="16"/>
        </w:rPr>
        <w:t>气相条件测定，根据保留时间定性，峰面积定量，根据标准曲线得到样品待测溶液中甲醇的质量浓度，按</w:t>
      </w:r>
      <w:r>
        <w:rPr>
          <w:rFonts w:ascii="Times New Roman" w:hAnsi="Times New Roman"/>
          <w:szCs w:val="16"/>
        </w:rPr>
        <w:t>“6”</w:t>
      </w:r>
      <w:r>
        <w:rPr>
          <w:rFonts w:ascii="Times New Roman" w:hAnsi="Times New Roman"/>
          <w:szCs w:val="16"/>
        </w:rPr>
        <w:t>计算样品中</w:t>
      </w:r>
      <w:r>
        <w:rPr>
          <w:rFonts w:ascii="宋体" w:hAnsi="宋体" w:cs="宋体"/>
          <w:szCs w:val="21"/>
        </w:rPr>
        <w:t>甲醇的含量。</w:t>
      </w:r>
    </w:p>
    <w:p w14:paraId="271ECC4F" w14:textId="77777777" w:rsidR="00E353A0" w:rsidRDefault="00470777" w:rsidP="00D140B5">
      <w:pPr>
        <w:adjustRightInd w:val="0"/>
        <w:snapToGrid w:val="0"/>
        <w:spacing w:beforeLines="50" w:before="156" w:afterLines="50" w:after="156" w:line="300" w:lineRule="auto"/>
        <w:rPr>
          <w:rFonts w:ascii="Times New Roman" w:eastAsia="黑体" w:hAnsi="Times New Roman"/>
          <w:szCs w:val="21"/>
        </w:rPr>
      </w:pPr>
      <w:r>
        <w:rPr>
          <w:rFonts w:ascii="Times New Roman" w:eastAsia="黑体" w:hAnsi="Times New Roman"/>
          <w:szCs w:val="21"/>
        </w:rPr>
        <w:t xml:space="preserve">6 </w:t>
      </w:r>
      <w:r w:rsidR="00E93E62">
        <w:rPr>
          <w:rFonts w:ascii="Times New Roman" w:eastAsia="黑体" w:hAnsi="Times New Roman" w:hint="eastAsia"/>
          <w:szCs w:val="21"/>
        </w:rPr>
        <w:t xml:space="preserve"> </w:t>
      </w:r>
      <w:r>
        <w:rPr>
          <w:rFonts w:ascii="Times New Roman" w:eastAsia="黑体" w:hAnsi="Times New Roman"/>
          <w:szCs w:val="21"/>
        </w:rPr>
        <w:t>分析结果的表述</w:t>
      </w:r>
    </w:p>
    <w:p w14:paraId="271ECC50" w14:textId="77777777" w:rsidR="00E353A0" w:rsidRDefault="00470777" w:rsidP="008A6481">
      <w:pPr>
        <w:adjustRightInd w:val="0"/>
        <w:snapToGrid w:val="0"/>
        <w:spacing w:beforeLines="50" w:before="156" w:afterLines="50" w:after="156" w:line="300" w:lineRule="auto"/>
        <w:rPr>
          <w:rFonts w:ascii="Times New Roman" w:hAnsi="Times New Roman"/>
          <w:szCs w:val="16"/>
        </w:rPr>
      </w:pPr>
      <w:r>
        <w:rPr>
          <w:rFonts w:ascii="Times New Roman" w:hAnsi="Times New Roman"/>
          <w:szCs w:val="16"/>
        </w:rPr>
        <w:t xml:space="preserve">6.1 </w:t>
      </w:r>
      <w:r w:rsidR="00B66DB4">
        <w:rPr>
          <w:rFonts w:ascii="Times New Roman" w:hAnsi="Times New Roman" w:hint="eastAsia"/>
          <w:szCs w:val="16"/>
        </w:rPr>
        <w:t xml:space="preserve"> </w:t>
      </w:r>
      <w:r>
        <w:rPr>
          <w:rFonts w:ascii="Times New Roman" w:hAnsi="Times New Roman"/>
          <w:szCs w:val="16"/>
        </w:rPr>
        <w:t>计算</w:t>
      </w:r>
    </w:p>
    <w:p w14:paraId="271ECC51" w14:textId="77777777" w:rsidR="00E353A0" w:rsidRDefault="00470777">
      <w:pPr>
        <w:adjustRightInd w:val="0"/>
        <w:snapToGrid w:val="0"/>
        <w:spacing w:line="300" w:lineRule="auto"/>
        <w:rPr>
          <w:rFonts w:ascii="Times New Roman" w:hAnsi="Times New Roman"/>
          <w:szCs w:val="16"/>
        </w:rPr>
      </w:pPr>
      <w:r>
        <w:rPr>
          <w:rFonts w:ascii="Times New Roman" w:hAnsi="Times New Roman"/>
          <w:szCs w:val="16"/>
        </w:rPr>
        <w:t></w:t>
      </w:r>
      <w:r>
        <w:rPr>
          <w:rFonts w:ascii="Times New Roman" w:hAnsi="Times New Roman" w:hint="eastAsia"/>
          <w:szCs w:val="16"/>
        </w:rPr>
        <w:t xml:space="preserve">                   </w:t>
      </w:r>
      <w:r>
        <w:rPr>
          <w:rFonts w:ascii="Times New Roman" w:hAnsi="Times New Roman" w:hint="eastAsia"/>
          <w:i/>
          <w:iCs/>
          <w:szCs w:val="16"/>
        </w:rPr>
        <w:t xml:space="preserve"> </w:t>
      </w:r>
      <w:r>
        <w:rPr>
          <w:rFonts w:ascii="Times New Roman" w:hAnsi="Times New Roman"/>
          <w:i/>
          <w:iCs/>
          <w:position w:val="-24"/>
          <w:szCs w:val="16"/>
        </w:rPr>
        <w:object w:dxaOrig="1620" w:dyaOrig="615" w14:anchorId="271ECC61">
          <v:shape id="1030" o:spid="_x0000_i1027" type="#_x0000_t75" style="width:81pt;height:30.75pt;visibility:visible;mso-wrap-distance-left:0;mso-wrap-distance-right:0" o:ole="">
            <v:imagedata r:id="rId10" o:title="" embosscolor="white"/>
          </v:shape>
          <o:OLEObject Type="Embed" ProgID="Equation.3" ShapeID="1030" DrawAspect="Content" ObjectID="_1772547782" r:id="rId11"/>
        </w:object>
      </w:r>
      <w:r>
        <w:rPr>
          <w:rFonts w:ascii="Times New Roman" w:hAnsi="Times New Roman" w:hint="eastAsia"/>
          <w:i/>
          <w:iCs/>
          <w:szCs w:val="16"/>
        </w:rPr>
        <w:t xml:space="preserve"> </w:t>
      </w:r>
      <w:r>
        <w:rPr>
          <w:rFonts w:ascii="Times New Roman" w:hAnsi="Times New Roman" w:hint="eastAsia"/>
          <w:szCs w:val="16"/>
        </w:rPr>
        <w:t xml:space="preserve">     </w:t>
      </w:r>
    </w:p>
    <w:p w14:paraId="271ECC52" w14:textId="77777777" w:rsidR="00E353A0" w:rsidRDefault="00470777">
      <w:pPr>
        <w:adjustRightInd w:val="0"/>
        <w:snapToGrid w:val="0"/>
        <w:spacing w:line="300" w:lineRule="auto"/>
        <w:ind w:firstLineChars="200" w:firstLine="420"/>
        <w:rPr>
          <w:rFonts w:ascii="Times New Roman" w:hAnsi="Times New Roman"/>
          <w:szCs w:val="16"/>
        </w:rPr>
      </w:pPr>
      <w:r>
        <w:rPr>
          <w:rFonts w:ascii="Times New Roman" w:hAnsi="Times New Roman"/>
          <w:szCs w:val="16"/>
        </w:rPr>
        <w:t>式中：</w:t>
      </w:r>
      <w:r>
        <w:rPr>
          <w:rFonts w:ascii="Times New Roman" w:hAnsi="Times New Roman"/>
          <w:szCs w:val="16"/>
        </w:rPr>
        <w:t xml:space="preserve"> </w:t>
      </w:r>
      <w:r>
        <w:rPr>
          <w:rFonts w:ascii="Times New Roman" w:hAnsi="Times New Roman"/>
          <w:i/>
          <w:iCs/>
          <w:szCs w:val="16"/>
        </w:rPr>
        <w:t>ω</w:t>
      </w:r>
      <w:r>
        <w:rPr>
          <w:rFonts w:ascii="Times New Roman" w:hAnsi="Times New Roman" w:hint="eastAsia"/>
          <w:i/>
          <w:iCs/>
          <w:szCs w:val="16"/>
        </w:rPr>
        <w:t xml:space="preserve"> </w:t>
      </w:r>
      <w:r>
        <w:rPr>
          <w:rFonts w:ascii="Times New Roman" w:hAnsi="Times New Roman"/>
          <w:szCs w:val="16"/>
        </w:rPr>
        <w:t xml:space="preserve">—— </w:t>
      </w:r>
      <w:r>
        <w:rPr>
          <w:rFonts w:ascii="Times New Roman" w:hAnsi="Times New Roman"/>
          <w:szCs w:val="16"/>
        </w:rPr>
        <w:t>样品中甲醇的质量分数，</w:t>
      </w:r>
      <w:r>
        <w:rPr>
          <w:rFonts w:ascii="Times New Roman" w:hAnsi="Times New Roman"/>
          <w:szCs w:val="16"/>
        </w:rPr>
        <w:t>mg/kg</w:t>
      </w:r>
      <w:r>
        <w:rPr>
          <w:rFonts w:ascii="Times New Roman" w:hAnsi="Times New Roman"/>
          <w:szCs w:val="16"/>
        </w:rPr>
        <w:t>；</w:t>
      </w:r>
    </w:p>
    <w:p w14:paraId="271ECC53" w14:textId="77777777" w:rsidR="00E353A0" w:rsidRDefault="00470777">
      <w:pPr>
        <w:adjustRightInd w:val="0"/>
        <w:snapToGrid w:val="0"/>
        <w:spacing w:line="300" w:lineRule="auto"/>
        <w:ind w:firstLineChars="550" w:firstLine="1155"/>
        <w:rPr>
          <w:rFonts w:ascii="Times New Roman" w:hAnsi="Times New Roman"/>
          <w:szCs w:val="16"/>
        </w:rPr>
      </w:pPr>
      <w:r>
        <w:rPr>
          <w:rFonts w:ascii="Times New Roman" w:hAnsi="Times New Roman"/>
          <w:i/>
          <w:iCs/>
          <w:szCs w:val="16"/>
        </w:rPr>
        <w:t>ρ</w:t>
      </w:r>
      <w:r>
        <w:rPr>
          <w:rFonts w:ascii="Times New Roman" w:hAnsi="Times New Roman" w:hint="eastAsia"/>
          <w:i/>
          <w:iCs/>
          <w:szCs w:val="16"/>
        </w:rPr>
        <w:t xml:space="preserve"> </w:t>
      </w:r>
      <w:r>
        <w:rPr>
          <w:rFonts w:ascii="Times New Roman" w:hAnsi="Times New Roman"/>
          <w:szCs w:val="16"/>
        </w:rPr>
        <w:t xml:space="preserve">—— </w:t>
      </w:r>
      <w:r>
        <w:rPr>
          <w:rFonts w:ascii="Times New Roman" w:hAnsi="Times New Roman"/>
          <w:szCs w:val="16"/>
        </w:rPr>
        <w:t>测试溶液中甲醇的质量浓度，</w:t>
      </w:r>
      <w:r>
        <w:rPr>
          <w:rFonts w:ascii="Times New Roman" w:hAnsi="Times New Roman"/>
          <w:szCs w:val="16"/>
        </w:rPr>
        <w:t>g/L</w:t>
      </w:r>
      <w:r>
        <w:rPr>
          <w:rFonts w:ascii="Times New Roman" w:hAnsi="Times New Roman"/>
          <w:szCs w:val="16"/>
        </w:rPr>
        <w:t>；</w:t>
      </w:r>
    </w:p>
    <w:p w14:paraId="271ECC54" w14:textId="77777777" w:rsidR="00E353A0" w:rsidRDefault="00470777">
      <w:pPr>
        <w:adjustRightInd w:val="0"/>
        <w:snapToGrid w:val="0"/>
        <w:spacing w:line="300" w:lineRule="auto"/>
        <w:ind w:firstLineChars="550" w:firstLine="1155"/>
        <w:rPr>
          <w:rFonts w:ascii="Times New Roman" w:hAnsi="Times New Roman"/>
          <w:szCs w:val="16"/>
        </w:rPr>
      </w:pPr>
      <w:r>
        <w:rPr>
          <w:rFonts w:ascii="Times New Roman" w:hAnsi="Times New Roman"/>
          <w:i/>
          <w:iCs/>
          <w:szCs w:val="16"/>
        </w:rPr>
        <w:t>V</w:t>
      </w:r>
      <w:r>
        <w:rPr>
          <w:rFonts w:ascii="Times New Roman" w:hAnsi="Times New Roman" w:hint="eastAsia"/>
          <w:i/>
          <w:iCs/>
          <w:szCs w:val="16"/>
        </w:rPr>
        <w:t xml:space="preserve"> </w:t>
      </w:r>
      <w:r>
        <w:rPr>
          <w:rFonts w:ascii="Times New Roman" w:hAnsi="Times New Roman"/>
          <w:szCs w:val="16"/>
        </w:rPr>
        <w:t xml:space="preserve">—— </w:t>
      </w:r>
      <w:r>
        <w:rPr>
          <w:rFonts w:ascii="Times New Roman" w:hAnsi="Times New Roman"/>
          <w:szCs w:val="16"/>
        </w:rPr>
        <w:t>样品定容体积，</w:t>
      </w:r>
      <w:r>
        <w:rPr>
          <w:rFonts w:ascii="Times New Roman" w:hAnsi="Times New Roman"/>
          <w:szCs w:val="16"/>
        </w:rPr>
        <w:t>mL</w:t>
      </w:r>
      <w:r>
        <w:rPr>
          <w:rFonts w:ascii="Times New Roman" w:hAnsi="Times New Roman"/>
          <w:szCs w:val="16"/>
        </w:rPr>
        <w:t>；</w:t>
      </w:r>
    </w:p>
    <w:p w14:paraId="271ECC55" w14:textId="77777777" w:rsidR="00E353A0" w:rsidRDefault="00470777">
      <w:pPr>
        <w:adjustRightInd w:val="0"/>
        <w:snapToGrid w:val="0"/>
        <w:spacing w:line="300" w:lineRule="auto"/>
        <w:ind w:firstLineChars="550" w:firstLine="1155"/>
        <w:rPr>
          <w:rFonts w:ascii="Times New Roman" w:hAnsi="Times New Roman"/>
          <w:szCs w:val="16"/>
        </w:rPr>
      </w:pPr>
      <w:r>
        <w:rPr>
          <w:rFonts w:ascii="Times New Roman" w:hAnsi="Times New Roman"/>
          <w:i/>
          <w:iCs/>
          <w:szCs w:val="16"/>
        </w:rPr>
        <w:t>m</w:t>
      </w:r>
      <w:r>
        <w:rPr>
          <w:rFonts w:ascii="Times New Roman" w:hAnsi="Times New Roman"/>
          <w:szCs w:val="16"/>
        </w:rPr>
        <w:t xml:space="preserve"> —— </w:t>
      </w:r>
      <w:r>
        <w:rPr>
          <w:rFonts w:ascii="Times New Roman" w:hAnsi="Times New Roman"/>
          <w:szCs w:val="16"/>
        </w:rPr>
        <w:t>样品取样量，</w:t>
      </w:r>
      <w:r>
        <w:rPr>
          <w:rFonts w:ascii="Times New Roman" w:hAnsi="Times New Roman"/>
          <w:szCs w:val="16"/>
        </w:rPr>
        <w:t>g</w:t>
      </w:r>
      <w:r>
        <w:rPr>
          <w:rFonts w:ascii="Times New Roman" w:hAnsi="Times New Roman"/>
          <w:szCs w:val="16"/>
        </w:rPr>
        <w:t>。</w:t>
      </w:r>
    </w:p>
    <w:p w14:paraId="271ECC56" w14:textId="77777777" w:rsidR="00E353A0" w:rsidRDefault="00470777">
      <w:pPr>
        <w:adjustRightInd w:val="0"/>
        <w:snapToGrid w:val="0"/>
        <w:spacing w:line="300" w:lineRule="auto"/>
        <w:ind w:firstLineChars="200" w:firstLine="420"/>
        <w:rPr>
          <w:rFonts w:ascii="Times New Roman" w:hAnsi="Times New Roman"/>
          <w:szCs w:val="16"/>
        </w:rPr>
      </w:pPr>
      <w:r>
        <w:rPr>
          <w:rFonts w:ascii="Times New Roman" w:hAnsi="Times New Roman" w:hint="eastAsia"/>
          <w:szCs w:val="16"/>
        </w:rPr>
        <w:t>计算结果保留整数位。</w:t>
      </w:r>
    </w:p>
    <w:p w14:paraId="271ECC57" w14:textId="77777777" w:rsidR="00E353A0" w:rsidRDefault="00470777">
      <w:pPr>
        <w:adjustRightInd w:val="0"/>
        <w:snapToGrid w:val="0"/>
        <w:spacing w:line="300" w:lineRule="auto"/>
        <w:ind w:firstLineChars="200" w:firstLine="420"/>
        <w:rPr>
          <w:rFonts w:ascii="Times New Roman" w:hAnsi="Times New Roman"/>
          <w:szCs w:val="16"/>
        </w:rPr>
      </w:pPr>
      <w:r>
        <w:rPr>
          <w:rFonts w:ascii="Times New Roman" w:hAnsi="Times New Roman"/>
          <w:szCs w:val="16"/>
        </w:rPr>
        <w:t>在重复性条件下获得的两次独立测试结果的绝对值不得超过算术平均值的</w:t>
      </w:r>
      <w:r>
        <w:rPr>
          <w:rFonts w:ascii="Times New Roman" w:hAnsi="Times New Roman"/>
          <w:szCs w:val="16"/>
        </w:rPr>
        <w:t>15%</w:t>
      </w:r>
      <w:r>
        <w:rPr>
          <w:rFonts w:ascii="Times New Roman" w:hAnsi="Times New Roman"/>
          <w:szCs w:val="16"/>
        </w:rPr>
        <w:t>。</w:t>
      </w:r>
    </w:p>
    <w:p w14:paraId="271ECC58" w14:textId="77777777" w:rsidR="00E353A0" w:rsidRDefault="00470777" w:rsidP="008A6481">
      <w:pPr>
        <w:adjustRightInd w:val="0"/>
        <w:snapToGrid w:val="0"/>
        <w:spacing w:beforeLines="50" w:before="156" w:afterLines="50" w:after="156" w:line="300" w:lineRule="auto"/>
        <w:rPr>
          <w:rFonts w:ascii="Times New Roman" w:hAnsi="Times New Roman"/>
          <w:szCs w:val="16"/>
        </w:rPr>
      </w:pPr>
      <w:r>
        <w:rPr>
          <w:rFonts w:ascii="Times New Roman" w:hAnsi="Times New Roman"/>
          <w:szCs w:val="16"/>
        </w:rPr>
        <w:t xml:space="preserve">6.2 </w:t>
      </w:r>
      <w:r w:rsidR="00B66DB4">
        <w:rPr>
          <w:rFonts w:ascii="Times New Roman" w:hAnsi="Times New Roman" w:hint="eastAsia"/>
          <w:szCs w:val="16"/>
        </w:rPr>
        <w:t xml:space="preserve"> </w:t>
      </w:r>
      <w:r>
        <w:rPr>
          <w:rFonts w:ascii="Times New Roman" w:hAnsi="Times New Roman" w:hint="eastAsia"/>
          <w:szCs w:val="16"/>
        </w:rPr>
        <w:t>回收率和精密度</w:t>
      </w:r>
      <w:r>
        <w:rPr>
          <w:rFonts w:ascii="Times New Roman" w:hAnsi="Times New Roman" w:hint="eastAsia"/>
          <w:szCs w:val="16"/>
        </w:rPr>
        <w:t xml:space="preserve"> </w:t>
      </w:r>
    </w:p>
    <w:p w14:paraId="271ECC59" w14:textId="77777777" w:rsidR="00E353A0" w:rsidRDefault="00470777">
      <w:pPr>
        <w:adjustRightInd w:val="0"/>
        <w:snapToGrid w:val="0"/>
        <w:spacing w:line="300" w:lineRule="auto"/>
        <w:ind w:firstLineChars="200" w:firstLine="420"/>
        <w:rPr>
          <w:rFonts w:ascii="Times New Roman" w:hAnsi="Times New Roman"/>
          <w:szCs w:val="16"/>
        </w:rPr>
      </w:pPr>
      <w:r>
        <w:rPr>
          <w:rFonts w:ascii="Times New Roman" w:hAnsi="Times New Roman" w:hint="eastAsia"/>
          <w:szCs w:val="16"/>
        </w:rPr>
        <w:t>气</w:t>
      </w:r>
      <w:r>
        <w:rPr>
          <w:rFonts w:ascii="Times New Roman" w:hAnsi="Times New Roman"/>
          <w:szCs w:val="16"/>
        </w:rPr>
        <w:t>-</w:t>
      </w:r>
      <w:r>
        <w:rPr>
          <w:rFonts w:ascii="Times New Roman" w:hAnsi="Times New Roman" w:hint="eastAsia"/>
          <w:szCs w:val="16"/>
        </w:rPr>
        <w:t>液平衡法在</w:t>
      </w:r>
      <w:r>
        <w:rPr>
          <w:rFonts w:ascii="Times New Roman" w:hAnsi="Times New Roman" w:hint="eastAsia"/>
          <w:szCs w:val="16"/>
        </w:rPr>
        <w:t>100 mg/kg~4000 mg/kg</w:t>
      </w:r>
      <w:r>
        <w:rPr>
          <w:rFonts w:ascii="Times New Roman" w:hAnsi="Times New Roman" w:hint="eastAsia"/>
          <w:szCs w:val="16"/>
        </w:rPr>
        <w:t>含量范围内，回收率为</w:t>
      </w:r>
      <w:r>
        <w:rPr>
          <w:rFonts w:ascii="Times New Roman" w:hAnsi="Times New Roman"/>
          <w:szCs w:val="16"/>
        </w:rPr>
        <w:t>85%</w:t>
      </w:r>
      <w:r>
        <w:rPr>
          <w:rFonts w:ascii="Times New Roman" w:hAnsi="Times New Roman" w:hint="eastAsia"/>
          <w:szCs w:val="16"/>
        </w:rPr>
        <w:t>~</w:t>
      </w:r>
      <w:r>
        <w:rPr>
          <w:rFonts w:ascii="Times New Roman" w:hAnsi="Times New Roman"/>
          <w:szCs w:val="16"/>
        </w:rPr>
        <w:t>115%</w:t>
      </w:r>
      <w:r>
        <w:rPr>
          <w:rFonts w:ascii="Times New Roman" w:hAnsi="Times New Roman" w:hint="eastAsia"/>
          <w:szCs w:val="16"/>
        </w:rPr>
        <w:t>，</w:t>
      </w:r>
      <w:r>
        <w:rPr>
          <w:rFonts w:ascii="Times New Roman" w:hAnsi="Times New Roman"/>
          <w:szCs w:val="16"/>
        </w:rPr>
        <w:t>RSD≤5%</w:t>
      </w:r>
      <w:r>
        <w:rPr>
          <w:rFonts w:ascii="Times New Roman" w:hAnsi="Times New Roman" w:hint="eastAsia"/>
          <w:szCs w:val="16"/>
        </w:rPr>
        <w:t>。</w:t>
      </w:r>
      <w:r>
        <w:rPr>
          <w:rFonts w:ascii="Times New Roman" w:hAnsi="Times New Roman" w:hint="eastAsia"/>
          <w:szCs w:val="16"/>
        </w:rPr>
        <w:t xml:space="preserve"> </w:t>
      </w:r>
    </w:p>
    <w:p w14:paraId="271ECC5A" w14:textId="77777777" w:rsidR="00E353A0" w:rsidRDefault="00470777">
      <w:pPr>
        <w:adjustRightInd w:val="0"/>
        <w:snapToGrid w:val="0"/>
        <w:spacing w:line="300" w:lineRule="auto"/>
        <w:ind w:firstLineChars="200" w:firstLine="420"/>
        <w:rPr>
          <w:rFonts w:ascii="Times New Roman" w:hAnsi="Times New Roman"/>
          <w:szCs w:val="16"/>
        </w:rPr>
      </w:pPr>
      <w:r>
        <w:rPr>
          <w:rFonts w:ascii="Times New Roman" w:hAnsi="Times New Roman" w:hint="eastAsia"/>
          <w:szCs w:val="16"/>
        </w:rPr>
        <w:t>直接法在</w:t>
      </w:r>
      <w:r>
        <w:rPr>
          <w:rFonts w:ascii="Times New Roman" w:hAnsi="Times New Roman" w:hint="eastAsia"/>
          <w:szCs w:val="16"/>
        </w:rPr>
        <w:t>100 mg/kg~2000 mg/kg</w:t>
      </w:r>
      <w:r>
        <w:rPr>
          <w:rFonts w:ascii="Times New Roman" w:hAnsi="Times New Roman" w:hint="eastAsia"/>
          <w:szCs w:val="16"/>
        </w:rPr>
        <w:t>含量范围内，回收率为</w:t>
      </w:r>
      <w:r>
        <w:rPr>
          <w:rFonts w:ascii="Times New Roman" w:hAnsi="Times New Roman"/>
          <w:szCs w:val="16"/>
        </w:rPr>
        <w:t>85%</w:t>
      </w:r>
      <w:r>
        <w:rPr>
          <w:rFonts w:ascii="Times New Roman" w:hAnsi="Times New Roman" w:hint="eastAsia"/>
          <w:szCs w:val="16"/>
        </w:rPr>
        <w:t>~</w:t>
      </w:r>
      <w:r>
        <w:rPr>
          <w:rFonts w:ascii="Times New Roman" w:hAnsi="Times New Roman"/>
          <w:szCs w:val="16"/>
        </w:rPr>
        <w:t>115%</w:t>
      </w:r>
      <w:r>
        <w:rPr>
          <w:rFonts w:ascii="Times New Roman" w:hAnsi="Times New Roman" w:hint="eastAsia"/>
          <w:szCs w:val="16"/>
        </w:rPr>
        <w:t>，</w:t>
      </w:r>
      <w:r>
        <w:rPr>
          <w:rFonts w:ascii="Times New Roman" w:hAnsi="Times New Roman"/>
          <w:szCs w:val="16"/>
        </w:rPr>
        <w:t>RSD≤5%</w:t>
      </w:r>
      <w:r>
        <w:rPr>
          <w:rFonts w:ascii="Times New Roman" w:hAnsi="Times New Roman" w:hint="eastAsia"/>
          <w:szCs w:val="16"/>
        </w:rPr>
        <w:t>。</w:t>
      </w:r>
      <w:r>
        <w:rPr>
          <w:rFonts w:ascii="Times New Roman" w:hAnsi="Times New Roman" w:hint="eastAsia"/>
          <w:szCs w:val="16"/>
        </w:rPr>
        <w:t xml:space="preserve"> </w:t>
      </w:r>
    </w:p>
    <w:p w14:paraId="271ECC5B" w14:textId="77777777" w:rsidR="00E353A0" w:rsidRDefault="00470777" w:rsidP="00D140B5">
      <w:pPr>
        <w:adjustRightInd w:val="0"/>
        <w:snapToGrid w:val="0"/>
        <w:spacing w:beforeLines="50" w:before="156" w:afterLines="50" w:after="156" w:line="300" w:lineRule="auto"/>
        <w:rPr>
          <w:rFonts w:ascii="Times New Roman" w:eastAsia="黑体" w:hAnsi="Times New Roman"/>
          <w:szCs w:val="21"/>
        </w:rPr>
      </w:pPr>
      <w:r>
        <w:rPr>
          <w:rFonts w:ascii="Times New Roman" w:eastAsia="黑体" w:hAnsi="Times New Roman" w:hint="eastAsia"/>
          <w:szCs w:val="21"/>
        </w:rPr>
        <w:t>7</w:t>
      </w:r>
      <w:r w:rsidR="004B2031">
        <w:rPr>
          <w:rFonts w:ascii="Times New Roman" w:eastAsia="黑体" w:hAnsi="Times New Roman" w:hint="eastAsia"/>
          <w:szCs w:val="21"/>
        </w:rPr>
        <w:t xml:space="preserve"> </w:t>
      </w:r>
      <w:r>
        <w:rPr>
          <w:rFonts w:ascii="Times New Roman" w:eastAsia="黑体" w:hAnsi="Times New Roman"/>
          <w:szCs w:val="21"/>
        </w:rPr>
        <w:t xml:space="preserve"> </w:t>
      </w:r>
      <w:r>
        <w:rPr>
          <w:rFonts w:ascii="Times New Roman" w:eastAsia="黑体" w:hAnsi="Times New Roman" w:hint="eastAsia"/>
          <w:szCs w:val="21"/>
        </w:rPr>
        <w:t>图谱</w:t>
      </w:r>
    </w:p>
    <w:p w14:paraId="271ECC5C" w14:textId="77777777" w:rsidR="00E353A0" w:rsidRDefault="00470777">
      <w:pPr>
        <w:adjustRightInd w:val="0"/>
        <w:snapToGrid w:val="0"/>
        <w:spacing w:line="300" w:lineRule="auto"/>
        <w:jc w:val="center"/>
        <w:rPr>
          <w:rFonts w:ascii="Times New Roman" w:hAnsi="Times New Roman"/>
          <w:b/>
          <w:bCs/>
          <w:szCs w:val="16"/>
        </w:rPr>
      </w:pPr>
      <w:r>
        <w:rPr>
          <w:noProof/>
        </w:rPr>
        <w:drawing>
          <wp:inline distT="0" distB="0" distL="0" distR="0" wp14:anchorId="271ECC62" wp14:editId="271ECC63">
            <wp:extent cx="4319905" cy="1602105"/>
            <wp:effectExtent l="0" t="0" r="4445" b="17145"/>
            <wp:docPr id="1032" name="图片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图片 8"/>
                    <pic:cNvPicPr/>
                  </pic:nvPicPr>
                  <pic:blipFill>
                    <a:blip r:embed="rId12" cstate="print"/>
                    <a:srcRect/>
                    <a:stretch/>
                  </pic:blipFill>
                  <pic:spPr>
                    <a:xfrm>
                      <a:off x="0" y="0"/>
                      <a:ext cx="4319905" cy="1602105"/>
                    </a:xfrm>
                    <a:prstGeom prst="rect">
                      <a:avLst/>
                    </a:prstGeom>
                    <a:ln>
                      <a:noFill/>
                    </a:ln>
                  </pic:spPr>
                </pic:pic>
              </a:graphicData>
            </a:graphic>
          </wp:inline>
        </w:drawing>
      </w:r>
    </w:p>
    <w:p w14:paraId="271ECC5D" w14:textId="77777777" w:rsidR="00E353A0" w:rsidRDefault="00470777" w:rsidP="008A6481">
      <w:pPr>
        <w:widowControl/>
        <w:adjustRightInd w:val="0"/>
        <w:snapToGrid w:val="0"/>
        <w:spacing w:beforeLines="50" w:before="156" w:afterLines="50" w:after="156" w:line="300" w:lineRule="auto"/>
        <w:jc w:val="center"/>
        <w:rPr>
          <w:szCs w:val="21"/>
        </w:rPr>
      </w:pPr>
      <w:r>
        <w:rPr>
          <w:rFonts w:ascii="黑体" w:eastAsia="黑体" w:hAnsi="宋体" w:cs="黑体"/>
          <w:color w:val="000000"/>
          <w:kern w:val="0"/>
          <w:szCs w:val="21"/>
        </w:rPr>
        <w:t xml:space="preserve">图 </w:t>
      </w:r>
      <w:r>
        <w:rPr>
          <w:rFonts w:ascii="Times New Roman" w:hAnsi="Times New Roman"/>
          <w:color w:val="000000"/>
          <w:kern w:val="0"/>
          <w:szCs w:val="21"/>
        </w:rPr>
        <w:t xml:space="preserve">1 </w:t>
      </w:r>
      <w:r>
        <w:rPr>
          <w:rFonts w:ascii="黑体" w:eastAsia="黑体" w:hAnsi="宋体" w:cs="黑体" w:hint="eastAsia"/>
          <w:color w:val="000000"/>
          <w:kern w:val="0"/>
          <w:szCs w:val="21"/>
        </w:rPr>
        <w:t>标准溶液色谱图</w:t>
      </w:r>
    </w:p>
    <w:p w14:paraId="271ECC5E" w14:textId="77777777" w:rsidR="00E353A0" w:rsidRDefault="00E353A0"/>
    <w:sectPr w:rsidR="00E353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71920" w14:textId="77777777" w:rsidR="0007455A" w:rsidRDefault="0007455A" w:rsidP="008A6481">
      <w:r>
        <w:separator/>
      </w:r>
    </w:p>
  </w:endnote>
  <w:endnote w:type="continuationSeparator" w:id="0">
    <w:p w14:paraId="33B38BBA" w14:textId="77777777" w:rsidR="0007455A" w:rsidRDefault="0007455A" w:rsidP="008A6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2E2E0" w14:textId="77777777" w:rsidR="0007455A" w:rsidRDefault="0007455A" w:rsidP="008A6481">
      <w:r>
        <w:separator/>
      </w:r>
    </w:p>
  </w:footnote>
  <w:footnote w:type="continuationSeparator" w:id="0">
    <w:p w14:paraId="7F31C653" w14:textId="77777777" w:rsidR="0007455A" w:rsidRDefault="0007455A" w:rsidP="008A64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3A0"/>
    <w:rsid w:val="0007455A"/>
    <w:rsid w:val="00151A86"/>
    <w:rsid w:val="001B1C52"/>
    <w:rsid w:val="00207CE7"/>
    <w:rsid w:val="002473C5"/>
    <w:rsid w:val="00361730"/>
    <w:rsid w:val="00470777"/>
    <w:rsid w:val="004B2031"/>
    <w:rsid w:val="005000F7"/>
    <w:rsid w:val="005A4793"/>
    <w:rsid w:val="005C0B2C"/>
    <w:rsid w:val="00607BB2"/>
    <w:rsid w:val="00680253"/>
    <w:rsid w:val="006B1947"/>
    <w:rsid w:val="00793EEE"/>
    <w:rsid w:val="008A6481"/>
    <w:rsid w:val="008A7A4E"/>
    <w:rsid w:val="008F7BFD"/>
    <w:rsid w:val="009963AF"/>
    <w:rsid w:val="00A85748"/>
    <w:rsid w:val="00B42214"/>
    <w:rsid w:val="00B66DB4"/>
    <w:rsid w:val="00BA2799"/>
    <w:rsid w:val="00C83B96"/>
    <w:rsid w:val="00D140B5"/>
    <w:rsid w:val="00D17C58"/>
    <w:rsid w:val="00E353A0"/>
    <w:rsid w:val="00E67003"/>
    <w:rsid w:val="00E93E62"/>
    <w:rsid w:val="00E9783D"/>
    <w:rsid w:val="00FA1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ECC13"/>
  <w15:docId w15:val="{43EFB3FA-B254-4504-AA52-B15112FA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Pr>
      <w:sz w:val="18"/>
      <w:szCs w:val="18"/>
    </w:rPr>
  </w:style>
  <w:style w:type="character" w:customStyle="1" w:styleId="Char">
    <w:name w:val="批注框文本 Char"/>
    <w:basedOn w:val="a0"/>
    <w:link w:val="a3"/>
    <w:uiPriority w:val="99"/>
    <w:qFormat/>
    <w:rPr>
      <w:rFonts w:ascii="Calibri" w:eastAsia="宋体" w:hAnsi="Calibri" w:cs="Times New Roman"/>
      <w:sz w:val="18"/>
      <w:szCs w:val="18"/>
    </w:rPr>
  </w:style>
  <w:style w:type="paragraph" w:styleId="a4">
    <w:name w:val="header"/>
    <w:basedOn w:val="a"/>
    <w:link w:val="Char0"/>
    <w:uiPriority w:val="99"/>
    <w:unhideWhenUsed/>
    <w:rsid w:val="008A648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A6481"/>
    <w:rPr>
      <w:rFonts w:cs="Times New Roman"/>
      <w:kern w:val="2"/>
      <w:sz w:val="18"/>
      <w:szCs w:val="18"/>
    </w:rPr>
  </w:style>
  <w:style w:type="paragraph" w:styleId="a5">
    <w:name w:val="footer"/>
    <w:basedOn w:val="a"/>
    <w:link w:val="Char1"/>
    <w:uiPriority w:val="99"/>
    <w:unhideWhenUsed/>
    <w:rsid w:val="008A6481"/>
    <w:pPr>
      <w:tabs>
        <w:tab w:val="center" w:pos="4153"/>
        <w:tab w:val="right" w:pos="8306"/>
      </w:tabs>
      <w:snapToGrid w:val="0"/>
      <w:jc w:val="left"/>
    </w:pPr>
    <w:rPr>
      <w:sz w:val="18"/>
      <w:szCs w:val="18"/>
    </w:rPr>
  </w:style>
  <w:style w:type="character" w:customStyle="1" w:styleId="Char1">
    <w:name w:val="页脚 Char"/>
    <w:basedOn w:val="a0"/>
    <w:link w:val="a5"/>
    <w:uiPriority w:val="99"/>
    <w:rsid w:val="008A6481"/>
    <w:rPr>
      <w:rFonts w:cs="Times New Roman"/>
      <w:kern w:val="2"/>
      <w:sz w:val="18"/>
      <w:szCs w:val="18"/>
    </w:rPr>
  </w:style>
  <w:style w:type="paragraph" w:styleId="a6">
    <w:name w:val="Revision"/>
    <w:hidden/>
    <w:uiPriority w:val="99"/>
    <w:semiHidden/>
    <w:rsid w:val="00680253"/>
    <w:rPr>
      <w:rFonts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44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0" Type="http://schemas.openxmlformats.org/officeDocument/2006/relationships/image" Target="media/image3.w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328</Words>
  <Characters>1876</Characters>
  <Application>Microsoft Office Word</Application>
  <DocSecurity>0</DocSecurity>
  <Lines>15</Lines>
  <Paragraphs>4</Paragraphs>
  <ScaleCrop>false</ScaleCrop>
  <Company>Microsoft</Company>
  <LinksUpToDate>false</LinksUpToDate>
  <CharactersWithSpaces>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zuoxue</dc:creator>
  <cp:lastModifiedBy>pc</cp:lastModifiedBy>
  <cp:revision>5</cp:revision>
  <cp:lastPrinted>2023-12-15T08:12:00Z</cp:lastPrinted>
  <dcterms:created xsi:type="dcterms:W3CDTF">2024-02-28T01:38:00Z</dcterms:created>
  <dcterms:modified xsi:type="dcterms:W3CDTF">2024-03-21T09:37:00Z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413658e49d714671b13360ae0afb4f07_23</vt:lpwstr>
  </property>
</Properties>
</file>