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Autospacing="0"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000000"/>
          <w:w w:val="95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w w:val="95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Cs/>
          <w:color w:val="000000"/>
          <w:w w:val="95"/>
          <w:sz w:val="44"/>
          <w:szCs w:val="44"/>
          <w:lang w:eastAsia="zh-CN"/>
        </w:rPr>
        <w:t>广东省</w:t>
      </w:r>
      <w:r>
        <w:rPr>
          <w:rFonts w:hint="eastAsia" w:ascii="Times New Roman" w:hAnsi="Times New Roman" w:eastAsia="方正小标宋简体" w:cs="Times New Roman"/>
          <w:bCs/>
          <w:color w:val="000000"/>
          <w:w w:val="95"/>
          <w:sz w:val="44"/>
          <w:szCs w:val="44"/>
          <w:lang w:val="en-US" w:eastAsia="zh-CN"/>
        </w:rPr>
        <w:t>医疗救助</w:t>
      </w:r>
      <w:r>
        <w:rPr>
          <w:rFonts w:hint="default" w:ascii="Times New Roman" w:hAnsi="Times New Roman" w:eastAsia="方正小标宋简体" w:cs="Times New Roman"/>
          <w:bCs/>
          <w:color w:val="000000"/>
          <w:w w:val="95"/>
          <w:sz w:val="44"/>
          <w:szCs w:val="44"/>
          <w:lang w:eastAsia="zh-CN"/>
        </w:rPr>
        <w:t>经办规程</w:t>
      </w:r>
      <w:r>
        <w:rPr>
          <w:rFonts w:hint="eastAsia" w:ascii="Times New Roman" w:hAnsi="Times New Roman" w:eastAsia="方正小标宋简体" w:cs="Times New Roman"/>
          <w:bCs/>
          <w:color w:val="000000"/>
          <w:w w:val="95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Cs/>
          <w:color w:val="000000"/>
          <w:w w:val="95"/>
          <w:sz w:val="44"/>
          <w:szCs w:val="44"/>
          <w:lang w:val="en-US" w:eastAsia="zh-CN"/>
        </w:rPr>
        <w:t>试行</w:t>
      </w:r>
      <w:r>
        <w:rPr>
          <w:rFonts w:hint="eastAsia" w:ascii="Times New Roman" w:hAnsi="Times New Roman" w:eastAsia="方正小标宋简体" w:cs="Times New Roman"/>
          <w:bCs/>
          <w:color w:val="000000"/>
          <w:w w:val="95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Autospacing="0"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000000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w w:val="95"/>
          <w:sz w:val="44"/>
          <w:szCs w:val="44"/>
          <w:lang w:val="en" w:eastAsia="zh-CN"/>
        </w:rPr>
        <w:t>（</w:t>
      </w:r>
      <w:r>
        <w:rPr>
          <w:rFonts w:hint="eastAsia" w:ascii="Times New Roman" w:hAnsi="Times New Roman" w:eastAsia="方正小标宋简体" w:cs="Times New Roman"/>
          <w:bCs/>
          <w:color w:val="000000"/>
          <w:w w:val="95"/>
          <w:sz w:val="44"/>
          <w:szCs w:val="44"/>
          <w:lang w:val="en" w:eastAsia="zh-CN"/>
        </w:rPr>
        <w:t>征求意见稿</w:t>
      </w:r>
      <w:r>
        <w:rPr>
          <w:rFonts w:hint="default" w:ascii="Times New Roman" w:hAnsi="Times New Roman" w:eastAsia="方正小标宋简体" w:cs="Times New Roman"/>
          <w:bCs/>
          <w:color w:val="000000"/>
          <w:w w:val="95"/>
          <w:sz w:val="44"/>
          <w:szCs w:val="44"/>
          <w:lang w:val="en" w:eastAsia="zh-CN"/>
        </w:rPr>
        <w:t>）</w:t>
      </w:r>
      <w:r>
        <w:rPr>
          <w:rFonts w:hint="eastAsia" w:ascii="Times New Roman" w:hAnsi="Times New Roman" w:eastAsia="方正小标宋简体" w:cs="Times New Roman"/>
          <w:bCs/>
          <w:color w:val="000000"/>
          <w:w w:val="95"/>
          <w:sz w:val="44"/>
          <w:szCs w:val="44"/>
          <w:lang w:eastAsia="zh-CN"/>
        </w:rPr>
        <w:t>》</w:t>
      </w:r>
      <w:r>
        <w:rPr>
          <w:rFonts w:hint="eastAsia" w:ascii="Times New Roman" w:hAnsi="Times New Roman" w:eastAsia="方正小标宋简体" w:cs="Times New Roman"/>
          <w:bCs/>
          <w:color w:val="000000"/>
          <w:w w:val="95"/>
          <w:sz w:val="44"/>
          <w:szCs w:val="44"/>
          <w:lang w:val="en-US" w:eastAsia="zh-CN"/>
        </w:rPr>
        <w:t>的起草</w:t>
      </w:r>
      <w:r>
        <w:rPr>
          <w:rFonts w:ascii="Times New Roman" w:hAnsi="Times New Roman" w:eastAsia="方正小标宋简体" w:cs="Times New Roman"/>
          <w:bCs/>
          <w:color w:val="000000"/>
          <w:w w:val="95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为规范统一我省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医疗救助经办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保障医疗救助对象基本医疗保障待遇权益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持续提升医疗救助一体化服务水平，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《社会保险经办条例》（国务院令第765号）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《广东省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医疗救助办法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粤医保规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〔2023〕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以下简称办法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《广东省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人民政府办公厅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健全重特大疾病医疗保险和救助制度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实施意见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府办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〔202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号）等有关文件精神，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研究</w:t>
      </w:r>
      <w:r>
        <w:rPr>
          <w:rFonts w:hint="eastAsia" w:ascii="Times New Roman" w:hAnsi="Times New Roman" w:eastAsia="仿宋_GB2312" w:cs="Times New Roman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起草</w:t>
      </w:r>
      <w:r>
        <w:rPr>
          <w:rFonts w:hint="eastAsia" w:ascii="Times New Roman" w:hAnsi="Times New Roman" w:eastAsia="仿宋_GB2312" w:cs="Times New Roman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形成</w:t>
      </w:r>
      <w:r>
        <w:rPr>
          <w:rFonts w:hint="default" w:ascii="Times New Roman" w:hAnsi="Times New Roman" w:eastAsia="仿宋_GB2312" w:cs="Times New Roman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了《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广东省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医疗救助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经办规程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eastAsia="仿宋_GB2312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eastAsia="仿宋_GB2312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征求意见</w:t>
      </w:r>
      <w:r>
        <w:rPr>
          <w:rFonts w:hint="default" w:ascii="Times New Roman" w:eastAsia="仿宋_GB2312" w:cs="Times New Roman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稿）</w:t>
      </w:r>
      <w:r>
        <w:rPr>
          <w:rFonts w:hint="default" w:ascii="Times New Roman" w:hAnsi="Times New Roman" w:eastAsia="仿宋_GB2312" w:cs="Times New Roman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Times New Roman" w:hAnsi="Times New Roman" w:eastAsia="仿宋_GB2312" w:cs="Times New Roman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（以下简称《规程（</w:t>
      </w:r>
      <w:r>
        <w:rPr>
          <w:rFonts w:hint="eastAsia" w:ascii="Times New Roman" w:hAnsi="Times New Roman" w:eastAsia="仿宋_GB2312" w:cs="Times New Roman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征求意见稿</w:t>
      </w:r>
      <w:r>
        <w:rPr>
          <w:rFonts w:hint="eastAsia" w:ascii="Times New Roman" w:hAnsi="Times New Roman" w:eastAsia="仿宋_GB2312" w:cs="Times New Roman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）》）。</w:t>
      </w:r>
      <w:r>
        <w:rPr>
          <w:rFonts w:hint="default" w:ascii="Times New Roman" w:hAnsi="Times New Roman" w:eastAsia="仿宋_GB2312" w:cs="Times New Roman"/>
          <w:i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现将有关情况说明如下：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8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起草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背景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Autospacing="0" w:line="560" w:lineRule="exact"/>
        <w:ind w:firstLine="640" w:firstLineChars="200"/>
        <w:jc w:val="both"/>
        <w:textAlignment w:val="auto"/>
        <w:rPr>
          <w:rFonts w:hint="eastAsia" w:asci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2023年8月，省局联合多部门印发《办法》，明确了医疗救助对象范围，资助参保政策、医疗救助费用保障范围及标准、资金筹集和管理、结算服务等方面规定。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为助力《办法》在我省各地落地见效，推动各地医疗救助经办管理规范统一，促进我省医疗救助经办工作高质量发展，我局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办法</w:t>
      </w:r>
      <w:r>
        <w:rPr>
          <w:rFonts w:hint="eastAsia" w:asci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等有关文件精神</w:t>
      </w:r>
      <w:r>
        <w:rPr>
          <w:rFonts w:hint="eastAsia" w:asci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研究，起草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形成了</w:t>
      </w:r>
      <w:r>
        <w:rPr>
          <w:rFonts w:hint="eastAsia" w:asci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《规程（</w:t>
      </w:r>
      <w:r>
        <w:rPr>
          <w:rFonts w:hint="eastAsia" w:asci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eastAsia" w:asci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560" w:lineRule="exact"/>
        <w:ind w:left="0"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主要内容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规程（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征求意见稿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具体分为六章二十七条，第一章为总则，包括规程的制定依据和适用范围、部门职责分工、以及材料精简原则。第二章为医疗救助对象参保管理，涉及资助参保的办理时限要求和业务操作规范。第三章为经办服务管理，明确了医疗救助待遇核定规则，鼓励有条件的地区探索实行基本医保、大病保险、医疗救助与商业保险的“一站式”结算，规范了个人参保缴费补贴和医疗救助待遇手工（零星）报销政务服务事项的受理、审核、提供查询服务等业务操作，对经办提供主动服务和统计分析等方面做进一步要求。第四章为基金财务管理，明确建账管理、核算基础、账务处理、资助参保请款、费用拨付等业务经办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规范。第五章为监督管理，明确不纳入医疗救助基金支付范围的情形以及基金监管要求。第六章为附则，包括实施时间和规程调整等内容。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420" w:firstLineChars="200"/>
        <w:jc w:val="both"/>
        <w:textAlignment w:val="auto"/>
        <w:outlineLvl w:val="9"/>
        <w:rPr>
          <w:rFonts w:ascii="Times New Roman" w:hAnsi="Times New Roman"/>
          <w:color w:val="000000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50" cy="13956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E17AD0"/>
    <w:rsid w:val="00FB5DFA"/>
    <w:rsid w:val="011960BC"/>
    <w:rsid w:val="019478F4"/>
    <w:rsid w:val="028E18DE"/>
    <w:rsid w:val="03E13261"/>
    <w:rsid w:val="03F418F6"/>
    <w:rsid w:val="04C50F3A"/>
    <w:rsid w:val="057F776C"/>
    <w:rsid w:val="05C919AB"/>
    <w:rsid w:val="06435678"/>
    <w:rsid w:val="06A650D8"/>
    <w:rsid w:val="08BC151E"/>
    <w:rsid w:val="09D53C13"/>
    <w:rsid w:val="0A6965B4"/>
    <w:rsid w:val="0AE70C11"/>
    <w:rsid w:val="0D55101B"/>
    <w:rsid w:val="0E827037"/>
    <w:rsid w:val="13F56FA0"/>
    <w:rsid w:val="144E11D2"/>
    <w:rsid w:val="15E27319"/>
    <w:rsid w:val="1E3F2063"/>
    <w:rsid w:val="1FB52C41"/>
    <w:rsid w:val="226D0DBC"/>
    <w:rsid w:val="22814F87"/>
    <w:rsid w:val="22DA2205"/>
    <w:rsid w:val="24003127"/>
    <w:rsid w:val="26266930"/>
    <w:rsid w:val="266945A5"/>
    <w:rsid w:val="271C6700"/>
    <w:rsid w:val="27F67CC2"/>
    <w:rsid w:val="285B24FC"/>
    <w:rsid w:val="28F875E7"/>
    <w:rsid w:val="2AFA0930"/>
    <w:rsid w:val="2B1F7DDE"/>
    <w:rsid w:val="2B3A1C5E"/>
    <w:rsid w:val="2BB7E85B"/>
    <w:rsid w:val="2C6C7A11"/>
    <w:rsid w:val="2CA83AD7"/>
    <w:rsid w:val="2CD06675"/>
    <w:rsid w:val="2D483D90"/>
    <w:rsid w:val="341135E1"/>
    <w:rsid w:val="346576D1"/>
    <w:rsid w:val="38D9052E"/>
    <w:rsid w:val="391D081C"/>
    <w:rsid w:val="394F6ABE"/>
    <w:rsid w:val="3A857272"/>
    <w:rsid w:val="3AB3523B"/>
    <w:rsid w:val="3B7138A6"/>
    <w:rsid w:val="3D715FE0"/>
    <w:rsid w:val="3EC44297"/>
    <w:rsid w:val="3F7A2A35"/>
    <w:rsid w:val="3FDE52CF"/>
    <w:rsid w:val="3FF40D77"/>
    <w:rsid w:val="3FFF176C"/>
    <w:rsid w:val="40C7653E"/>
    <w:rsid w:val="417443A3"/>
    <w:rsid w:val="42B413A4"/>
    <w:rsid w:val="451C63BA"/>
    <w:rsid w:val="45C02EAA"/>
    <w:rsid w:val="45E41006"/>
    <w:rsid w:val="466C2CC9"/>
    <w:rsid w:val="467A73E7"/>
    <w:rsid w:val="4AF76651"/>
    <w:rsid w:val="4E3B0EDE"/>
    <w:rsid w:val="4F196699"/>
    <w:rsid w:val="4F5FA4F8"/>
    <w:rsid w:val="51DA12FE"/>
    <w:rsid w:val="56684604"/>
    <w:rsid w:val="56C00CF0"/>
    <w:rsid w:val="57001045"/>
    <w:rsid w:val="5AE95E18"/>
    <w:rsid w:val="5B9F0801"/>
    <w:rsid w:val="5D11536F"/>
    <w:rsid w:val="5D821570"/>
    <w:rsid w:val="5E0B23FF"/>
    <w:rsid w:val="5E422069"/>
    <w:rsid w:val="60066D9E"/>
    <w:rsid w:val="60EC6078"/>
    <w:rsid w:val="61306DAB"/>
    <w:rsid w:val="61805E8A"/>
    <w:rsid w:val="61BC062B"/>
    <w:rsid w:val="642717BF"/>
    <w:rsid w:val="66576D3A"/>
    <w:rsid w:val="684E3EC2"/>
    <w:rsid w:val="688F65BB"/>
    <w:rsid w:val="692E70FA"/>
    <w:rsid w:val="693E3EF1"/>
    <w:rsid w:val="69756C75"/>
    <w:rsid w:val="6B2E1193"/>
    <w:rsid w:val="6E7D9E78"/>
    <w:rsid w:val="6E9F6666"/>
    <w:rsid w:val="6FFA5826"/>
    <w:rsid w:val="723C3AAD"/>
    <w:rsid w:val="73102F8B"/>
    <w:rsid w:val="7467353D"/>
    <w:rsid w:val="74BD166D"/>
    <w:rsid w:val="78A168E8"/>
    <w:rsid w:val="79CB5B31"/>
    <w:rsid w:val="7A332515"/>
    <w:rsid w:val="7A810B93"/>
    <w:rsid w:val="7BFF7348"/>
    <w:rsid w:val="7D3B02CF"/>
    <w:rsid w:val="7D77ECCE"/>
    <w:rsid w:val="7FDE6592"/>
    <w:rsid w:val="7FF54C8A"/>
    <w:rsid w:val="9D3BAE37"/>
    <w:rsid w:val="ABAED4C7"/>
    <w:rsid w:val="BABC3BEF"/>
    <w:rsid w:val="BFDF3C6F"/>
    <w:rsid w:val="BFDF7CA4"/>
    <w:rsid w:val="BFF3C70E"/>
    <w:rsid w:val="D5ED3405"/>
    <w:rsid w:val="D9A5E5ED"/>
    <w:rsid w:val="DD2DD385"/>
    <w:rsid w:val="DD3CA542"/>
    <w:rsid w:val="DEF79D66"/>
    <w:rsid w:val="EF7EBD7C"/>
    <w:rsid w:val="EFB94A11"/>
    <w:rsid w:val="F0FDE496"/>
    <w:rsid w:val="F3FDF7F9"/>
    <w:rsid w:val="F77E2222"/>
    <w:rsid w:val="F7FB18AC"/>
    <w:rsid w:val="FBE716CC"/>
    <w:rsid w:val="FF5FDB5E"/>
    <w:rsid w:val="FFDF7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简体" w:hAnsi="Times New Roman" w:eastAsia="方正仿宋简体" w:cs="Times New Roman"/>
      <w:color w:val="000000"/>
      <w:kern w:val="0"/>
      <w:sz w:val="24"/>
      <w:szCs w:val="22"/>
      <w:lang w:val="en-US" w:eastAsia="zh-CN" w:bidi="ar-SA"/>
    </w:rPr>
  </w:style>
  <w:style w:type="paragraph" w:styleId="6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444444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444444"/>
      <w:u w:val="none"/>
    </w:rPr>
  </w:style>
  <w:style w:type="paragraph" w:styleId="17">
    <w:name w:val="List Paragraph"/>
    <w:basedOn w:val="1"/>
    <w:qFormat/>
    <w:uiPriority w:val="0"/>
    <w:pPr>
      <w:ind w:firstLine="200" w:firstLineChars="200"/>
    </w:pPr>
  </w:style>
  <w:style w:type="paragraph" w:customStyle="1" w:styleId="18">
    <w:name w:val="样式 首行缩进:  0.74 厘米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Times New Roman" w:hAnsi="Times New Roman" w:eastAsia="仿宋_GB2312" w:cs="Times New Roman"/>
      <w:kern w:val="0"/>
      <w:sz w:val="32"/>
      <w:szCs w:val="20"/>
    </w:rPr>
  </w:style>
  <w:style w:type="character" w:customStyle="1" w:styleId="19">
    <w:name w:val="w5"/>
    <w:basedOn w:val="12"/>
    <w:qFormat/>
    <w:uiPriority w:val="0"/>
  </w:style>
  <w:style w:type="character" w:customStyle="1" w:styleId="20">
    <w:name w:val="more1"/>
    <w:basedOn w:val="12"/>
    <w:qFormat/>
    <w:uiPriority w:val="0"/>
    <w:rPr>
      <w:color w:val="FFFFFF"/>
      <w:shd w:val="clear" w:fill="E56413"/>
    </w:rPr>
  </w:style>
  <w:style w:type="character" w:customStyle="1" w:styleId="21">
    <w:name w:val="more3"/>
    <w:basedOn w:val="12"/>
    <w:qFormat/>
    <w:uiPriority w:val="0"/>
  </w:style>
  <w:style w:type="character" w:customStyle="1" w:styleId="22">
    <w:name w:val="before2"/>
    <w:basedOn w:val="12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0</Words>
  <Characters>2133</Characters>
  <Lines>0</Lines>
  <Paragraphs>37</Paragraphs>
  <TotalTime>32</TotalTime>
  <ScaleCrop>false</ScaleCrop>
  <LinksUpToDate>false</LinksUpToDate>
  <CharactersWithSpaces>2844</CharactersWithSpaces>
  <Application>WPS Office_11.8.2.11653_F1E327BC-269C-435d-A152-05C5408002CA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2021-03-01T17:31:00Z</dcterms:created>
  <dc:creator>admin</dc:creator>
  <cp:lastModifiedBy>洪朝晖</cp:lastModifiedBy>
  <cp:lastPrinted>2023-12-11T14:46:00Z</cp:lastPrinted>
  <dcterms:modified xsi:type="dcterms:W3CDTF">2024-03-19T10:41:29Z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4C249643A266B6A712F0F865D299EBA4</vt:lpwstr>
  </property>
</Properties>
</file>