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D6818">
      <w:pPr>
        <w:spacing w:line="570" w:lineRule="exact"/>
        <w:jc w:val="left"/>
        <w:outlineLvl w:val="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1</w:t>
      </w:r>
      <w:bookmarkStart w:id="0" w:name="_GoBack"/>
      <w:bookmarkEnd w:id="0"/>
    </w:p>
    <w:p w:rsidR="00000000" w:rsidRDefault="00DD6818">
      <w:pPr>
        <w:adjustRightInd w:val="0"/>
        <w:snapToGrid w:val="0"/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</w:p>
    <w:p w:rsidR="00000000" w:rsidRDefault="00DD6818">
      <w:pPr>
        <w:adjustRightInd w:val="0"/>
        <w:snapToGrid w:val="0"/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关于发布境内生产药品再注册申报程序和</w:t>
      </w:r>
    </w:p>
    <w:p w:rsidR="00000000" w:rsidRDefault="00DD6818">
      <w:pPr>
        <w:adjustRightInd w:val="0"/>
        <w:snapToGrid w:val="0"/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申报资料要求的通告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（征求意见稿）</w:t>
      </w:r>
    </w:p>
    <w:p w:rsidR="00000000" w:rsidRDefault="00DD6818">
      <w:pPr>
        <w:adjustRightInd w:val="0"/>
        <w:snapToGrid w:val="0"/>
        <w:spacing w:line="540" w:lineRule="exact"/>
        <w:ind w:firstLineChars="200" w:firstLine="640"/>
        <w:jc w:val="center"/>
        <w:rPr>
          <w:rFonts w:eastAsia="方正小标宋简体"/>
          <w:kern w:val="0"/>
          <w:sz w:val="32"/>
          <w:szCs w:val="32"/>
        </w:rPr>
      </w:pPr>
    </w:p>
    <w:p w:rsidR="00000000" w:rsidRDefault="00DD6818">
      <w:pPr>
        <w:spacing w:line="57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为</w:t>
      </w:r>
      <w:r>
        <w:rPr>
          <w:rFonts w:eastAsia="仿宋_GB2312" w:hint="eastAsia"/>
          <w:kern w:val="0"/>
          <w:sz w:val="32"/>
          <w:szCs w:val="32"/>
        </w:rPr>
        <w:t>加强</w:t>
      </w:r>
      <w:r>
        <w:rPr>
          <w:rFonts w:eastAsia="仿宋_GB2312"/>
          <w:kern w:val="0"/>
          <w:sz w:val="32"/>
          <w:szCs w:val="32"/>
        </w:rPr>
        <w:t>药品再注册</w:t>
      </w:r>
      <w:r>
        <w:rPr>
          <w:rFonts w:eastAsia="仿宋_GB2312" w:hint="eastAsia"/>
          <w:kern w:val="0"/>
          <w:sz w:val="32"/>
          <w:szCs w:val="32"/>
        </w:rPr>
        <w:t>管理</w:t>
      </w:r>
      <w:r>
        <w:rPr>
          <w:rFonts w:eastAsia="仿宋_GB2312"/>
          <w:kern w:val="0"/>
          <w:sz w:val="32"/>
          <w:szCs w:val="32"/>
        </w:rPr>
        <w:t>，根据《药品管理法》</w:t>
      </w:r>
      <w:r>
        <w:rPr>
          <w:rFonts w:eastAsia="仿宋_GB2312" w:hint="eastAsia"/>
          <w:kern w:val="0"/>
          <w:sz w:val="32"/>
          <w:szCs w:val="32"/>
        </w:rPr>
        <w:t>《疫苗管理法》《药品管理法实施条例》</w:t>
      </w:r>
      <w:r>
        <w:rPr>
          <w:rFonts w:eastAsia="仿宋_GB2312"/>
          <w:kern w:val="0"/>
          <w:sz w:val="32"/>
          <w:szCs w:val="32"/>
        </w:rPr>
        <w:t>《药品注册管理办法》</w:t>
      </w:r>
      <w:r>
        <w:rPr>
          <w:rFonts w:eastAsia="仿宋_GB2312" w:hint="eastAsia"/>
          <w:kern w:val="0"/>
          <w:sz w:val="32"/>
          <w:szCs w:val="32"/>
        </w:rPr>
        <w:t>等法律法规规章文件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eastAsia="仿宋_GB2312" w:hint="eastAsia"/>
          <w:kern w:val="0"/>
          <w:sz w:val="32"/>
          <w:szCs w:val="32"/>
        </w:rPr>
        <w:t>国家药监</w:t>
      </w:r>
      <w:r>
        <w:rPr>
          <w:rFonts w:eastAsia="仿宋_GB2312" w:hint="eastAsia"/>
          <w:kern w:val="0"/>
          <w:sz w:val="32"/>
          <w:szCs w:val="32"/>
        </w:rPr>
        <w:t>局</w:t>
      </w:r>
      <w:r>
        <w:rPr>
          <w:rFonts w:eastAsia="仿宋_GB2312"/>
          <w:kern w:val="0"/>
          <w:sz w:val="32"/>
          <w:szCs w:val="32"/>
        </w:rPr>
        <w:t>制定</w:t>
      </w:r>
      <w:r>
        <w:rPr>
          <w:rFonts w:eastAsia="仿宋_GB2312" w:hint="eastAsia"/>
          <w:kern w:val="0"/>
          <w:sz w:val="32"/>
          <w:szCs w:val="32"/>
        </w:rPr>
        <w:t>了</w:t>
      </w:r>
      <w:r>
        <w:rPr>
          <w:rFonts w:eastAsia="仿宋_GB2312"/>
          <w:kern w:val="0"/>
          <w:sz w:val="32"/>
          <w:szCs w:val="32"/>
        </w:rPr>
        <w:t>境内生产药品再注册申报程序</w:t>
      </w:r>
      <w:r>
        <w:rPr>
          <w:rFonts w:eastAsia="仿宋_GB2312" w:hint="eastAsia"/>
          <w:kern w:val="0"/>
          <w:sz w:val="32"/>
          <w:szCs w:val="32"/>
        </w:rPr>
        <w:t>和</w:t>
      </w:r>
      <w:r>
        <w:rPr>
          <w:rFonts w:eastAsia="仿宋_GB2312"/>
          <w:kern w:val="0"/>
          <w:sz w:val="32"/>
          <w:szCs w:val="32"/>
        </w:rPr>
        <w:t>申报资料要求</w:t>
      </w:r>
      <w:r>
        <w:rPr>
          <w:rFonts w:eastAsia="仿宋_GB2312" w:hint="eastAsia"/>
          <w:kern w:val="0"/>
          <w:sz w:val="32"/>
          <w:szCs w:val="32"/>
        </w:rPr>
        <w:t>，现予发布</w:t>
      </w:r>
      <w:r>
        <w:rPr>
          <w:rFonts w:eastAsia="仿宋_GB2312" w:hint="eastAsia"/>
          <w:kern w:val="0"/>
          <w:sz w:val="32"/>
          <w:szCs w:val="32"/>
        </w:rPr>
        <w:t>，自发布之日起实施</w:t>
      </w:r>
      <w:r>
        <w:rPr>
          <w:rFonts w:eastAsia="仿宋_GB2312"/>
          <w:kern w:val="0"/>
          <w:sz w:val="32"/>
          <w:szCs w:val="32"/>
        </w:rPr>
        <w:t>。鼓励各省</w:t>
      </w:r>
      <w:r>
        <w:rPr>
          <w:rFonts w:eastAsia="仿宋_GB2312" w:hint="eastAsia"/>
          <w:kern w:val="0"/>
          <w:sz w:val="32"/>
          <w:szCs w:val="32"/>
        </w:rPr>
        <w:t>、自治区、直辖市药品监督管理部门</w:t>
      </w:r>
      <w:r>
        <w:rPr>
          <w:rFonts w:eastAsia="仿宋_GB2312"/>
          <w:kern w:val="0"/>
          <w:sz w:val="32"/>
          <w:szCs w:val="32"/>
        </w:rPr>
        <w:t>（以下简称</w:t>
      </w:r>
      <w:r>
        <w:rPr>
          <w:rFonts w:eastAsia="仿宋_GB2312" w:hint="eastAsia"/>
          <w:kern w:val="0"/>
          <w:sz w:val="32"/>
          <w:szCs w:val="32"/>
        </w:rPr>
        <w:t>“</w:t>
      </w:r>
      <w:r>
        <w:rPr>
          <w:rFonts w:eastAsia="仿宋_GB2312" w:hint="eastAsia"/>
          <w:kern w:val="0"/>
          <w:sz w:val="32"/>
          <w:szCs w:val="32"/>
        </w:rPr>
        <w:t>省级局</w:t>
      </w:r>
      <w:r>
        <w:rPr>
          <w:rFonts w:eastAsia="仿宋_GB2312" w:hint="eastAsia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）</w:t>
      </w:r>
      <w:r>
        <w:rPr>
          <w:rFonts w:eastAsia="仿宋_GB2312"/>
          <w:kern w:val="0"/>
          <w:sz w:val="32"/>
          <w:szCs w:val="32"/>
        </w:rPr>
        <w:t>结合实际</w:t>
      </w:r>
      <w:r>
        <w:rPr>
          <w:rFonts w:eastAsia="仿宋_GB2312" w:hint="eastAsia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优化、细化相关程序和要求，进一步有效控制药品安全风险</w:t>
      </w:r>
      <w:r>
        <w:rPr>
          <w:rFonts w:eastAsia="仿宋_GB2312" w:hint="eastAsia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提高服务水平。</w:t>
      </w:r>
    </w:p>
    <w:p w:rsidR="00000000" w:rsidRDefault="00DD6818">
      <w:pPr>
        <w:spacing w:line="57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特此通告。</w:t>
      </w:r>
    </w:p>
    <w:p w:rsidR="00000000" w:rsidRDefault="00DD6818">
      <w:pPr>
        <w:spacing w:line="57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</w:p>
    <w:p w:rsidR="00000000" w:rsidRDefault="00DD6818">
      <w:pPr>
        <w:spacing w:line="57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附：</w:t>
      </w:r>
      <w:r>
        <w:rPr>
          <w:rFonts w:eastAsia="仿宋_GB2312" w:hint="eastAsia"/>
          <w:kern w:val="0"/>
          <w:sz w:val="32"/>
          <w:szCs w:val="32"/>
        </w:rPr>
        <w:t>1.</w:t>
      </w:r>
      <w:r>
        <w:rPr>
          <w:rFonts w:eastAsia="仿宋_GB2312" w:hint="eastAsia"/>
          <w:kern w:val="0"/>
          <w:sz w:val="32"/>
          <w:szCs w:val="32"/>
        </w:rPr>
        <w:t>境内生产</w:t>
      </w:r>
      <w:r>
        <w:rPr>
          <w:rFonts w:eastAsia="仿宋_GB2312" w:hint="eastAsia"/>
          <w:kern w:val="0"/>
          <w:sz w:val="32"/>
          <w:szCs w:val="32"/>
        </w:rPr>
        <w:t>药品再注册申报程序</w:t>
      </w:r>
    </w:p>
    <w:p w:rsidR="00000000" w:rsidRDefault="00DD6818">
      <w:pPr>
        <w:spacing w:line="570" w:lineRule="exact"/>
        <w:ind w:firstLineChars="400" w:firstLine="128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2.</w:t>
      </w:r>
      <w:r>
        <w:rPr>
          <w:rFonts w:eastAsia="仿宋_GB2312" w:hint="eastAsia"/>
          <w:kern w:val="0"/>
          <w:sz w:val="32"/>
          <w:szCs w:val="32"/>
        </w:rPr>
        <w:t>境内生产药品再注册申报资料要求</w:t>
      </w:r>
    </w:p>
    <w:p w:rsidR="00000000" w:rsidRDefault="00DD6818">
      <w:pPr>
        <w:spacing w:line="600" w:lineRule="exact"/>
        <w:jc w:val="left"/>
        <w:outlineLvl w:val="0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eastAsia="黑体"/>
          <w:kern w:val="0"/>
          <w:sz w:val="32"/>
          <w:szCs w:val="32"/>
        </w:rPr>
        <w:br w:type="page"/>
      </w: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</w:t>
      </w:r>
      <w:r>
        <w:rPr>
          <w:rFonts w:ascii="黑体" w:eastAsia="黑体" w:hAnsi="黑体" w:cs="黑体" w:hint="eastAsia"/>
          <w:kern w:val="0"/>
          <w:sz w:val="32"/>
          <w:szCs w:val="32"/>
        </w:rPr>
        <w:t>1</w:t>
      </w:r>
    </w:p>
    <w:p w:rsidR="00000000" w:rsidRDefault="00DD6818">
      <w:pPr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</w:p>
    <w:p w:rsidR="00000000" w:rsidRDefault="00DD6818">
      <w:pPr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境内生产药品再注册申报程序</w:t>
      </w:r>
    </w:p>
    <w:p w:rsidR="00000000" w:rsidRDefault="00DD6818">
      <w:pPr>
        <w:spacing w:line="600" w:lineRule="exact"/>
        <w:ind w:firstLineChars="200" w:firstLine="640"/>
        <w:jc w:val="center"/>
        <w:outlineLvl w:val="0"/>
        <w:rPr>
          <w:rFonts w:eastAsia="黑体"/>
          <w:kern w:val="0"/>
          <w:sz w:val="32"/>
          <w:szCs w:val="32"/>
        </w:rPr>
      </w:pPr>
    </w:p>
    <w:p w:rsidR="00000000" w:rsidRDefault="00DD6818">
      <w:pPr>
        <w:spacing w:line="600" w:lineRule="exact"/>
        <w:ind w:firstLineChars="200" w:firstLine="640"/>
        <w:outlineLvl w:val="1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一、申请</w:t>
      </w:r>
    </w:p>
    <w:p w:rsidR="00000000" w:rsidRDefault="00DD6818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境内生产药品</w:t>
      </w:r>
      <w:r>
        <w:rPr>
          <w:rFonts w:eastAsia="仿宋_GB2312"/>
          <w:kern w:val="0"/>
          <w:sz w:val="32"/>
          <w:szCs w:val="32"/>
        </w:rPr>
        <w:t>上市许可</w:t>
      </w:r>
      <w:r>
        <w:rPr>
          <w:rFonts w:eastAsia="仿宋_GB2312"/>
          <w:kern w:val="0"/>
          <w:sz w:val="32"/>
          <w:szCs w:val="32"/>
        </w:rPr>
        <w:t>持有人</w:t>
      </w:r>
      <w:r>
        <w:rPr>
          <w:rFonts w:eastAsia="仿宋_GB2312"/>
          <w:kern w:val="0"/>
          <w:sz w:val="32"/>
          <w:szCs w:val="32"/>
        </w:rPr>
        <w:t>和</w:t>
      </w:r>
      <w:r>
        <w:rPr>
          <w:rFonts w:eastAsia="仿宋_GB2312"/>
          <w:kern w:val="0"/>
          <w:sz w:val="32"/>
          <w:szCs w:val="32"/>
        </w:rPr>
        <w:t>化学</w:t>
      </w:r>
      <w:r>
        <w:rPr>
          <w:rFonts w:eastAsia="仿宋_GB2312"/>
          <w:kern w:val="0"/>
          <w:sz w:val="32"/>
          <w:szCs w:val="32"/>
        </w:rPr>
        <w:t>原料药生产企业（以下称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申请人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）</w:t>
      </w:r>
      <w:r>
        <w:rPr>
          <w:rFonts w:eastAsia="仿宋_GB2312"/>
          <w:kern w:val="0"/>
          <w:sz w:val="32"/>
          <w:szCs w:val="32"/>
        </w:rPr>
        <w:t>应当在</w:t>
      </w:r>
      <w:r>
        <w:rPr>
          <w:rFonts w:eastAsia="仿宋_GB2312"/>
          <w:kern w:val="0"/>
          <w:sz w:val="32"/>
          <w:szCs w:val="32"/>
        </w:rPr>
        <w:t>药品</w:t>
      </w:r>
      <w:r>
        <w:rPr>
          <w:rFonts w:eastAsia="仿宋_GB2312"/>
          <w:kern w:val="0"/>
          <w:sz w:val="32"/>
          <w:szCs w:val="32"/>
        </w:rPr>
        <w:t>批准证明文件（包括</w:t>
      </w:r>
      <w:r>
        <w:rPr>
          <w:rFonts w:eastAsia="仿宋_GB2312"/>
          <w:kern w:val="0"/>
          <w:sz w:val="32"/>
          <w:szCs w:val="32"/>
        </w:rPr>
        <w:t>药品注册证书</w:t>
      </w:r>
      <w:r>
        <w:rPr>
          <w:rFonts w:eastAsia="仿宋_GB2312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化学</w:t>
      </w:r>
      <w:r>
        <w:rPr>
          <w:rFonts w:eastAsia="仿宋_GB2312"/>
          <w:kern w:val="0"/>
          <w:sz w:val="32"/>
          <w:szCs w:val="32"/>
        </w:rPr>
        <w:t>原料药批准通知书、</w:t>
      </w:r>
      <w:r>
        <w:rPr>
          <w:rFonts w:eastAsia="仿宋_GB2312"/>
          <w:kern w:val="0"/>
          <w:sz w:val="32"/>
          <w:szCs w:val="32"/>
        </w:rPr>
        <w:t>药品再注册</w:t>
      </w:r>
      <w:r>
        <w:rPr>
          <w:rFonts w:eastAsia="仿宋_GB2312"/>
          <w:kern w:val="0"/>
          <w:sz w:val="32"/>
          <w:szCs w:val="32"/>
        </w:rPr>
        <w:t>批准通知书等，下同）</w:t>
      </w:r>
      <w:r>
        <w:rPr>
          <w:rFonts w:eastAsia="仿宋_GB2312"/>
          <w:kern w:val="0"/>
          <w:sz w:val="32"/>
          <w:szCs w:val="32"/>
        </w:rPr>
        <w:t>有效期届满</w:t>
      </w:r>
      <w:r>
        <w:rPr>
          <w:rFonts w:eastAsia="仿宋_GB2312"/>
          <w:kern w:val="0"/>
          <w:sz w:val="32"/>
          <w:szCs w:val="32"/>
        </w:rPr>
        <w:t>前</w:t>
      </w:r>
      <w:r>
        <w:rPr>
          <w:rFonts w:eastAsia="仿宋_GB2312"/>
          <w:kern w:val="0"/>
          <w:sz w:val="32"/>
          <w:szCs w:val="32"/>
        </w:rPr>
        <w:t>十二</w:t>
      </w:r>
      <w:r>
        <w:rPr>
          <w:rFonts w:eastAsia="仿宋_GB2312"/>
          <w:kern w:val="0"/>
          <w:sz w:val="32"/>
          <w:szCs w:val="32"/>
        </w:rPr>
        <w:t>个月至</w:t>
      </w:r>
      <w:r>
        <w:rPr>
          <w:rFonts w:eastAsia="仿宋_GB2312"/>
          <w:kern w:val="0"/>
          <w:sz w:val="32"/>
          <w:szCs w:val="32"/>
        </w:rPr>
        <w:t>六</w:t>
      </w:r>
      <w:r>
        <w:rPr>
          <w:rFonts w:eastAsia="仿宋_GB2312"/>
          <w:kern w:val="0"/>
          <w:sz w:val="32"/>
          <w:szCs w:val="32"/>
        </w:rPr>
        <w:t>个月</w:t>
      </w:r>
      <w:r>
        <w:rPr>
          <w:rFonts w:eastAsia="仿宋_GB2312"/>
          <w:kern w:val="0"/>
          <w:sz w:val="32"/>
          <w:szCs w:val="32"/>
        </w:rPr>
        <w:t>期间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通过国家药品监督管理局</w:t>
      </w:r>
      <w:r>
        <w:rPr>
          <w:rFonts w:eastAsia="仿宋_GB2312"/>
          <w:kern w:val="0"/>
          <w:sz w:val="32"/>
          <w:szCs w:val="32"/>
        </w:rPr>
        <w:t>（以下简称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国家局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）</w:t>
      </w:r>
      <w:r>
        <w:rPr>
          <w:rFonts w:eastAsia="仿宋_GB2312"/>
          <w:kern w:val="0"/>
          <w:sz w:val="32"/>
          <w:szCs w:val="32"/>
        </w:rPr>
        <w:t>网上办事大厅</w:t>
      </w:r>
      <w:r>
        <w:rPr>
          <w:rFonts w:eastAsia="仿宋_GB2312"/>
          <w:kern w:val="0"/>
          <w:sz w:val="32"/>
          <w:szCs w:val="32"/>
        </w:rPr>
        <w:t>（</w:t>
      </w:r>
      <w:r>
        <w:rPr>
          <w:rFonts w:eastAsia="仿宋_GB2312"/>
          <w:kern w:val="0"/>
          <w:sz w:val="32"/>
          <w:szCs w:val="32"/>
        </w:rPr>
        <w:t>https://zwfw.nmpa.gov.cn</w:t>
      </w:r>
      <w:r>
        <w:rPr>
          <w:rFonts w:eastAsia="仿宋_GB2312"/>
          <w:kern w:val="0"/>
          <w:sz w:val="32"/>
          <w:szCs w:val="32"/>
        </w:rPr>
        <w:t>）</w:t>
      </w:r>
      <w:r>
        <w:rPr>
          <w:rFonts w:eastAsia="仿宋_GB2312"/>
          <w:kern w:val="0"/>
          <w:sz w:val="32"/>
          <w:szCs w:val="32"/>
        </w:rPr>
        <w:t>在线</w:t>
      </w:r>
      <w:r>
        <w:rPr>
          <w:rFonts w:eastAsia="仿宋_GB2312"/>
          <w:kern w:val="0"/>
          <w:sz w:val="32"/>
          <w:szCs w:val="32"/>
        </w:rPr>
        <w:t>提交</w:t>
      </w:r>
      <w:r>
        <w:rPr>
          <w:rFonts w:eastAsia="仿宋_GB2312"/>
          <w:kern w:val="0"/>
          <w:sz w:val="32"/>
          <w:szCs w:val="32"/>
        </w:rPr>
        <w:t>药品再注册申请</w:t>
      </w:r>
      <w:r>
        <w:rPr>
          <w:rFonts w:eastAsia="仿宋_GB2312"/>
          <w:kern w:val="0"/>
          <w:sz w:val="32"/>
          <w:szCs w:val="32"/>
        </w:rPr>
        <w:t>和生成</w:t>
      </w:r>
      <w:r>
        <w:rPr>
          <w:rFonts w:eastAsia="仿宋_GB2312"/>
          <w:kern w:val="0"/>
          <w:sz w:val="32"/>
          <w:szCs w:val="32"/>
        </w:rPr>
        <w:t>药品再注册申请表，并提交规定</w:t>
      </w:r>
      <w:r>
        <w:rPr>
          <w:rFonts w:eastAsia="仿宋_GB2312"/>
          <w:kern w:val="0"/>
          <w:sz w:val="32"/>
          <w:szCs w:val="32"/>
        </w:rPr>
        <w:t>格</w:t>
      </w:r>
      <w:r>
        <w:rPr>
          <w:rFonts w:eastAsia="仿宋_GB2312"/>
          <w:kern w:val="0"/>
          <w:sz w:val="32"/>
          <w:szCs w:val="32"/>
        </w:rPr>
        <w:t>式要求的</w:t>
      </w:r>
      <w:r>
        <w:rPr>
          <w:rFonts w:eastAsia="仿宋_GB2312"/>
          <w:kern w:val="0"/>
          <w:sz w:val="32"/>
          <w:szCs w:val="32"/>
        </w:rPr>
        <w:t>药品再注册</w:t>
      </w:r>
      <w:r>
        <w:rPr>
          <w:rFonts w:eastAsia="仿宋_GB2312"/>
          <w:kern w:val="0"/>
          <w:sz w:val="32"/>
          <w:szCs w:val="32"/>
        </w:rPr>
        <w:t>申报</w:t>
      </w:r>
      <w:r>
        <w:rPr>
          <w:rFonts w:eastAsia="仿宋_GB2312"/>
          <w:kern w:val="0"/>
          <w:sz w:val="32"/>
          <w:szCs w:val="32"/>
        </w:rPr>
        <w:t>资</w:t>
      </w:r>
      <w:r>
        <w:rPr>
          <w:rFonts w:eastAsia="仿宋_GB2312"/>
          <w:kern w:val="0"/>
          <w:sz w:val="32"/>
          <w:szCs w:val="32"/>
        </w:rPr>
        <w:t>料</w:t>
      </w:r>
      <w:r>
        <w:rPr>
          <w:rFonts w:eastAsia="仿宋_GB2312"/>
          <w:kern w:val="0"/>
          <w:sz w:val="32"/>
          <w:szCs w:val="32"/>
        </w:rPr>
        <w:t>。</w:t>
      </w:r>
    </w:p>
    <w:p w:rsidR="00000000" w:rsidRDefault="00DD6818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申请药品再注册</w:t>
      </w:r>
      <w:r>
        <w:rPr>
          <w:rFonts w:eastAsia="仿宋_GB2312"/>
          <w:kern w:val="0"/>
          <w:sz w:val="32"/>
          <w:szCs w:val="32"/>
        </w:rPr>
        <w:t>申</w:t>
      </w:r>
      <w:r>
        <w:rPr>
          <w:rFonts w:eastAsia="仿宋_GB2312"/>
          <w:kern w:val="0"/>
          <w:sz w:val="32"/>
          <w:szCs w:val="32"/>
        </w:rPr>
        <w:t>请</w:t>
      </w:r>
      <w:r>
        <w:rPr>
          <w:rFonts w:eastAsia="仿宋_GB2312"/>
          <w:kern w:val="0"/>
          <w:sz w:val="32"/>
          <w:szCs w:val="32"/>
        </w:rPr>
        <w:t>时</w:t>
      </w:r>
      <w:r>
        <w:rPr>
          <w:rFonts w:eastAsia="仿宋_GB2312"/>
          <w:kern w:val="0"/>
          <w:sz w:val="32"/>
          <w:szCs w:val="32"/>
        </w:rPr>
        <w:t>不能同时申请</w:t>
      </w:r>
      <w:r>
        <w:rPr>
          <w:rFonts w:eastAsia="仿宋_GB2312"/>
          <w:kern w:val="0"/>
          <w:sz w:val="32"/>
          <w:szCs w:val="32"/>
        </w:rPr>
        <w:t>药品上市后</w:t>
      </w:r>
      <w:r>
        <w:rPr>
          <w:rFonts w:eastAsia="仿宋_GB2312"/>
          <w:kern w:val="0"/>
          <w:sz w:val="32"/>
          <w:szCs w:val="32"/>
        </w:rPr>
        <w:t>变更事项。如需要变更的</w:t>
      </w:r>
      <w:r>
        <w:rPr>
          <w:rFonts w:eastAsia="仿宋_GB2312"/>
          <w:kern w:val="0"/>
          <w:sz w:val="32"/>
          <w:szCs w:val="32"/>
        </w:rPr>
        <w:t>，应</w:t>
      </w:r>
      <w:r>
        <w:rPr>
          <w:rFonts w:eastAsia="仿宋_GB2312"/>
          <w:kern w:val="0"/>
          <w:sz w:val="32"/>
          <w:szCs w:val="32"/>
        </w:rPr>
        <w:t>当</w:t>
      </w:r>
      <w:r>
        <w:rPr>
          <w:rFonts w:eastAsia="仿宋_GB2312"/>
          <w:kern w:val="0"/>
          <w:sz w:val="32"/>
          <w:szCs w:val="32"/>
        </w:rPr>
        <w:t>按药品上市后变更管理的要求另行</w:t>
      </w:r>
      <w:r>
        <w:rPr>
          <w:rFonts w:eastAsia="仿宋_GB2312"/>
          <w:kern w:val="0"/>
          <w:sz w:val="32"/>
          <w:szCs w:val="32"/>
        </w:rPr>
        <w:t>申报补充申请</w:t>
      </w:r>
      <w:r>
        <w:rPr>
          <w:rFonts w:eastAsia="仿宋_GB2312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备案</w:t>
      </w:r>
      <w:r>
        <w:rPr>
          <w:rFonts w:eastAsia="仿宋_GB2312"/>
          <w:kern w:val="0"/>
          <w:sz w:val="32"/>
          <w:szCs w:val="32"/>
        </w:rPr>
        <w:t>或者报告</w:t>
      </w:r>
      <w:r>
        <w:rPr>
          <w:rFonts w:eastAsia="仿宋_GB2312"/>
          <w:kern w:val="0"/>
          <w:sz w:val="32"/>
          <w:szCs w:val="32"/>
        </w:rPr>
        <w:t>。</w:t>
      </w:r>
    </w:p>
    <w:p w:rsidR="00000000" w:rsidRDefault="00DD6818">
      <w:pPr>
        <w:spacing w:line="600" w:lineRule="exact"/>
        <w:ind w:firstLineChars="200" w:firstLine="640"/>
        <w:outlineLvl w:val="1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二、受理</w:t>
      </w:r>
    </w:p>
    <w:p w:rsidR="00000000" w:rsidRDefault="00DD6818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省级局</w:t>
      </w:r>
      <w:r>
        <w:rPr>
          <w:rFonts w:eastAsia="仿宋_GB2312"/>
          <w:kern w:val="0"/>
          <w:sz w:val="32"/>
          <w:szCs w:val="32"/>
        </w:rPr>
        <w:t>应</w:t>
      </w:r>
      <w:r>
        <w:rPr>
          <w:rFonts w:eastAsia="仿宋_GB2312"/>
          <w:kern w:val="0"/>
          <w:sz w:val="32"/>
          <w:szCs w:val="32"/>
        </w:rPr>
        <w:t>当</w:t>
      </w:r>
      <w:r>
        <w:rPr>
          <w:rFonts w:eastAsia="仿宋_GB2312"/>
          <w:kern w:val="0"/>
          <w:sz w:val="32"/>
          <w:szCs w:val="32"/>
        </w:rPr>
        <w:t>在</w:t>
      </w:r>
      <w:r>
        <w:rPr>
          <w:rFonts w:eastAsia="仿宋_GB2312"/>
          <w:kern w:val="0"/>
          <w:sz w:val="32"/>
          <w:szCs w:val="32"/>
        </w:rPr>
        <w:t>五</w:t>
      </w:r>
      <w:r>
        <w:rPr>
          <w:rFonts w:eastAsia="仿宋_GB2312"/>
          <w:kern w:val="0"/>
          <w:sz w:val="32"/>
          <w:szCs w:val="32"/>
        </w:rPr>
        <w:t>日内</w:t>
      </w:r>
      <w:r>
        <w:rPr>
          <w:rFonts w:eastAsia="仿宋_GB2312"/>
          <w:kern w:val="0"/>
          <w:sz w:val="32"/>
          <w:szCs w:val="32"/>
        </w:rPr>
        <w:t>（工作日，下同）</w:t>
      </w:r>
      <w:r>
        <w:rPr>
          <w:rFonts w:eastAsia="仿宋_GB2312"/>
          <w:kern w:val="0"/>
          <w:sz w:val="32"/>
          <w:szCs w:val="32"/>
        </w:rPr>
        <w:t>对</w:t>
      </w:r>
      <w:r>
        <w:rPr>
          <w:rFonts w:eastAsia="仿宋_GB2312"/>
          <w:kern w:val="0"/>
          <w:sz w:val="32"/>
          <w:szCs w:val="32"/>
        </w:rPr>
        <w:t>药品再注册申请表和</w:t>
      </w:r>
      <w:r>
        <w:rPr>
          <w:rFonts w:eastAsia="仿宋_GB2312"/>
          <w:kern w:val="0"/>
          <w:sz w:val="32"/>
          <w:szCs w:val="32"/>
        </w:rPr>
        <w:t>申报资料进行形式审查。</w:t>
      </w:r>
      <w:r>
        <w:rPr>
          <w:rFonts w:eastAsia="仿宋_GB2312"/>
          <w:kern w:val="0"/>
          <w:sz w:val="32"/>
          <w:szCs w:val="32"/>
        </w:rPr>
        <w:t>药品再注册申请表</w:t>
      </w:r>
      <w:r>
        <w:rPr>
          <w:rFonts w:eastAsia="仿宋_GB2312"/>
          <w:kern w:val="0"/>
          <w:sz w:val="32"/>
          <w:szCs w:val="32"/>
        </w:rPr>
        <w:t>和</w:t>
      </w:r>
      <w:r>
        <w:rPr>
          <w:rFonts w:eastAsia="仿宋_GB2312"/>
          <w:kern w:val="0"/>
          <w:sz w:val="32"/>
          <w:szCs w:val="32"/>
        </w:rPr>
        <w:t>申报资料齐全、符合法定形式的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予以受理。</w:t>
      </w:r>
      <w:r>
        <w:rPr>
          <w:rFonts w:eastAsia="仿宋_GB2312"/>
          <w:kern w:val="0"/>
          <w:sz w:val="32"/>
          <w:szCs w:val="32"/>
        </w:rPr>
        <w:t>药品再注册申请表</w:t>
      </w:r>
      <w:r>
        <w:rPr>
          <w:rFonts w:eastAsia="仿宋_GB2312"/>
          <w:kern w:val="0"/>
          <w:sz w:val="32"/>
          <w:szCs w:val="32"/>
        </w:rPr>
        <w:t>或者</w:t>
      </w:r>
      <w:r>
        <w:rPr>
          <w:rFonts w:eastAsia="仿宋_GB2312"/>
          <w:kern w:val="0"/>
          <w:sz w:val="32"/>
          <w:szCs w:val="32"/>
        </w:rPr>
        <w:t>申报资料不符合</w:t>
      </w:r>
      <w:r>
        <w:rPr>
          <w:rFonts w:eastAsia="仿宋_GB2312"/>
          <w:kern w:val="0"/>
          <w:sz w:val="32"/>
          <w:szCs w:val="32"/>
        </w:rPr>
        <w:t>要求</w:t>
      </w:r>
      <w:r>
        <w:rPr>
          <w:rFonts w:eastAsia="仿宋_GB2312"/>
          <w:kern w:val="0"/>
          <w:sz w:val="32"/>
          <w:szCs w:val="32"/>
        </w:rPr>
        <w:t>的，应</w:t>
      </w:r>
      <w:r>
        <w:rPr>
          <w:rFonts w:eastAsia="仿宋_GB2312"/>
          <w:kern w:val="0"/>
          <w:sz w:val="32"/>
          <w:szCs w:val="32"/>
        </w:rPr>
        <w:t>当</w:t>
      </w:r>
      <w:r>
        <w:rPr>
          <w:rFonts w:eastAsia="仿宋_GB2312"/>
          <w:kern w:val="0"/>
          <w:sz w:val="32"/>
          <w:szCs w:val="32"/>
        </w:rPr>
        <w:t>五</w:t>
      </w:r>
      <w:r>
        <w:rPr>
          <w:rFonts w:eastAsia="仿宋_GB2312"/>
          <w:kern w:val="0"/>
          <w:sz w:val="32"/>
          <w:szCs w:val="32"/>
        </w:rPr>
        <w:t>日内一次</w:t>
      </w:r>
      <w:r>
        <w:rPr>
          <w:rFonts w:eastAsia="仿宋_GB2312"/>
          <w:kern w:val="0"/>
          <w:sz w:val="32"/>
          <w:szCs w:val="32"/>
        </w:rPr>
        <w:t>性</w:t>
      </w:r>
      <w:r>
        <w:rPr>
          <w:rFonts w:eastAsia="仿宋_GB2312"/>
          <w:kern w:val="0"/>
          <w:sz w:val="32"/>
          <w:szCs w:val="32"/>
        </w:rPr>
        <w:t>告知</w:t>
      </w:r>
      <w:r>
        <w:rPr>
          <w:rFonts w:eastAsia="仿宋_GB2312"/>
          <w:kern w:val="0"/>
          <w:sz w:val="32"/>
          <w:szCs w:val="32"/>
        </w:rPr>
        <w:t>申请人</w:t>
      </w:r>
      <w:r>
        <w:rPr>
          <w:rFonts w:eastAsia="仿宋_GB2312"/>
          <w:kern w:val="0"/>
          <w:sz w:val="32"/>
          <w:szCs w:val="32"/>
        </w:rPr>
        <w:t>需要补正的全部内容，出具补正通知书；</w:t>
      </w:r>
      <w:r>
        <w:rPr>
          <w:rFonts w:eastAsia="仿宋_GB2312"/>
          <w:kern w:val="0"/>
          <w:sz w:val="32"/>
          <w:szCs w:val="32"/>
        </w:rPr>
        <w:t>申请</w:t>
      </w:r>
      <w:r>
        <w:rPr>
          <w:rFonts w:eastAsia="仿宋_GB2312"/>
          <w:kern w:val="0"/>
          <w:sz w:val="32"/>
          <w:szCs w:val="32"/>
        </w:rPr>
        <w:t>人应当在</w:t>
      </w:r>
      <w:r>
        <w:rPr>
          <w:rFonts w:eastAsia="仿宋_GB2312"/>
          <w:kern w:val="0"/>
          <w:sz w:val="32"/>
          <w:szCs w:val="32"/>
        </w:rPr>
        <w:t>三十</w:t>
      </w:r>
      <w:r>
        <w:rPr>
          <w:rFonts w:eastAsia="仿宋_GB2312"/>
          <w:kern w:val="0"/>
          <w:sz w:val="32"/>
          <w:szCs w:val="32"/>
        </w:rPr>
        <w:t>日内完成补正资料，补</w:t>
      </w:r>
      <w:r>
        <w:rPr>
          <w:rFonts w:eastAsia="仿宋_GB2312"/>
          <w:kern w:val="0"/>
          <w:sz w:val="32"/>
          <w:szCs w:val="32"/>
        </w:rPr>
        <w:lastRenderedPageBreak/>
        <w:t>正后资料齐全、符合法定形式的，予以受理；补正后仍不符合要求的，不予受理。申请人无正当理由逾期不补正的，视为放弃申请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省级局</w:t>
      </w:r>
      <w:r>
        <w:rPr>
          <w:rFonts w:eastAsia="仿宋_GB2312"/>
          <w:kern w:val="0"/>
          <w:sz w:val="32"/>
          <w:szCs w:val="32"/>
        </w:rPr>
        <w:t>无需作出不予受理的决定</w:t>
      </w:r>
      <w:r>
        <w:rPr>
          <w:rFonts w:eastAsia="仿宋_GB2312"/>
          <w:kern w:val="0"/>
          <w:sz w:val="32"/>
          <w:szCs w:val="32"/>
        </w:rPr>
        <w:t>。</w:t>
      </w:r>
      <w:r>
        <w:rPr>
          <w:rFonts w:eastAsia="仿宋_GB2312"/>
          <w:kern w:val="0"/>
          <w:sz w:val="32"/>
          <w:szCs w:val="32"/>
        </w:rPr>
        <w:t>省级局</w:t>
      </w:r>
      <w:r>
        <w:rPr>
          <w:rFonts w:eastAsia="仿宋_GB2312"/>
          <w:kern w:val="0"/>
          <w:sz w:val="32"/>
          <w:szCs w:val="32"/>
        </w:rPr>
        <w:t>逾期未告知申请人补正的，自收到申</w:t>
      </w:r>
      <w:r>
        <w:rPr>
          <w:rFonts w:eastAsia="仿宋_GB2312"/>
          <w:kern w:val="0"/>
          <w:sz w:val="32"/>
          <w:szCs w:val="32"/>
        </w:rPr>
        <w:t>报</w:t>
      </w:r>
      <w:r>
        <w:rPr>
          <w:rFonts w:eastAsia="仿宋_GB2312"/>
          <w:kern w:val="0"/>
          <w:sz w:val="32"/>
          <w:szCs w:val="32"/>
        </w:rPr>
        <w:t>资料之日起即为受理。</w:t>
      </w:r>
    </w:p>
    <w:p w:rsidR="00000000" w:rsidRDefault="00DD6818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予以受理的，发给《药品</w:t>
      </w:r>
      <w:r>
        <w:rPr>
          <w:rFonts w:eastAsia="仿宋_GB2312"/>
          <w:kern w:val="0"/>
          <w:sz w:val="32"/>
          <w:szCs w:val="32"/>
        </w:rPr>
        <w:t>/</w:t>
      </w:r>
      <w:r>
        <w:rPr>
          <w:rFonts w:eastAsia="仿宋_GB2312"/>
          <w:kern w:val="0"/>
          <w:sz w:val="32"/>
          <w:szCs w:val="32"/>
        </w:rPr>
        <w:t>化学原料药</w:t>
      </w:r>
      <w:r>
        <w:rPr>
          <w:rFonts w:eastAsia="仿宋_GB2312"/>
          <w:kern w:val="0"/>
          <w:sz w:val="32"/>
          <w:szCs w:val="32"/>
        </w:rPr>
        <w:t>再注册申请受理通知书》和《药品</w:t>
      </w:r>
      <w:r>
        <w:rPr>
          <w:rFonts w:eastAsia="仿宋_GB2312"/>
          <w:kern w:val="0"/>
          <w:sz w:val="32"/>
          <w:szCs w:val="32"/>
        </w:rPr>
        <w:t>/</w:t>
      </w:r>
      <w:r>
        <w:rPr>
          <w:rFonts w:eastAsia="仿宋_GB2312"/>
          <w:kern w:val="0"/>
          <w:sz w:val="32"/>
          <w:szCs w:val="32"/>
        </w:rPr>
        <w:t>化学原料药</w:t>
      </w:r>
      <w:r>
        <w:rPr>
          <w:rFonts w:eastAsia="仿宋_GB2312"/>
          <w:kern w:val="0"/>
          <w:sz w:val="32"/>
          <w:szCs w:val="32"/>
        </w:rPr>
        <w:t>再注册审批缴费通知书》，申请人应当在</w:t>
      </w:r>
      <w:r>
        <w:rPr>
          <w:rFonts w:eastAsia="仿宋_GB2312"/>
          <w:kern w:val="0"/>
          <w:sz w:val="32"/>
          <w:szCs w:val="32"/>
        </w:rPr>
        <w:t>规定时限内</w:t>
      </w:r>
      <w:r>
        <w:rPr>
          <w:rFonts w:eastAsia="仿宋_GB2312"/>
          <w:kern w:val="0"/>
          <w:sz w:val="32"/>
          <w:szCs w:val="32"/>
        </w:rPr>
        <w:t>缴纳费用；不予受理的，发给</w:t>
      </w:r>
      <w:r>
        <w:rPr>
          <w:rFonts w:eastAsia="仿宋_GB2312"/>
          <w:kern w:val="0"/>
          <w:sz w:val="32"/>
          <w:szCs w:val="32"/>
        </w:rPr>
        <w:t>《</w:t>
      </w:r>
      <w:r>
        <w:rPr>
          <w:rFonts w:eastAsia="仿宋_GB2312"/>
          <w:kern w:val="0"/>
          <w:sz w:val="32"/>
          <w:szCs w:val="32"/>
        </w:rPr>
        <w:t>药品</w:t>
      </w:r>
      <w:r>
        <w:rPr>
          <w:rFonts w:eastAsia="仿宋_GB2312"/>
          <w:kern w:val="0"/>
          <w:sz w:val="32"/>
          <w:szCs w:val="32"/>
        </w:rPr>
        <w:t>/</w:t>
      </w:r>
      <w:r>
        <w:rPr>
          <w:rFonts w:eastAsia="仿宋_GB2312"/>
          <w:kern w:val="0"/>
          <w:sz w:val="32"/>
          <w:szCs w:val="32"/>
        </w:rPr>
        <w:t>化学原料药</w:t>
      </w:r>
      <w:r>
        <w:rPr>
          <w:rFonts w:eastAsia="仿宋_GB2312"/>
          <w:kern w:val="0"/>
          <w:sz w:val="32"/>
          <w:szCs w:val="32"/>
        </w:rPr>
        <w:t>再注册申请不予受理告知书</w:t>
      </w:r>
      <w:r>
        <w:rPr>
          <w:rFonts w:eastAsia="仿宋_GB2312"/>
          <w:kern w:val="0"/>
          <w:sz w:val="32"/>
          <w:szCs w:val="32"/>
        </w:rPr>
        <w:t>》</w:t>
      </w:r>
      <w:r>
        <w:rPr>
          <w:rFonts w:eastAsia="仿宋_GB2312"/>
          <w:kern w:val="0"/>
          <w:sz w:val="32"/>
          <w:szCs w:val="32"/>
        </w:rPr>
        <w:t>，并说明理由。</w:t>
      </w:r>
    </w:p>
    <w:p w:rsidR="00000000" w:rsidRDefault="00DD6818">
      <w:pPr>
        <w:spacing w:line="600" w:lineRule="exact"/>
        <w:ind w:firstLineChars="200" w:firstLine="640"/>
        <w:outlineLvl w:val="1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三、审查审批</w:t>
      </w:r>
    </w:p>
    <w:p w:rsidR="00000000" w:rsidRDefault="00DD6818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药品再注册</w:t>
      </w:r>
      <w:r>
        <w:rPr>
          <w:rFonts w:eastAsia="仿宋_GB2312"/>
          <w:kern w:val="0"/>
          <w:sz w:val="32"/>
          <w:szCs w:val="32"/>
        </w:rPr>
        <w:t>审查审批时限为一百二十日。</w:t>
      </w:r>
      <w:r>
        <w:rPr>
          <w:rFonts w:eastAsia="仿宋_GB2312"/>
          <w:kern w:val="0"/>
          <w:sz w:val="32"/>
          <w:szCs w:val="32"/>
        </w:rPr>
        <w:t>省级局</w:t>
      </w:r>
      <w:r>
        <w:rPr>
          <w:rFonts w:eastAsia="仿宋_GB2312"/>
          <w:kern w:val="0"/>
          <w:sz w:val="32"/>
          <w:szCs w:val="32"/>
        </w:rPr>
        <w:t>应当在受理后一百日内完成审查，</w:t>
      </w:r>
      <w:r>
        <w:rPr>
          <w:rFonts w:eastAsia="仿宋_GB2312"/>
          <w:kern w:val="0"/>
          <w:sz w:val="32"/>
          <w:szCs w:val="32"/>
        </w:rPr>
        <w:t>审查结束后</w:t>
      </w:r>
      <w:r>
        <w:rPr>
          <w:rFonts w:eastAsia="仿宋_GB2312"/>
          <w:kern w:val="0"/>
          <w:sz w:val="32"/>
          <w:szCs w:val="32"/>
        </w:rPr>
        <w:t>二十日内完成审批。</w:t>
      </w:r>
    </w:p>
    <w:p w:rsidR="00000000" w:rsidRDefault="00DD6818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如需申请人在原申报资料基础上补充新的资料的，</w:t>
      </w:r>
      <w:r>
        <w:rPr>
          <w:rFonts w:eastAsia="仿宋_GB2312"/>
          <w:kern w:val="0"/>
          <w:sz w:val="32"/>
          <w:szCs w:val="32"/>
        </w:rPr>
        <w:t>省级局</w:t>
      </w:r>
      <w:r>
        <w:rPr>
          <w:rFonts w:eastAsia="仿宋_GB2312"/>
          <w:kern w:val="0"/>
          <w:sz w:val="32"/>
          <w:szCs w:val="32"/>
        </w:rPr>
        <w:t>原则上</w:t>
      </w:r>
      <w:r>
        <w:rPr>
          <w:rFonts w:eastAsia="仿宋_GB2312"/>
          <w:kern w:val="0"/>
          <w:sz w:val="32"/>
          <w:szCs w:val="32"/>
        </w:rPr>
        <w:t>可以</w:t>
      </w:r>
      <w:r>
        <w:rPr>
          <w:rFonts w:eastAsia="仿宋_GB2312"/>
          <w:kern w:val="0"/>
          <w:sz w:val="32"/>
          <w:szCs w:val="32"/>
        </w:rPr>
        <w:t>提出一次补充资料要求，</w:t>
      </w:r>
      <w:r>
        <w:rPr>
          <w:rFonts w:eastAsia="仿宋_GB2312"/>
          <w:kern w:val="0"/>
          <w:sz w:val="32"/>
          <w:szCs w:val="32"/>
        </w:rPr>
        <w:t>列明全部问题</w:t>
      </w:r>
      <w:r>
        <w:rPr>
          <w:rFonts w:eastAsia="仿宋_GB2312"/>
          <w:kern w:val="0"/>
          <w:sz w:val="32"/>
          <w:szCs w:val="32"/>
        </w:rPr>
        <w:t>并</w:t>
      </w:r>
      <w:r>
        <w:rPr>
          <w:rFonts w:eastAsia="仿宋_GB2312"/>
          <w:kern w:val="0"/>
          <w:sz w:val="32"/>
          <w:szCs w:val="32"/>
        </w:rPr>
        <w:t>以书面方式通知申请人</w:t>
      </w:r>
      <w:r>
        <w:rPr>
          <w:rFonts w:eastAsia="仿宋_GB2312"/>
          <w:kern w:val="0"/>
          <w:sz w:val="32"/>
          <w:szCs w:val="32"/>
        </w:rPr>
        <w:t>。</w:t>
      </w:r>
      <w:r>
        <w:rPr>
          <w:rFonts w:eastAsia="仿宋_GB2312"/>
          <w:kern w:val="0"/>
          <w:sz w:val="32"/>
          <w:szCs w:val="32"/>
        </w:rPr>
        <w:t>申请人应当在</w:t>
      </w:r>
      <w:r>
        <w:rPr>
          <w:rFonts w:eastAsia="仿宋_GB2312"/>
          <w:kern w:val="0"/>
          <w:sz w:val="32"/>
          <w:szCs w:val="32"/>
        </w:rPr>
        <w:t>四</w:t>
      </w:r>
      <w:r>
        <w:rPr>
          <w:rFonts w:eastAsia="仿宋_GB2312"/>
          <w:kern w:val="0"/>
          <w:sz w:val="32"/>
          <w:szCs w:val="32"/>
        </w:rPr>
        <w:t>十日内一次性提交全部补充资料，补充资料时间不计入审查时限。</w:t>
      </w:r>
      <w:r>
        <w:rPr>
          <w:rFonts w:eastAsia="仿宋_GB2312"/>
          <w:kern w:val="0"/>
          <w:sz w:val="32"/>
          <w:szCs w:val="32"/>
        </w:rPr>
        <w:t>收到补充资料后，省级局重新启动审查。</w:t>
      </w:r>
    </w:p>
    <w:p w:rsidR="00000000" w:rsidRDefault="00DD6818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药品再注册受理、审查审批期间，因不可抗力等原因导致申请人不能按时提交补正或者补充资料的，申请人可以书面向省级局申请中止；</w:t>
      </w:r>
      <w:r>
        <w:rPr>
          <w:rFonts w:eastAsia="仿宋_GB2312"/>
          <w:kern w:val="0"/>
          <w:sz w:val="32"/>
          <w:szCs w:val="32"/>
        </w:rPr>
        <w:t>省级局要求中止的，</w:t>
      </w:r>
      <w:r>
        <w:rPr>
          <w:rFonts w:eastAsia="仿宋_GB2312"/>
          <w:kern w:val="0"/>
          <w:sz w:val="32"/>
          <w:szCs w:val="32"/>
        </w:rPr>
        <w:t>应当书面告知申请人。中止的情形灭失后，省级局应当重新启动审查审批</w:t>
      </w:r>
      <w:r>
        <w:rPr>
          <w:rFonts w:eastAsia="仿宋_GB2312"/>
          <w:kern w:val="0"/>
          <w:sz w:val="32"/>
          <w:szCs w:val="32"/>
        </w:rPr>
        <w:t>。</w:t>
      </w:r>
    </w:p>
    <w:p w:rsidR="00000000" w:rsidRDefault="00DD6818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药品再注册</w:t>
      </w:r>
      <w:r>
        <w:rPr>
          <w:rFonts w:eastAsia="仿宋_GB2312"/>
          <w:kern w:val="0"/>
          <w:sz w:val="32"/>
          <w:szCs w:val="32"/>
        </w:rPr>
        <w:t>申请</w:t>
      </w:r>
      <w:r>
        <w:rPr>
          <w:rFonts w:eastAsia="仿宋_GB2312"/>
          <w:kern w:val="0"/>
          <w:sz w:val="32"/>
          <w:szCs w:val="32"/>
        </w:rPr>
        <w:t>审查</w:t>
      </w:r>
      <w:r>
        <w:rPr>
          <w:rFonts w:eastAsia="仿宋_GB2312"/>
          <w:kern w:val="0"/>
          <w:sz w:val="32"/>
          <w:szCs w:val="32"/>
        </w:rPr>
        <w:t>期间</w:t>
      </w:r>
      <w:r>
        <w:rPr>
          <w:rFonts w:eastAsia="仿宋_GB2312"/>
          <w:kern w:val="0"/>
          <w:sz w:val="32"/>
          <w:szCs w:val="32"/>
        </w:rPr>
        <w:t>《药品生产许可证》、药品</w:t>
      </w:r>
      <w:r>
        <w:rPr>
          <w:rFonts w:eastAsia="仿宋_GB2312"/>
          <w:kern w:val="0"/>
          <w:sz w:val="32"/>
          <w:szCs w:val="32"/>
        </w:rPr>
        <w:t>批准</w:t>
      </w:r>
      <w:r>
        <w:rPr>
          <w:rFonts w:eastAsia="仿宋_GB2312"/>
          <w:kern w:val="0"/>
          <w:sz w:val="32"/>
          <w:szCs w:val="32"/>
        </w:rPr>
        <w:t>证</w:t>
      </w:r>
      <w:r>
        <w:rPr>
          <w:rFonts w:eastAsia="仿宋_GB2312"/>
          <w:kern w:val="0"/>
          <w:sz w:val="32"/>
          <w:szCs w:val="32"/>
        </w:rPr>
        <w:lastRenderedPageBreak/>
        <w:t>明</w:t>
      </w:r>
      <w:r>
        <w:rPr>
          <w:rFonts w:eastAsia="仿宋_GB2312"/>
          <w:kern w:val="0"/>
          <w:sz w:val="32"/>
          <w:szCs w:val="32"/>
        </w:rPr>
        <w:t>文件</w:t>
      </w:r>
      <w:r>
        <w:rPr>
          <w:rFonts w:eastAsia="仿宋_GB2312"/>
          <w:kern w:val="0"/>
          <w:sz w:val="32"/>
          <w:szCs w:val="32"/>
        </w:rPr>
        <w:t>等超过有效期</w:t>
      </w:r>
      <w:r>
        <w:rPr>
          <w:rFonts w:eastAsia="仿宋_GB2312"/>
          <w:kern w:val="0"/>
          <w:sz w:val="32"/>
          <w:szCs w:val="32"/>
        </w:rPr>
        <w:t>或者</w:t>
      </w:r>
      <w:r>
        <w:rPr>
          <w:rFonts w:eastAsia="仿宋_GB2312"/>
          <w:kern w:val="0"/>
          <w:sz w:val="32"/>
          <w:szCs w:val="32"/>
        </w:rPr>
        <w:t>发生变更的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申请人</w:t>
      </w:r>
      <w:r>
        <w:rPr>
          <w:rFonts w:eastAsia="仿宋_GB2312"/>
          <w:kern w:val="0"/>
          <w:sz w:val="32"/>
          <w:szCs w:val="32"/>
        </w:rPr>
        <w:t>应当及时</w:t>
      </w:r>
      <w:r>
        <w:rPr>
          <w:rFonts w:eastAsia="仿宋_GB2312"/>
          <w:kern w:val="0"/>
          <w:sz w:val="32"/>
          <w:szCs w:val="32"/>
        </w:rPr>
        <w:t>与</w:t>
      </w:r>
      <w:r>
        <w:rPr>
          <w:rFonts w:eastAsia="仿宋_GB2312"/>
          <w:kern w:val="0"/>
          <w:sz w:val="32"/>
          <w:szCs w:val="32"/>
        </w:rPr>
        <w:t>省级局</w:t>
      </w:r>
      <w:r>
        <w:rPr>
          <w:rFonts w:eastAsia="仿宋_GB2312"/>
          <w:kern w:val="0"/>
          <w:sz w:val="32"/>
          <w:szCs w:val="32"/>
        </w:rPr>
        <w:t>联系</w:t>
      </w:r>
      <w:r>
        <w:rPr>
          <w:rFonts w:eastAsia="仿宋_GB2312"/>
          <w:kern w:val="0"/>
          <w:sz w:val="32"/>
          <w:szCs w:val="32"/>
        </w:rPr>
        <w:t>并更新</w:t>
      </w:r>
      <w:r>
        <w:rPr>
          <w:rFonts w:eastAsia="仿宋_GB2312"/>
          <w:kern w:val="0"/>
          <w:sz w:val="32"/>
          <w:szCs w:val="32"/>
        </w:rPr>
        <w:t>药品再注册</w:t>
      </w:r>
      <w:r>
        <w:rPr>
          <w:rFonts w:eastAsia="仿宋_GB2312"/>
          <w:kern w:val="0"/>
          <w:sz w:val="32"/>
          <w:szCs w:val="32"/>
        </w:rPr>
        <w:t>申</w:t>
      </w:r>
      <w:r>
        <w:rPr>
          <w:rFonts w:eastAsia="仿宋_GB2312"/>
          <w:kern w:val="0"/>
          <w:sz w:val="32"/>
          <w:szCs w:val="32"/>
        </w:rPr>
        <w:t>报</w:t>
      </w:r>
      <w:r>
        <w:rPr>
          <w:rFonts w:eastAsia="仿宋_GB2312"/>
          <w:kern w:val="0"/>
          <w:sz w:val="32"/>
          <w:szCs w:val="32"/>
        </w:rPr>
        <w:t>资料中的相关内容。</w:t>
      </w:r>
    </w:p>
    <w:p w:rsidR="00000000" w:rsidRDefault="00DD6818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经审查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符合规定的，</w:t>
      </w:r>
      <w:r>
        <w:rPr>
          <w:rFonts w:eastAsia="仿宋_GB2312"/>
          <w:kern w:val="0"/>
          <w:sz w:val="32"/>
          <w:szCs w:val="32"/>
        </w:rPr>
        <w:t>予以再注册，发给</w:t>
      </w:r>
      <w:r>
        <w:rPr>
          <w:rFonts w:eastAsia="仿宋_GB2312"/>
          <w:kern w:val="0"/>
          <w:sz w:val="32"/>
          <w:szCs w:val="32"/>
        </w:rPr>
        <w:t>《</w:t>
      </w:r>
      <w:r>
        <w:rPr>
          <w:rFonts w:eastAsia="仿宋_GB2312"/>
          <w:kern w:val="0"/>
          <w:sz w:val="32"/>
          <w:szCs w:val="32"/>
        </w:rPr>
        <w:t>药品</w:t>
      </w:r>
      <w:r>
        <w:rPr>
          <w:rFonts w:eastAsia="仿宋_GB2312"/>
          <w:kern w:val="0"/>
          <w:sz w:val="32"/>
          <w:szCs w:val="32"/>
        </w:rPr>
        <w:t>/</w:t>
      </w:r>
      <w:r>
        <w:rPr>
          <w:rFonts w:eastAsia="仿宋_GB2312"/>
          <w:kern w:val="0"/>
          <w:sz w:val="32"/>
          <w:szCs w:val="32"/>
        </w:rPr>
        <w:t>化学原料药</w:t>
      </w:r>
      <w:r>
        <w:rPr>
          <w:rFonts w:eastAsia="仿宋_GB2312"/>
          <w:kern w:val="0"/>
          <w:sz w:val="32"/>
          <w:szCs w:val="32"/>
        </w:rPr>
        <w:t>再注册批准通知书</w:t>
      </w:r>
      <w:r>
        <w:rPr>
          <w:rFonts w:eastAsia="仿宋_GB2312"/>
          <w:kern w:val="0"/>
          <w:sz w:val="32"/>
          <w:szCs w:val="32"/>
        </w:rPr>
        <w:t>》</w:t>
      </w:r>
      <w:r>
        <w:rPr>
          <w:rFonts w:eastAsia="仿宋_GB2312"/>
          <w:kern w:val="0"/>
          <w:sz w:val="32"/>
          <w:szCs w:val="32"/>
        </w:rPr>
        <w:t>；</w:t>
      </w:r>
      <w:r>
        <w:rPr>
          <w:rFonts w:eastAsia="仿宋_GB2312"/>
          <w:kern w:val="0"/>
          <w:sz w:val="32"/>
          <w:szCs w:val="32"/>
        </w:rPr>
        <w:t>不符合规定的，不予再注册并说明理由，出具《药品</w:t>
      </w:r>
      <w:r>
        <w:rPr>
          <w:rFonts w:eastAsia="仿宋_GB2312"/>
          <w:kern w:val="0"/>
          <w:sz w:val="32"/>
          <w:szCs w:val="32"/>
        </w:rPr>
        <w:t>/</w:t>
      </w:r>
      <w:r>
        <w:rPr>
          <w:rFonts w:eastAsia="仿宋_GB2312"/>
          <w:kern w:val="0"/>
          <w:sz w:val="32"/>
          <w:szCs w:val="32"/>
        </w:rPr>
        <w:t>化学原料药</w:t>
      </w:r>
      <w:r>
        <w:rPr>
          <w:rFonts w:eastAsia="仿宋_GB2312"/>
          <w:kern w:val="0"/>
          <w:sz w:val="32"/>
          <w:szCs w:val="32"/>
        </w:rPr>
        <w:t>不予再</w:t>
      </w:r>
      <w:r>
        <w:rPr>
          <w:rFonts w:eastAsia="仿宋_GB2312"/>
          <w:kern w:val="0"/>
          <w:sz w:val="32"/>
          <w:szCs w:val="32"/>
        </w:rPr>
        <w:t>注</w:t>
      </w:r>
      <w:r>
        <w:rPr>
          <w:rFonts w:eastAsia="仿宋_GB2312"/>
          <w:kern w:val="0"/>
          <w:sz w:val="32"/>
          <w:szCs w:val="32"/>
        </w:rPr>
        <w:t>册通知书》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告知申请人依法享有的权利及救济途径，报请</w:t>
      </w:r>
      <w:r>
        <w:rPr>
          <w:rFonts w:eastAsia="仿宋_GB2312"/>
          <w:kern w:val="0"/>
          <w:sz w:val="32"/>
          <w:szCs w:val="32"/>
        </w:rPr>
        <w:t>国家局</w:t>
      </w:r>
      <w:r>
        <w:rPr>
          <w:rFonts w:eastAsia="仿宋_GB2312"/>
          <w:kern w:val="0"/>
          <w:sz w:val="32"/>
          <w:szCs w:val="32"/>
        </w:rPr>
        <w:t>注销</w:t>
      </w:r>
      <w:r>
        <w:rPr>
          <w:rFonts w:eastAsia="仿宋_GB2312"/>
          <w:kern w:val="0"/>
          <w:sz w:val="32"/>
          <w:szCs w:val="32"/>
        </w:rPr>
        <w:t>药品</w:t>
      </w:r>
      <w:r>
        <w:rPr>
          <w:rFonts w:eastAsia="仿宋_GB2312"/>
          <w:kern w:val="0"/>
          <w:sz w:val="32"/>
          <w:szCs w:val="32"/>
        </w:rPr>
        <w:t>批准证明文件</w:t>
      </w:r>
      <w:r>
        <w:rPr>
          <w:rFonts w:eastAsia="仿宋_GB2312"/>
          <w:kern w:val="0"/>
          <w:sz w:val="32"/>
          <w:szCs w:val="32"/>
        </w:rPr>
        <w:t>。</w:t>
      </w:r>
    </w:p>
    <w:p w:rsidR="00000000" w:rsidRDefault="00DD6818">
      <w:pPr>
        <w:spacing w:line="600" w:lineRule="exact"/>
        <w:ind w:firstLineChars="200" w:firstLine="640"/>
        <w:outlineLvl w:val="1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四、送达</w:t>
      </w:r>
    </w:p>
    <w:p w:rsidR="00000000" w:rsidRDefault="00DD6818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自审批完成之日起十日内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送达《药品</w:t>
      </w:r>
      <w:r>
        <w:rPr>
          <w:rFonts w:eastAsia="仿宋_GB2312"/>
          <w:kern w:val="0"/>
          <w:sz w:val="32"/>
          <w:szCs w:val="32"/>
        </w:rPr>
        <w:t>/</w:t>
      </w:r>
      <w:r>
        <w:rPr>
          <w:rFonts w:eastAsia="仿宋_GB2312"/>
          <w:kern w:val="0"/>
          <w:sz w:val="32"/>
          <w:szCs w:val="32"/>
        </w:rPr>
        <w:t>化学原料药</w:t>
      </w:r>
      <w:r>
        <w:rPr>
          <w:rFonts w:eastAsia="仿宋_GB2312"/>
          <w:kern w:val="0"/>
          <w:sz w:val="32"/>
          <w:szCs w:val="32"/>
        </w:rPr>
        <w:t>再注册批准通知书》《药品</w:t>
      </w:r>
      <w:r>
        <w:rPr>
          <w:rFonts w:eastAsia="仿宋_GB2312"/>
          <w:kern w:val="0"/>
          <w:sz w:val="32"/>
          <w:szCs w:val="32"/>
        </w:rPr>
        <w:t>/</w:t>
      </w:r>
      <w:r>
        <w:rPr>
          <w:rFonts w:eastAsia="仿宋_GB2312"/>
          <w:kern w:val="0"/>
          <w:sz w:val="32"/>
          <w:szCs w:val="32"/>
        </w:rPr>
        <w:t>化学原料药</w:t>
      </w:r>
      <w:r>
        <w:rPr>
          <w:rFonts w:eastAsia="仿宋_GB2312"/>
          <w:kern w:val="0"/>
          <w:sz w:val="32"/>
          <w:szCs w:val="32"/>
        </w:rPr>
        <w:t>不予再注册通知书》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国家局</w:t>
      </w:r>
      <w:r>
        <w:rPr>
          <w:rFonts w:eastAsia="仿宋_GB2312"/>
          <w:kern w:val="0"/>
          <w:sz w:val="32"/>
          <w:szCs w:val="32"/>
        </w:rPr>
        <w:t>网站同步更新相关信息。</w:t>
      </w:r>
    </w:p>
    <w:p w:rsidR="00000000" w:rsidRDefault="00DD6818">
      <w:pPr>
        <w:spacing w:line="600" w:lineRule="exact"/>
        <w:ind w:firstLineChars="200" w:firstLine="640"/>
        <w:outlineLvl w:val="1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五、终止</w:t>
      </w:r>
    </w:p>
    <w:p w:rsidR="00000000" w:rsidRDefault="00DD6818">
      <w:pPr>
        <w:spacing w:line="600" w:lineRule="exact"/>
        <w:ind w:firstLineChars="200" w:firstLine="640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对于申请人主动提出撤回</w:t>
      </w:r>
      <w:r>
        <w:rPr>
          <w:rFonts w:eastAsia="仿宋_GB2312"/>
          <w:kern w:val="0"/>
          <w:sz w:val="32"/>
          <w:szCs w:val="32"/>
        </w:rPr>
        <w:t>药品再注册</w:t>
      </w:r>
      <w:r>
        <w:rPr>
          <w:rFonts w:eastAsia="仿宋_GB2312"/>
          <w:kern w:val="0"/>
          <w:sz w:val="32"/>
          <w:szCs w:val="32"/>
        </w:rPr>
        <w:t>申请、未在规定期限内缴纳费用</w:t>
      </w:r>
      <w:r>
        <w:rPr>
          <w:rFonts w:eastAsia="仿宋_GB2312"/>
          <w:kern w:val="0"/>
          <w:sz w:val="32"/>
          <w:szCs w:val="32"/>
        </w:rPr>
        <w:t>或者</w:t>
      </w:r>
      <w:r>
        <w:rPr>
          <w:rFonts w:eastAsia="仿宋_GB2312"/>
          <w:kern w:val="0"/>
          <w:sz w:val="32"/>
          <w:szCs w:val="32"/>
        </w:rPr>
        <w:t>另有规定的其他情形，</w:t>
      </w:r>
      <w:r>
        <w:rPr>
          <w:rFonts w:eastAsia="仿宋_GB2312"/>
          <w:kern w:val="0"/>
          <w:sz w:val="32"/>
          <w:szCs w:val="32"/>
        </w:rPr>
        <w:t>省级局</w:t>
      </w:r>
      <w:r>
        <w:rPr>
          <w:rFonts w:eastAsia="仿宋_GB2312"/>
          <w:kern w:val="0"/>
          <w:sz w:val="32"/>
          <w:szCs w:val="32"/>
        </w:rPr>
        <w:t>终止其</w:t>
      </w:r>
      <w:r>
        <w:rPr>
          <w:rFonts w:eastAsia="仿宋_GB2312"/>
          <w:kern w:val="0"/>
          <w:sz w:val="32"/>
          <w:szCs w:val="32"/>
        </w:rPr>
        <w:t>药品再注册</w:t>
      </w:r>
      <w:r>
        <w:rPr>
          <w:rFonts w:eastAsia="仿宋_GB2312"/>
          <w:kern w:val="0"/>
          <w:sz w:val="32"/>
          <w:szCs w:val="32"/>
        </w:rPr>
        <w:t>审查审批。</w:t>
      </w:r>
    </w:p>
    <w:p w:rsidR="00000000" w:rsidRDefault="00DD6818">
      <w:pPr>
        <w:spacing w:line="600" w:lineRule="exact"/>
        <w:ind w:firstLineChars="200" w:firstLine="640"/>
        <w:outlineLvl w:val="1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六</w:t>
      </w:r>
      <w:r>
        <w:rPr>
          <w:rFonts w:eastAsia="黑体"/>
          <w:kern w:val="0"/>
          <w:sz w:val="32"/>
          <w:szCs w:val="32"/>
        </w:rPr>
        <w:t>、其他</w:t>
      </w:r>
    </w:p>
    <w:p w:rsidR="00000000" w:rsidRDefault="00DD6818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</w:t>
      </w:r>
      <w:r>
        <w:rPr>
          <w:rFonts w:eastAsia="仿宋_GB2312"/>
          <w:kern w:val="0"/>
          <w:sz w:val="32"/>
          <w:szCs w:val="32"/>
        </w:rPr>
        <w:t>一）</w:t>
      </w:r>
      <w:r>
        <w:rPr>
          <w:rFonts w:eastAsia="仿宋_GB2312"/>
          <w:kern w:val="0"/>
          <w:sz w:val="32"/>
          <w:szCs w:val="32"/>
        </w:rPr>
        <w:t>批准药品上市许可或者前次</w:t>
      </w:r>
      <w:r>
        <w:rPr>
          <w:rFonts w:eastAsia="仿宋_GB2312"/>
          <w:kern w:val="0"/>
          <w:sz w:val="32"/>
          <w:szCs w:val="32"/>
        </w:rPr>
        <w:t>批准药品再注册至本次提出药品再注册申请期间（以下简称药品再注册</w:t>
      </w:r>
      <w:r>
        <w:rPr>
          <w:rFonts w:eastAsia="仿宋_GB2312" w:hint="eastAsia"/>
          <w:kern w:val="0"/>
          <w:sz w:val="32"/>
          <w:szCs w:val="32"/>
        </w:rPr>
        <w:t>周期</w:t>
      </w:r>
      <w:r>
        <w:rPr>
          <w:rFonts w:eastAsia="仿宋_GB2312"/>
          <w:kern w:val="0"/>
          <w:sz w:val="32"/>
          <w:szCs w:val="32"/>
        </w:rPr>
        <w:t>）</w:t>
      </w:r>
      <w:r>
        <w:rPr>
          <w:rFonts w:eastAsia="仿宋_GB2312"/>
          <w:kern w:val="0"/>
          <w:sz w:val="32"/>
          <w:szCs w:val="32"/>
        </w:rPr>
        <w:t>未开展商业化规模生产的</w:t>
      </w:r>
      <w:r>
        <w:rPr>
          <w:rFonts w:eastAsia="仿宋_GB2312"/>
          <w:kern w:val="0"/>
          <w:sz w:val="32"/>
          <w:szCs w:val="32"/>
        </w:rPr>
        <w:t>药品，省级局应当加强监管，要求申请人在</w:t>
      </w:r>
      <w:r>
        <w:rPr>
          <w:rFonts w:eastAsia="仿宋_GB2312"/>
          <w:kern w:val="0"/>
          <w:sz w:val="32"/>
          <w:szCs w:val="32"/>
        </w:rPr>
        <w:t>恢复生产时</w:t>
      </w:r>
      <w:r>
        <w:rPr>
          <w:rFonts w:eastAsia="仿宋_GB2312"/>
          <w:kern w:val="0"/>
          <w:sz w:val="32"/>
          <w:szCs w:val="32"/>
        </w:rPr>
        <w:t>向省级局</w:t>
      </w:r>
      <w:r>
        <w:rPr>
          <w:rFonts w:eastAsia="仿宋_GB2312"/>
          <w:kern w:val="0"/>
          <w:sz w:val="32"/>
          <w:szCs w:val="32"/>
        </w:rPr>
        <w:t>提出现场检查和检验</w:t>
      </w:r>
      <w:r>
        <w:rPr>
          <w:rFonts w:eastAsia="仿宋_GB2312"/>
          <w:kern w:val="0"/>
          <w:sz w:val="32"/>
          <w:szCs w:val="32"/>
        </w:rPr>
        <w:t>申请，现场检查和抽样检验</w:t>
      </w:r>
      <w:r>
        <w:rPr>
          <w:rFonts w:eastAsia="仿宋_GB2312"/>
          <w:kern w:val="0"/>
          <w:sz w:val="32"/>
          <w:szCs w:val="32"/>
        </w:rPr>
        <w:t>合格</w:t>
      </w:r>
      <w:r>
        <w:rPr>
          <w:rFonts w:eastAsia="仿宋_GB2312"/>
          <w:kern w:val="0"/>
          <w:sz w:val="32"/>
          <w:szCs w:val="32"/>
        </w:rPr>
        <w:t>的</w:t>
      </w:r>
      <w:r>
        <w:rPr>
          <w:rFonts w:eastAsia="仿宋_GB2312"/>
          <w:kern w:val="0"/>
          <w:sz w:val="32"/>
          <w:szCs w:val="32"/>
        </w:rPr>
        <w:t>方</w:t>
      </w:r>
      <w:r>
        <w:rPr>
          <w:rFonts w:eastAsia="仿宋_GB2312"/>
          <w:kern w:val="0"/>
          <w:sz w:val="32"/>
          <w:szCs w:val="32"/>
        </w:rPr>
        <w:t>可以</w:t>
      </w:r>
      <w:r>
        <w:rPr>
          <w:rFonts w:eastAsia="仿宋_GB2312"/>
          <w:kern w:val="0"/>
          <w:sz w:val="32"/>
          <w:szCs w:val="32"/>
        </w:rPr>
        <w:t>上市销售。对于注射剂，申请人还</w:t>
      </w:r>
      <w:r>
        <w:rPr>
          <w:rFonts w:eastAsia="仿宋_GB2312"/>
          <w:kern w:val="0"/>
          <w:sz w:val="32"/>
          <w:szCs w:val="32"/>
        </w:rPr>
        <w:t>应当</w:t>
      </w:r>
      <w:r>
        <w:rPr>
          <w:rFonts w:eastAsia="仿宋_GB2312"/>
          <w:kern w:val="0"/>
          <w:sz w:val="32"/>
          <w:szCs w:val="32"/>
        </w:rPr>
        <w:t>将</w:t>
      </w:r>
      <w:r>
        <w:rPr>
          <w:rFonts w:eastAsia="仿宋_GB2312"/>
          <w:kern w:val="0"/>
          <w:sz w:val="32"/>
          <w:szCs w:val="32"/>
        </w:rPr>
        <w:t>后续两批样品送药</w:t>
      </w:r>
      <w:r>
        <w:rPr>
          <w:rFonts w:eastAsia="仿宋_GB2312"/>
          <w:kern w:val="0"/>
          <w:sz w:val="32"/>
          <w:szCs w:val="32"/>
        </w:rPr>
        <w:t>品</w:t>
      </w:r>
      <w:r>
        <w:rPr>
          <w:rFonts w:eastAsia="仿宋_GB2312"/>
          <w:kern w:val="0"/>
          <w:sz w:val="32"/>
          <w:szCs w:val="32"/>
        </w:rPr>
        <w:t>检</w:t>
      </w:r>
      <w:r>
        <w:rPr>
          <w:rFonts w:eastAsia="仿宋_GB2312"/>
          <w:kern w:val="0"/>
          <w:sz w:val="32"/>
          <w:szCs w:val="32"/>
        </w:rPr>
        <w:t>验机构</w:t>
      </w:r>
      <w:r>
        <w:rPr>
          <w:rFonts w:eastAsia="仿宋_GB2312"/>
          <w:kern w:val="0"/>
          <w:sz w:val="32"/>
          <w:szCs w:val="32"/>
        </w:rPr>
        <w:t>检验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样品检验合格的方可以上市销售</w:t>
      </w:r>
      <w:r>
        <w:rPr>
          <w:rFonts w:eastAsia="仿宋_GB2312"/>
          <w:kern w:val="0"/>
          <w:sz w:val="32"/>
          <w:szCs w:val="32"/>
        </w:rPr>
        <w:t>。</w:t>
      </w:r>
    </w:p>
    <w:p w:rsidR="00000000" w:rsidRDefault="00DD6818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lastRenderedPageBreak/>
        <w:t>（</w:t>
      </w:r>
      <w:r>
        <w:rPr>
          <w:rFonts w:eastAsia="仿宋_GB2312"/>
          <w:kern w:val="0"/>
          <w:sz w:val="32"/>
          <w:szCs w:val="32"/>
        </w:rPr>
        <w:t>二）药品再注册批准通知书有效期</w:t>
      </w:r>
      <w:r>
        <w:rPr>
          <w:rFonts w:eastAsia="仿宋_GB2312"/>
          <w:kern w:val="0"/>
          <w:sz w:val="32"/>
          <w:szCs w:val="32"/>
        </w:rPr>
        <w:t>自原</w:t>
      </w:r>
      <w:r>
        <w:rPr>
          <w:rFonts w:eastAsia="仿宋_GB2312"/>
          <w:kern w:val="0"/>
          <w:sz w:val="32"/>
          <w:szCs w:val="32"/>
        </w:rPr>
        <w:t>药品</w:t>
      </w:r>
      <w:r>
        <w:rPr>
          <w:rFonts w:eastAsia="仿宋_GB2312"/>
          <w:kern w:val="0"/>
          <w:sz w:val="32"/>
          <w:szCs w:val="32"/>
        </w:rPr>
        <w:t>批准证明文件有效期届满次日起算</w:t>
      </w:r>
      <w:r>
        <w:rPr>
          <w:rFonts w:eastAsia="仿宋_GB2312"/>
          <w:kern w:val="0"/>
          <w:sz w:val="32"/>
          <w:szCs w:val="32"/>
        </w:rPr>
        <w:t>；</w:t>
      </w:r>
      <w:r>
        <w:rPr>
          <w:rFonts w:eastAsia="仿宋_GB2312"/>
          <w:kern w:val="0"/>
          <w:sz w:val="32"/>
          <w:szCs w:val="32"/>
        </w:rPr>
        <w:t>原</w:t>
      </w:r>
      <w:r>
        <w:rPr>
          <w:rFonts w:eastAsia="仿宋_GB2312"/>
          <w:kern w:val="0"/>
          <w:sz w:val="32"/>
          <w:szCs w:val="32"/>
        </w:rPr>
        <w:t>药品</w:t>
      </w:r>
      <w:r>
        <w:rPr>
          <w:rFonts w:eastAsia="仿宋_GB2312"/>
          <w:kern w:val="0"/>
          <w:sz w:val="32"/>
          <w:szCs w:val="32"/>
        </w:rPr>
        <w:t>批准证明文件有效期届满</w:t>
      </w:r>
      <w:r>
        <w:rPr>
          <w:rFonts w:eastAsia="仿宋_GB2312"/>
          <w:kern w:val="0"/>
          <w:sz w:val="32"/>
          <w:szCs w:val="32"/>
        </w:rPr>
        <w:t>后批准再注册的，药品再注册批准通知书有效期</w:t>
      </w:r>
      <w:r>
        <w:rPr>
          <w:rFonts w:eastAsia="仿宋_GB2312"/>
          <w:kern w:val="0"/>
          <w:sz w:val="32"/>
          <w:szCs w:val="32"/>
        </w:rPr>
        <w:t>自</w:t>
      </w:r>
      <w:r>
        <w:rPr>
          <w:rFonts w:eastAsia="仿宋_GB2312"/>
          <w:kern w:val="0"/>
          <w:sz w:val="32"/>
          <w:szCs w:val="32"/>
        </w:rPr>
        <w:t>省级局批准再注册之日起算。</w:t>
      </w:r>
    </w:p>
    <w:p w:rsidR="00000000" w:rsidRDefault="00DD6818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</w:t>
      </w:r>
      <w:r>
        <w:rPr>
          <w:rFonts w:eastAsia="仿宋_GB2312"/>
          <w:kern w:val="0"/>
          <w:sz w:val="32"/>
          <w:szCs w:val="32"/>
        </w:rPr>
        <w:t>三</w:t>
      </w:r>
      <w:r>
        <w:rPr>
          <w:rFonts w:eastAsia="仿宋_GB2312"/>
          <w:kern w:val="0"/>
          <w:sz w:val="32"/>
          <w:szCs w:val="32"/>
        </w:rPr>
        <w:t>）</w:t>
      </w:r>
      <w:r>
        <w:rPr>
          <w:rFonts w:eastAsia="仿宋_GB2312"/>
          <w:kern w:val="0"/>
          <w:sz w:val="32"/>
          <w:szCs w:val="32"/>
        </w:rPr>
        <w:t>申请人在</w:t>
      </w:r>
      <w:r>
        <w:rPr>
          <w:rFonts w:eastAsia="仿宋_GB2312"/>
          <w:kern w:val="0"/>
          <w:sz w:val="32"/>
          <w:szCs w:val="32"/>
        </w:rPr>
        <w:t>药品批准证明</w:t>
      </w:r>
      <w:r>
        <w:rPr>
          <w:rFonts w:eastAsia="仿宋_GB2312"/>
          <w:kern w:val="0"/>
          <w:sz w:val="32"/>
          <w:szCs w:val="32"/>
        </w:rPr>
        <w:t>文件</w:t>
      </w:r>
      <w:r>
        <w:rPr>
          <w:rFonts w:eastAsia="仿宋_GB2312"/>
          <w:kern w:val="0"/>
          <w:sz w:val="32"/>
          <w:szCs w:val="32"/>
        </w:rPr>
        <w:t>有效期届满</w:t>
      </w:r>
      <w:r>
        <w:rPr>
          <w:rFonts w:eastAsia="仿宋_GB2312"/>
          <w:kern w:val="0"/>
          <w:sz w:val="32"/>
          <w:szCs w:val="32"/>
        </w:rPr>
        <w:t>前六个月内提出药品再注册申请的，或者存在中止受理、审查审批等情形的，药品批准证明文件有效期届满后不得继续生产；省级局准予再注册的，从批准再注册之日起，方可以生产。</w:t>
      </w:r>
    </w:p>
    <w:p w:rsidR="00000000" w:rsidRDefault="00DD6818">
      <w:pPr>
        <w:spacing w:line="600" w:lineRule="exact"/>
        <w:ind w:firstLineChars="200" w:firstLine="640"/>
        <w:outlineLvl w:val="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</w:t>
      </w:r>
      <w:r>
        <w:rPr>
          <w:rFonts w:eastAsia="仿宋_GB2312"/>
          <w:kern w:val="0"/>
          <w:sz w:val="32"/>
          <w:szCs w:val="32"/>
        </w:rPr>
        <w:t>四）</w:t>
      </w:r>
      <w:r>
        <w:rPr>
          <w:rFonts w:eastAsia="仿宋_GB2312"/>
          <w:kern w:val="0"/>
          <w:sz w:val="32"/>
          <w:szCs w:val="32"/>
        </w:rPr>
        <w:t>其他未尽事宜</w:t>
      </w:r>
      <w:r>
        <w:rPr>
          <w:rFonts w:eastAsia="仿宋_GB2312"/>
          <w:kern w:val="0"/>
          <w:sz w:val="32"/>
          <w:szCs w:val="32"/>
        </w:rPr>
        <w:t>应当按</w:t>
      </w:r>
      <w:r>
        <w:rPr>
          <w:rFonts w:eastAsia="仿宋_GB2312"/>
          <w:kern w:val="0"/>
          <w:sz w:val="32"/>
          <w:szCs w:val="32"/>
        </w:rPr>
        <w:t>照</w:t>
      </w:r>
      <w:r>
        <w:rPr>
          <w:rFonts w:eastAsia="仿宋_GB2312"/>
          <w:kern w:val="0"/>
          <w:sz w:val="32"/>
          <w:szCs w:val="32"/>
        </w:rPr>
        <w:t>《药品管理法》《疫苗管理法》《药品管理法实施条例》</w:t>
      </w:r>
      <w:r>
        <w:rPr>
          <w:rFonts w:eastAsia="仿宋_GB2312"/>
          <w:kern w:val="0"/>
          <w:sz w:val="32"/>
          <w:szCs w:val="32"/>
        </w:rPr>
        <w:t>《药品注册管理办法》</w:t>
      </w:r>
      <w:r>
        <w:rPr>
          <w:rFonts w:eastAsia="仿宋_GB2312"/>
          <w:kern w:val="0"/>
          <w:sz w:val="32"/>
          <w:szCs w:val="32"/>
        </w:rPr>
        <w:t>及相关</w:t>
      </w:r>
      <w:r>
        <w:rPr>
          <w:rFonts w:eastAsia="仿宋_GB2312"/>
          <w:kern w:val="0"/>
          <w:sz w:val="32"/>
          <w:szCs w:val="32"/>
        </w:rPr>
        <w:t>规定、技术指导原则</w:t>
      </w:r>
      <w:r>
        <w:rPr>
          <w:rFonts w:eastAsia="仿宋_GB2312"/>
          <w:kern w:val="0"/>
          <w:sz w:val="32"/>
          <w:szCs w:val="32"/>
        </w:rPr>
        <w:t>等</w:t>
      </w:r>
      <w:r>
        <w:rPr>
          <w:rFonts w:eastAsia="仿宋_GB2312"/>
          <w:kern w:val="0"/>
          <w:sz w:val="32"/>
          <w:szCs w:val="32"/>
        </w:rPr>
        <w:t>有关文件执行。</w:t>
      </w:r>
    </w:p>
    <w:p w:rsidR="00000000" w:rsidRDefault="00DD6818">
      <w:pPr>
        <w:spacing w:line="600" w:lineRule="exact"/>
        <w:ind w:firstLineChars="200" w:firstLine="640"/>
        <w:rPr>
          <w:rFonts w:eastAsia="仿宋_GB2312" w:hint="eastAsia"/>
          <w:kern w:val="0"/>
          <w:sz w:val="32"/>
          <w:szCs w:val="32"/>
          <w:lang w:bidi="ar"/>
        </w:rPr>
      </w:pPr>
      <w:r>
        <w:rPr>
          <w:rFonts w:eastAsia="仿宋_GB2312" w:hint="eastAsia"/>
          <w:kern w:val="0"/>
          <w:sz w:val="32"/>
          <w:szCs w:val="32"/>
        </w:rPr>
        <w:t>（五）</w:t>
      </w:r>
      <w:r>
        <w:rPr>
          <w:rFonts w:eastAsia="仿宋_GB2312" w:hint="eastAsia"/>
          <w:kern w:val="0"/>
          <w:sz w:val="32"/>
          <w:szCs w:val="32"/>
          <w:lang w:bidi="ar"/>
        </w:rPr>
        <w:t>本公告实施前发布的药品再注册相关文件与本公告不一致的，以本公告的规定为准。</w:t>
      </w:r>
    </w:p>
    <w:p w:rsidR="00000000" w:rsidRDefault="00DD6818">
      <w:pPr>
        <w:pStyle w:val="3"/>
        <w:numPr>
          <w:ilvl w:val="2"/>
          <w:numId w:val="0"/>
        </w:numPr>
        <w:rPr>
          <w:rFonts w:eastAsia="仿宋_GB2312" w:hint="eastAsia"/>
          <w:kern w:val="0"/>
          <w:szCs w:val="32"/>
          <w:lang w:bidi="ar"/>
        </w:rPr>
      </w:pPr>
    </w:p>
    <w:p w:rsidR="00000000" w:rsidRDefault="00DD6818">
      <w:pPr>
        <w:spacing w:line="570" w:lineRule="exact"/>
        <w:outlineLvl w:val="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br w:type="page"/>
      </w: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</w:t>
      </w:r>
      <w:r>
        <w:rPr>
          <w:rFonts w:ascii="黑体" w:eastAsia="黑体" w:hAnsi="黑体" w:cs="黑体" w:hint="eastAsia"/>
          <w:kern w:val="0"/>
          <w:sz w:val="32"/>
          <w:szCs w:val="32"/>
        </w:rPr>
        <w:t>2</w:t>
      </w:r>
    </w:p>
    <w:p w:rsidR="00000000" w:rsidRDefault="00DD6818">
      <w:pPr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</w:p>
    <w:p w:rsidR="00000000" w:rsidRDefault="00DD6818">
      <w:pPr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境内生产药品再注册申报资料要求</w:t>
      </w:r>
    </w:p>
    <w:p w:rsidR="00000000" w:rsidRDefault="00DD6818">
      <w:pPr>
        <w:spacing w:line="600" w:lineRule="exact"/>
        <w:ind w:firstLineChars="200" w:firstLine="640"/>
        <w:outlineLvl w:val="0"/>
        <w:rPr>
          <w:rFonts w:eastAsia="黑体" w:hint="eastAsia"/>
          <w:kern w:val="0"/>
          <w:sz w:val="32"/>
          <w:szCs w:val="32"/>
        </w:rPr>
      </w:pPr>
    </w:p>
    <w:p w:rsidR="00000000" w:rsidRDefault="00DD6818">
      <w:pPr>
        <w:spacing w:line="60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申报资料</w:t>
      </w:r>
      <w:r>
        <w:rPr>
          <w:rFonts w:eastAsia="仿宋_GB2312" w:hint="eastAsia"/>
          <w:kern w:val="0"/>
          <w:sz w:val="32"/>
          <w:szCs w:val="32"/>
        </w:rPr>
        <w:t>以</w:t>
      </w:r>
      <w:r>
        <w:rPr>
          <w:rFonts w:eastAsia="仿宋_GB2312" w:hint="eastAsia"/>
          <w:kern w:val="0"/>
          <w:sz w:val="32"/>
          <w:szCs w:val="32"/>
        </w:rPr>
        <w:t>电子</w:t>
      </w:r>
      <w:r>
        <w:rPr>
          <w:rFonts w:eastAsia="仿宋_GB2312" w:hint="eastAsia"/>
          <w:kern w:val="0"/>
          <w:sz w:val="32"/>
          <w:szCs w:val="32"/>
        </w:rPr>
        <w:t>文件形式提交</w:t>
      </w:r>
      <w:r>
        <w:rPr>
          <w:rFonts w:eastAsia="仿宋_GB2312" w:hint="eastAsia"/>
          <w:kern w:val="0"/>
          <w:sz w:val="32"/>
          <w:szCs w:val="32"/>
        </w:rPr>
        <w:t>，</w:t>
      </w:r>
      <w:r>
        <w:rPr>
          <w:rFonts w:eastAsia="仿宋_GB2312" w:hint="eastAsia"/>
          <w:kern w:val="0"/>
          <w:sz w:val="32"/>
          <w:szCs w:val="32"/>
        </w:rPr>
        <w:t>应当</w:t>
      </w:r>
      <w:r>
        <w:rPr>
          <w:rFonts w:eastAsia="仿宋_GB2312" w:hint="eastAsia"/>
          <w:kern w:val="0"/>
          <w:sz w:val="32"/>
          <w:szCs w:val="32"/>
        </w:rPr>
        <w:t>为未经篡改的电子文件、电子证件</w:t>
      </w:r>
      <w:r>
        <w:rPr>
          <w:rFonts w:eastAsia="仿宋_GB2312" w:hint="eastAsia"/>
          <w:kern w:val="0"/>
          <w:sz w:val="32"/>
          <w:szCs w:val="32"/>
        </w:rPr>
        <w:t>或者</w:t>
      </w:r>
      <w:r>
        <w:rPr>
          <w:rFonts w:eastAsia="仿宋_GB2312" w:hint="eastAsia"/>
          <w:kern w:val="0"/>
          <w:sz w:val="32"/>
          <w:szCs w:val="32"/>
        </w:rPr>
        <w:t>纸质文件原件的扫</w:t>
      </w:r>
      <w:r>
        <w:rPr>
          <w:rFonts w:eastAsia="仿宋_GB2312" w:hint="eastAsia"/>
          <w:kern w:val="0"/>
          <w:sz w:val="32"/>
          <w:szCs w:val="32"/>
        </w:rPr>
        <w:t>描件等</w:t>
      </w:r>
      <w:r>
        <w:rPr>
          <w:rFonts w:eastAsia="仿宋_GB2312" w:hint="eastAsia"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对原料药再注册申报资料不适用的项目，该项下填写“不适用”。</w:t>
      </w:r>
    </w:p>
    <w:p w:rsidR="00000000" w:rsidRDefault="00DD6818">
      <w:pPr>
        <w:spacing w:line="600" w:lineRule="exact"/>
        <w:ind w:firstLineChars="200" w:firstLine="640"/>
        <w:outlineLvl w:val="1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一、境内生产药品再注册申请表</w:t>
      </w:r>
    </w:p>
    <w:p w:rsidR="00000000" w:rsidRDefault="00DD6818">
      <w:pPr>
        <w:spacing w:line="60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（一）申请人通过国家药品监督管理局网上办事大厅在线填报，生成电子版药品再注册申请表。</w:t>
      </w:r>
    </w:p>
    <w:p w:rsidR="00000000" w:rsidRDefault="00DD6818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药品再注册</w:t>
      </w:r>
      <w:r>
        <w:rPr>
          <w:rFonts w:eastAsia="仿宋_GB2312"/>
          <w:kern w:val="0"/>
          <w:sz w:val="32"/>
          <w:szCs w:val="32"/>
        </w:rPr>
        <w:t>申请表</w:t>
      </w:r>
      <w:r>
        <w:rPr>
          <w:rFonts w:eastAsia="仿宋_GB2312" w:hint="eastAsia"/>
          <w:kern w:val="0"/>
          <w:sz w:val="32"/>
          <w:szCs w:val="32"/>
        </w:rPr>
        <w:t>应当</w:t>
      </w:r>
      <w:r>
        <w:rPr>
          <w:rFonts w:eastAsia="仿宋_GB2312"/>
          <w:kern w:val="0"/>
          <w:sz w:val="32"/>
          <w:szCs w:val="32"/>
        </w:rPr>
        <w:t>按照填表说明规范填写，</w:t>
      </w:r>
      <w:r>
        <w:rPr>
          <w:rFonts w:eastAsia="仿宋_GB2312" w:hint="eastAsia"/>
          <w:kern w:val="0"/>
          <w:sz w:val="32"/>
          <w:szCs w:val="32"/>
        </w:rPr>
        <w:t>并</w:t>
      </w:r>
      <w:r>
        <w:rPr>
          <w:rFonts w:eastAsia="仿宋_GB2312"/>
          <w:kern w:val="0"/>
          <w:sz w:val="32"/>
          <w:szCs w:val="32"/>
        </w:rPr>
        <w:t>与</w:t>
      </w:r>
      <w:r>
        <w:rPr>
          <w:rFonts w:eastAsia="仿宋_GB2312" w:hint="eastAsia"/>
          <w:kern w:val="0"/>
          <w:sz w:val="32"/>
          <w:szCs w:val="32"/>
        </w:rPr>
        <w:t>《营业执照》《药品生产许可证》、</w:t>
      </w:r>
      <w:r>
        <w:rPr>
          <w:rFonts w:eastAsia="仿宋_GB2312"/>
          <w:kern w:val="0"/>
          <w:sz w:val="32"/>
          <w:szCs w:val="32"/>
        </w:rPr>
        <w:t>药品批准</w:t>
      </w:r>
      <w:r>
        <w:rPr>
          <w:rFonts w:eastAsia="仿宋_GB2312" w:hint="eastAsia"/>
          <w:kern w:val="0"/>
          <w:sz w:val="32"/>
          <w:szCs w:val="32"/>
        </w:rPr>
        <w:t>证明</w:t>
      </w:r>
      <w:r>
        <w:rPr>
          <w:rFonts w:eastAsia="仿宋_GB2312"/>
          <w:kern w:val="0"/>
          <w:sz w:val="32"/>
          <w:szCs w:val="32"/>
        </w:rPr>
        <w:t>文件</w:t>
      </w:r>
      <w:r>
        <w:rPr>
          <w:rFonts w:eastAsia="仿宋_GB2312" w:hint="eastAsia"/>
          <w:kern w:val="0"/>
          <w:sz w:val="32"/>
          <w:szCs w:val="32"/>
        </w:rPr>
        <w:t>相应内容</w:t>
      </w:r>
      <w:r>
        <w:rPr>
          <w:rFonts w:eastAsia="仿宋_GB2312"/>
          <w:kern w:val="0"/>
          <w:sz w:val="32"/>
          <w:szCs w:val="32"/>
        </w:rPr>
        <w:t>保持一致</w:t>
      </w:r>
      <w:r>
        <w:rPr>
          <w:rFonts w:eastAsia="仿宋_GB2312" w:hint="eastAsia"/>
          <w:kern w:val="0"/>
          <w:sz w:val="32"/>
          <w:szCs w:val="32"/>
        </w:rPr>
        <w:t>，且每个</w:t>
      </w:r>
      <w:r>
        <w:rPr>
          <w:rFonts w:eastAsia="仿宋_GB2312" w:hint="eastAsia"/>
          <w:kern w:val="0"/>
          <w:sz w:val="32"/>
          <w:szCs w:val="32"/>
        </w:rPr>
        <w:t>药品</w:t>
      </w:r>
      <w:r>
        <w:rPr>
          <w:rFonts w:eastAsia="仿宋_GB2312" w:hint="eastAsia"/>
          <w:kern w:val="0"/>
          <w:sz w:val="32"/>
          <w:szCs w:val="32"/>
        </w:rPr>
        <w:t>批准文号（</w:t>
      </w:r>
      <w:r>
        <w:rPr>
          <w:rFonts w:eastAsia="仿宋_GB2312" w:hint="eastAsia"/>
          <w:kern w:val="0"/>
          <w:sz w:val="32"/>
          <w:szCs w:val="32"/>
        </w:rPr>
        <w:t>化学原料药</w:t>
      </w:r>
      <w:r>
        <w:rPr>
          <w:rFonts w:eastAsia="仿宋_GB2312" w:hint="eastAsia"/>
          <w:kern w:val="0"/>
          <w:sz w:val="32"/>
          <w:szCs w:val="32"/>
        </w:rPr>
        <w:t>登记号）</w:t>
      </w:r>
      <w:r>
        <w:rPr>
          <w:rFonts w:eastAsia="仿宋_GB2312"/>
          <w:kern w:val="0"/>
          <w:sz w:val="32"/>
          <w:szCs w:val="32"/>
        </w:rPr>
        <w:t>填写一份申请表</w:t>
      </w:r>
      <w:r>
        <w:rPr>
          <w:rFonts w:eastAsia="仿宋_GB2312" w:hint="eastAsia"/>
          <w:kern w:val="0"/>
          <w:sz w:val="32"/>
          <w:szCs w:val="32"/>
        </w:rPr>
        <w:t>。</w:t>
      </w:r>
    </w:p>
    <w:p w:rsidR="00000000" w:rsidRDefault="00DD6818">
      <w:pPr>
        <w:spacing w:line="60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已申报</w:t>
      </w:r>
      <w:r>
        <w:rPr>
          <w:rFonts w:eastAsia="仿宋_GB2312" w:hint="eastAsia"/>
          <w:kern w:val="0"/>
          <w:sz w:val="32"/>
          <w:szCs w:val="32"/>
        </w:rPr>
        <w:t>补充申请但</w:t>
      </w:r>
      <w:r>
        <w:rPr>
          <w:rFonts w:eastAsia="仿宋_GB2312"/>
          <w:kern w:val="0"/>
          <w:sz w:val="32"/>
          <w:szCs w:val="32"/>
        </w:rPr>
        <w:t>尚未获得批准的，</w:t>
      </w:r>
      <w:r>
        <w:rPr>
          <w:rFonts w:eastAsia="仿宋_GB2312" w:hint="eastAsia"/>
          <w:kern w:val="0"/>
          <w:sz w:val="32"/>
          <w:szCs w:val="32"/>
        </w:rPr>
        <w:t>应当</w:t>
      </w:r>
      <w:r>
        <w:rPr>
          <w:rFonts w:eastAsia="仿宋_GB2312"/>
          <w:kern w:val="0"/>
          <w:sz w:val="32"/>
          <w:szCs w:val="32"/>
        </w:rPr>
        <w:t>按原注册批准内容申</w:t>
      </w:r>
      <w:r>
        <w:rPr>
          <w:rFonts w:eastAsia="仿宋_GB2312" w:hint="eastAsia"/>
          <w:kern w:val="0"/>
          <w:sz w:val="32"/>
          <w:szCs w:val="32"/>
        </w:rPr>
        <w:t>请</w:t>
      </w:r>
      <w:r>
        <w:rPr>
          <w:rFonts w:eastAsia="仿宋_GB2312" w:hint="eastAsia"/>
          <w:kern w:val="0"/>
          <w:sz w:val="32"/>
          <w:szCs w:val="32"/>
        </w:rPr>
        <w:t>药品再注册</w:t>
      </w:r>
      <w:r>
        <w:rPr>
          <w:rFonts w:eastAsia="仿宋_GB2312" w:hint="eastAsia"/>
          <w:kern w:val="0"/>
          <w:sz w:val="32"/>
          <w:szCs w:val="32"/>
        </w:rPr>
        <w:t>。</w:t>
      </w:r>
    </w:p>
    <w:p w:rsidR="00000000" w:rsidRDefault="00DD6818">
      <w:pPr>
        <w:spacing w:line="600" w:lineRule="exact"/>
        <w:ind w:firstLineChars="200" w:firstLine="640"/>
        <w:rPr>
          <w:rFonts w:eastAsia="黑体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</w:t>
      </w:r>
      <w:r>
        <w:rPr>
          <w:rFonts w:ascii="黑体" w:eastAsia="黑体" w:hAnsi="黑体" w:cs="黑体" w:hint="eastAsia"/>
          <w:kern w:val="0"/>
          <w:sz w:val="32"/>
          <w:szCs w:val="32"/>
        </w:rPr>
        <w:t>证明性</w:t>
      </w:r>
      <w:r>
        <w:rPr>
          <w:rFonts w:ascii="黑体" w:eastAsia="黑体" w:hAnsi="黑体" w:cs="黑体" w:hint="eastAsia"/>
          <w:kern w:val="0"/>
          <w:sz w:val="32"/>
          <w:szCs w:val="32"/>
        </w:rPr>
        <w:t>文件</w:t>
      </w:r>
      <w:r>
        <w:rPr>
          <w:rFonts w:ascii="黑体" w:eastAsia="黑体" w:hAnsi="黑体" w:cs="黑体" w:hint="eastAsia"/>
          <w:kern w:val="0"/>
          <w:sz w:val="32"/>
          <w:szCs w:val="32"/>
        </w:rPr>
        <w:t>及相关资料</w:t>
      </w:r>
    </w:p>
    <w:p w:rsidR="00000000" w:rsidRDefault="00DD6818">
      <w:pPr>
        <w:spacing w:line="60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 w:hint="eastAsia"/>
          <w:bCs/>
          <w:kern w:val="0"/>
          <w:sz w:val="32"/>
          <w:szCs w:val="32"/>
        </w:rPr>
        <w:t>（</w:t>
      </w:r>
      <w:r>
        <w:rPr>
          <w:rFonts w:eastAsia="仿宋_GB2312" w:hint="eastAsia"/>
          <w:bCs/>
          <w:kern w:val="0"/>
          <w:sz w:val="32"/>
          <w:szCs w:val="32"/>
        </w:rPr>
        <w:t>一）</w:t>
      </w:r>
      <w:r>
        <w:rPr>
          <w:rFonts w:eastAsia="仿宋_GB2312" w:hint="eastAsia"/>
          <w:bCs/>
          <w:kern w:val="0"/>
          <w:sz w:val="32"/>
          <w:szCs w:val="32"/>
        </w:rPr>
        <w:t>申请人</w:t>
      </w:r>
      <w:r>
        <w:rPr>
          <w:rFonts w:eastAsia="仿宋_GB2312" w:hint="eastAsia"/>
          <w:bCs/>
          <w:kern w:val="0"/>
          <w:sz w:val="32"/>
          <w:szCs w:val="32"/>
        </w:rPr>
        <w:t>和受托生产企业（如有）《营业执照》</w:t>
      </w:r>
      <w:r>
        <w:rPr>
          <w:rFonts w:eastAsia="仿宋_GB2312" w:hint="eastAsia"/>
          <w:bCs/>
          <w:kern w:val="0"/>
          <w:sz w:val="32"/>
          <w:szCs w:val="32"/>
        </w:rPr>
        <w:t>《药品生产许</w:t>
      </w:r>
      <w:r>
        <w:rPr>
          <w:rFonts w:eastAsia="仿宋_GB2312" w:hint="eastAsia"/>
          <w:bCs/>
          <w:kern w:val="0"/>
          <w:sz w:val="32"/>
          <w:szCs w:val="32"/>
        </w:rPr>
        <w:t>可证》</w:t>
      </w:r>
      <w:r>
        <w:rPr>
          <w:rFonts w:eastAsia="仿宋_GB2312" w:hint="eastAsia"/>
          <w:bCs/>
          <w:kern w:val="0"/>
          <w:sz w:val="32"/>
          <w:szCs w:val="32"/>
        </w:rPr>
        <w:t>、</w:t>
      </w:r>
      <w:r>
        <w:rPr>
          <w:rFonts w:eastAsia="仿宋_GB2312" w:hint="eastAsia"/>
          <w:bCs/>
          <w:kern w:val="0"/>
          <w:sz w:val="32"/>
          <w:szCs w:val="32"/>
        </w:rPr>
        <w:t>药品批准证明文件等资料无需提供（跨省委托生产的除外），由省级局进行网络和内部核查核验。</w:t>
      </w:r>
      <w:r>
        <w:rPr>
          <w:rFonts w:eastAsia="仿宋_GB2312" w:hint="eastAsia"/>
          <w:bCs/>
          <w:kern w:val="0"/>
          <w:sz w:val="32"/>
          <w:szCs w:val="32"/>
        </w:rPr>
        <w:t>《药品生产许可证》</w:t>
      </w:r>
      <w:r>
        <w:rPr>
          <w:rFonts w:eastAsia="仿宋_GB2312" w:hint="eastAsia"/>
          <w:bCs/>
          <w:kern w:val="0"/>
          <w:sz w:val="32"/>
          <w:szCs w:val="32"/>
        </w:rPr>
        <w:t>应当在有效期内，并有相应的生产范围和生产地址</w:t>
      </w:r>
      <w:r>
        <w:rPr>
          <w:rFonts w:eastAsia="仿宋_GB2312" w:hint="eastAsia"/>
          <w:bCs/>
          <w:kern w:val="0"/>
          <w:sz w:val="32"/>
          <w:szCs w:val="32"/>
        </w:rPr>
        <w:t>。跨省</w:t>
      </w:r>
      <w:r>
        <w:rPr>
          <w:rFonts w:eastAsia="仿宋_GB2312" w:hint="eastAsia"/>
          <w:bCs/>
          <w:kern w:val="0"/>
          <w:sz w:val="32"/>
          <w:szCs w:val="32"/>
        </w:rPr>
        <w:lastRenderedPageBreak/>
        <w:t>委托生产的，应当提供受托生产企业《药品生产许可证》及变更情况。</w:t>
      </w:r>
    </w:p>
    <w:p w:rsidR="00000000" w:rsidRDefault="00DD6818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bCs/>
          <w:kern w:val="0"/>
          <w:sz w:val="32"/>
          <w:szCs w:val="32"/>
        </w:rPr>
        <w:t>（</w:t>
      </w:r>
      <w:r>
        <w:rPr>
          <w:rFonts w:eastAsia="仿宋_GB2312" w:hint="eastAsia"/>
          <w:bCs/>
          <w:kern w:val="0"/>
          <w:sz w:val="32"/>
          <w:szCs w:val="32"/>
        </w:rPr>
        <w:t>二）</w:t>
      </w:r>
      <w:r>
        <w:rPr>
          <w:rFonts w:eastAsia="仿宋_GB2312" w:hint="eastAsia"/>
          <w:kern w:val="0"/>
          <w:sz w:val="32"/>
          <w:szCs w:val="32"/>
        </w:rPr>
        <w:t>提供</w:t>
      </w:r>
      <w:r>
        <w:rPr>
          <w:rFonts w:eastAsia="仿宋_GB2312" w:hint="eastAsia"/>
          <w:kern w:val="0"/>
          <w:sz w:val="32"/>
          <w:szCs w:val="32"/>
        </w:rPr>
        <w:t>药品</w:t>
      </w:r>
      <w:r>
        <w:rPr>
          <w:rFonts w:eastAsia="仿宋_GB2312"/>
          <w:kern w:val="0"/>
          <w:sz w:val="32"/>
          <w:szCs w:val="32"/>
        </w:rPr>
        <w:t>说明书和标签</w:t>
      </w:r>
      <w:r>
        <w:rPr>
          <w:rFonts w:eastAsia="仿宋_GB2312" w:hint="eastAsia"/>
          <w:kern w:val="0"/>
          <w:sz w:val="32"/>
          <w:szCs w:val="32"/>
        </w:rPr>
        <w:t>样稿</w:t>
      </w:r>
      <w:r>
        <w:rPr>
          <w:rFonts w:eastAsia="仿宋_GB2312" w:hint="eastAsia"/>
          <w:kern w:val="0"/>
          <w:sz w:val="32"/>
          <w:szCs w:val="32"/>
        </w:rPr>
        <w:t>（可以</w:t>
      </w:r>
      <w:r>
        <w:rPr>
          <w:rFonts w:eastAsia="仿宋_GB2312" w:hint="eastAsia"/>
          <w:kern w:val="0"/>
          <w:sz w:val="32"/>
          <w:szCs w:val="32"/>
        </w:rPr>
        <w:t>为彩色设计稿</w:t>
      </w:r>
      <w:r>
        <w:rPr>
          <w:rFonts w:eastAsia="仿宋_GB2312" w:hint="eastAsia"/>
          <w:kern w:val="0"/>
          <w:sz w:val="32"/>
          <w:szCs w:val="32"/>
        </w:rPr>
        <w:t>）</w:t>
      </w:r>
      <w:r>
        <w:rPr>
          <w:rFonts w:eastAsia="仿宋_GB2312"/>
          <w:kern w:val="0"/>
          <w:sz w:val="32"/>
          <w:szCs w:val="32"/>
        </w:rPr>
        <w:t>。</w:t>
      </w:r>
    </w:p>
    <w:p w:rsidR="00000000" w:rsidRDefault="00DD681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三、药品上市后评价和不良反应监测情况总结和分析评估</w:t>
      </w:r>
      <w:r>
        <w:rPr>
          <w:rFonts w:ascii="黑体" w:eastAsia="黑体" w:hAnsi="黑体" w:cs="黑体" w:hint="eastAsia"/>
          <w:kern w:val="0"/>
          <w:sz w:val="32"/>
          <w:szCs w:val="32"/>
        </w:rPr>
        <w:t>情况</w:t>
      </w:r>
    </w:p>
    <w:p w:rsidR="00000000" w:rsidRDefault="00DD6818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应当</w:t>
      </w:r>
      <w:r>
        <w:rPr>
          <w:rFonts w:eastAsia="仿宋_GB2312" w:hint="eastAsia"/>
          <w:kern w:val="0"/>
          <w:sz w:val="32"/>
          <w:szCs w:val="32"/>
        </w:rPr>
        <w:t>分别描述</w:t>
      </w:r>
      <w:r>
        <w:rPr>
          <w:rFonts w:eastAsia="仿宋_GB2312" w:hint="eastAsia"/>
          <w:kern w:val="0"/>
          <w:sz w:val="32"/>
          <w:szCs w:val="32"/>
        </w:rPr>
        <w:t>药品再注册</w:t>
      </w:r>
      <w:r>
        <w:rPr>
          <w:rFonts w:eastAsia="仿宋_GB2312" w:hint="eastAsia"/>
          <w:kern w:val="0"/>
          <w:sz w:val="32"/>
          <w:szCs w:val="32"/>
        </w:rPr>
        <w:t>周期内</w:t>
      </w:r>
      <w:r>
        <w:rPr>
          <w:rFonts w:eastAsia="仿宋_GB2312" w:hint="eastAsia"/>
          <w:kern w:val="0"/>
          <w:sz w:val="32"/>
          <w:szCs w:val="32"/>
        </w:rPr>
        <w:t>开展的药品上市后评价和不良反应监测</w:t>
      </w:r>
      <w:r>
        <w:rPr>
          <w:rFonts w:eastAsia="仿宋_GB2312" w:hint="eastAsia"/>
          <w:kern w:val="0"/>
          <w:sz w:val="32"/>
          <w:szCs w:val="32"/>
        </w:rPr>
        <w:t>的</w:t>
      </w:r>
      <w:r>
        <w:rPr>
          <w:rFonts w:eastAsia="仿宋_GB2312" w:hint="eastAsia"/>
          <w:kern w:val="0"/>
          <w:sz w:val="32"/>
          <w:szCs w:val="32"/>
        </w:rPr>
        <w:t>简要情况。药品上市后评价情况</w:t>
      </w:r>
      <w:r>
        <w:rPr>
          <w:rFonts w:eastAsia="仿宋_GB2312" w:hint="eastAsia"/>
          <w:kern w:val="0"/>
          <w:sz w:val="32"/>
          <w:szCs w:val="32"/>
        </w:rPr>
        <w:t>应当</w:t>
      </w:r>
      <w:r>
        <w:rPr>
          <w:rFonts w:eastAsia="仿宋_GB2312" w:hint="eastAsia"/>
          <w:kern w:val="0"/>
          <w:sz w:val="32"/>
          <w:szCs w:val="32"/>
        </w:rPr>
        <w:t>说明开展目的、进展情况</w:t>
      </w:r>
      <w:r>
        <w:rPr>
          <w:rFonts w:eastAsia="仿宋_GB2312" w:hint="eastAsia"/>
          <w:kern w:val="0"/>
          <w:sz w:val="32"/>
          <w:szCs w:val="32"/>
        </w:rPr>
        <w:t>和</w:t>
      </w:r>
      <w:r>
        <w:rPr>
          <w:rFonts w:eastAsia="仿宋_GB2312" w:hint="eastAsia"/>
          <w:kern w:val="0"/>
          <w:sz w:val="32"/>
          <w:szCs w:val="32"/>
        </w:rPr>
        <w:t>结论性意见等。</w:t>
      </w:r>
      <w:r>
        <w:rPr>
          <w:rFonts w:eastAsia="仿宋_GB2312" w:hint="eastAsia"/>
          <w:kern w:val="0"/>
          <w:sz w:val="32"/>
          <w:szCs w:val="32"/>
        </w:rPr>
        <w:t>药品</w:t>
      </w:r>
      <w:r>
        <w:rPr>
          <w:rFonts w:eastAsia="仿宋_GB2312" w:hint="eastAsia"/>
          <w:kern w:val="0"/>
          <w:sz w:val="32"/>
          <w:szCs w:val="32"/>
        </w:rPr>
        <w:t>不良反应监测情况</w:t>
      </w:r>
      <w:r>
        <w:rPr>
          <w:rFonts w:eastAsia="仿宋_GB2312" w:hint="eastAsia"/>
          <w:kern w:val="0"/>
          <w:sz w:val="32"/>
          <w:szCs w:val="32"/>
        </w:rPr>
        <w:t>应当</w:t>
      </w:r>
      <w:r>
        <w:rPr>
          <w:rFonts w:eastAsia="仿宋_GB2312" w:hint="eastAsia"/>
          <w:kern w:val="0"/>
          <w:sz w:val="32"/>
          <w:szCs w:val="32"/>
        </w:rPr>
        <w:t>说明</w:t>
      </w:r>
      <w:r>
        <w:rPr>
          <w:rFonts w:eastAsia="仿宋_GB2312" w:hint="eastAsia"/>
          <w:kern w:val="0"/>
          <w:sz w:val="32"/>
          <w:szCs w:val="32"/>
        </w:rPr>
        <w:t>药品再注册</w:t>
      </w:r>
      <w:r>
        <w:rPr>
          <w:rFonts w:eastAsia="仿宋_GB2312" w:hint="eastAsia"/>
          <w:kern w:val="0"/>
          <w:sz w:val="32"/>
          <w:szCs w:val="32"/>
        </w:rPr>
        <w:t>周期</w:t>
      </w:r>
      <w:r>
        <w:rPr>
          <w:rFonts w:eastAsia="仿宋_GB2312" w:hint="eastAsia"/>
          <w:kern w:val="0"/>
          <w:sz w:val="32"/>
          <w:szCs w:val="32"/>
        </w:rPr>
        <w:t>内</w:t>
      </w:r>
      <w:r>
        <w:rPr>
          <w:rFonts w:eastAsia="仿宋_GB2312"/>
          <w:kern w:val="0"/>
          <w:sz w:val="32"/>
          <w:szCs w:val="32"/>
        </w:rPr>
        <w:t>临床使用</w:t>
      </w:r>
      <w:r>
        <w:rPr>
          <w:rFonts w:eastAsia="仿宋_GB2312" w:hint="eastAsia"/>
          <w:kern w:val="0"/>
          <w:sz w:val="32"/>
          <w:szCs w:val="32"/>
        </w:rPr>
        <w:t>情况及监测到的</w:t>
      </w:r>
      <w:r>
        <w:rPr>
          <w:rFonts w:eastAsia="仿宋_GB2312" w:hint="eastAsia"/>
          <w:kern w:val="0"/>
          <w:sz w:val="32"/>
          <w:szCs w:val="32"/>
        </w:rPr>
        <w:t>疑似</w:t>
      </w:r>
      <w:r>
        <w:rPr>
          <w:rFonts w:eastAsia="仿宋_GB2312"/>
          <w:kern w:val="0"/>
          <w:sz w:val="32"/>
          <w:szCs w:val="32"/>
        </w:rPr>
        <w:t>不良反应情况</w:t>
      </w:r>
      <w:r>
        <w:rPr>
          <w:rFonts w:eastAsia="仿宋_GB2312" w:hint="eastAsia"/>
          <w:kern w:val="0"/>
          <w:sz w:val="32"/>
          <w:szCs w:val="32"/>
        </w:rPr>
        <w:t>，</w:t>
      </w:r>
      <w:r>
        <w:rPr>
          <w:rFonts w:eastAsia="仿宋_GB2312" w:hint="eastAsia"/>
          <w:kern w:val="0"/>
          <w:sz w:val="32"/>
          <w:szCs w:val="32"/>
        </w:rPr>
        <w:t>尤其是</w:t>
      </w:r>
      <w:r>
        <w:rPr>
          <w:rFonts w:eastAsia="仿宋_GB2312"/>
          <w:kern w:val="0"/>
          <w:sz w:val="32"/>
          <w:szCs w:val="32"/>
        </w:rPr>
        <w:t>严重不良</w:t>
      </w:r>
      <w:r>
        <w:rPr>
          <w:rFonts w:eastAsia="仿宋_GB2312" w:hint="eastAsia"/>
          <w:kern w:val="0"/>
          <w:sz w:val="32"/>
          <w:szCs w:val="32"/>
        </w:rPr>
        <w:t>反应</w:t>
      </w:r>
      <w:r>
        <w:rPr>
          <w:rFonts w:eastAsia="仿宋_GB2312"/>
          <w:kern w:val="0"/>
          <w:sz w:val="32"/>
          <w:szCs w:val="32"/>
        </w:rPr>
        <w:t>、非预期不良</w:t>
      </w:r>
      <w:r>
        <w:rPr>
          <w:rFonts w:eastAsia="仿宋_GB2312" w:hint="eastAsia"/>
          <w:kern w:val="0"/>
          <w:sz w:val="32"/>
          <w:szCs w:val="32"/>
        </w:rPr>
        <w:t>反应等</w:t>
      </w:r>
      <w:r>
        <w:rPr>
          <w:rFonts w:eastAsia="仿宋_GB2312"/>
          <w:kern w:val="0"/>
          <w:sz w:val="32"/>
          <w:szCs w:val="32"/>
        </w:rPr>
        <w:t>情况</w:t>
      </w:r>
      <w:r>
        <w:rPr>
          <w:rFonts w:eastAsia="仿宋_GB2312" w:hint="eastAsia"/>
          <w:kern w:val="0"/>
          <w:sz w:val="32"/>
          <w:szCs w:val="32"/>
        </w:rPr>
        <w:t>，并说明疑似</w:t>
      </w:r>
      <w:r>
        <w:rPr>
          <w:rFonts w:eastAsia="仿宋_GB2312"/>
          <w:kern w:val="0"/>
          <w:sz w:val="32"/>
          <w:szCs w:val="32"/>
        </w:rPr>
        <w:t>不良</w:t>
      </w:r>
      <w:r>
        <w:rPr>
          <w:rFonts w:eastAsia="仿宋_GB2312" w:hint="eastAsia"/>
          <w:kern w:val="0"/>
          <w:sz w:val="32"/>
          <w:szCs w:val="32"/>
        </w:rPr>
        <w:t>反应</w:t>
      </w:r>
      <w:r>
        <w:rPr>
          <w:rFonts w:eastAsia="仿宋_GB2312"/>
          <w:kern w:val="0"/>
          <w:sz w:val="32"/>
          <w:szCs w:val="32"/>
        </w:rPr>
        <w:t>与药品的相关性、发生频率、严重程度</w:t>
      </w:r>
      <w:r>
        <w:rPr>
          <w:rFonts w:eastAsia="仿宋_GB2312" w:hint="eastAsia"/>
          <w:kern w:val="0"/>
          <w:sz w:val="32"/>
          <w:szCs w:val="32"/>
        </w:rPr>
        <w:t>的分析评价和</w:t>
      </w:r>
      <w:r>
        <w:rPr>
          <w:rFonts w:eastAsia="仿宋_GB2312"/>
          <w:kern w:val="0"/>
          <w:sz w:val="32"/>
          <w:szCs w:val="32"/>
        </w:rPr>
        <w:t>安全性风险</w:t>
      </w:r>
      <w:r>
        <w:rPr>
          <w:rFonts w:eastAsia="仿宋_GB2312" w:hint="eastAsia"/>
          <w:kern w:val="0"/>
          <w:sz w:val="32"/>
          <w:szCs w:val="32"/>
        </w:rPr>
        <w:t>综合评估情况</w:t>
      </w:r>
      <w:r>
        <w:rPr>
          <w:rFonts w:eastAsia="仿宋_GB2312" w:hint="eastAsia"/>
          <w:kern w:val="0"/>
          <w:sz w:val="32"/>
          <w:szCs w:val="32"/>
        </w:rPr>
        <w:t>，</w:t>
      </w:r>
      <w:r>
        <w:rPr>
          <w:rFonts w:eastAsia="仿宋_GB2312" w:hint="eastAsia"/>
          <w:kern w:val="0"/>
          <w:sz w:val="32"/>
          <w:szCs w:val="32"/>
        </w:rPr>
        <w:t>以及根据评价</w:t>
      </w:r>
      <w:r>
        <w:rPr>
          <w:rFonts w:eastAsia="仿宋_GB2312"/>
          <w:kern w:val="0"/>
          <w:sz w:val="32"/>
          <w:szCs w:val="32"/>
        </w:rPr>
        <w:t>评</w:t>
      </w:r>
      <w:r>
        <w:rPr>
          <w:rFonts w:eastAsia="仿宋_GB2312" w:hint="eastAsia"/>
          <w:kern w:val="0"/>
          <w:sz w:val="32"/>
          <w:szCs w:val="32"/>
        </w:rPr>
        <w:t>估情况采取的风险控制措施</w:t>
      </w:r>
      <w:r>
        <w:rPr>
          <w:rFonts w:eastAsia="仿宋_GB2312"/>
          <w:kern w:val="0"/>
          <w:sz w:val="32"/>
          <w:szCs w:val="32"/>
        </w:rPr>
        <w:t>。</w:t>
      </w:r>
    </w:p>
    <w:p w:rsidR="00000000" w:rsidRDefault="00DD6818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预防性疫苗还</w:t>
      </w:r>
      <w:r>
        <w:rPr>
          <w:rFonts w:eastAsia="仿宋_GB2312" w:hint="eastAsia"/>
          <w:kern w:val="0"/>
          <w:sz w:val="32"/>
          <w:szCs w:val="32"/>
        </w:rPr>
        <w:t>应当</w:t>
      </w:r>
      <w:r>
        <w:rPr>
          <w:rFonts w:eastAsia="仿宋_GB2312"/>
          <w:kern w:val="0"/>
          <w:sz w:val="32"/>
          <w:szCs w:val="32"/>
        </w:rPr>
        <w:t>包括疑似预防接种异常反应报告。</w:t>
      </w:r>
    </w:p>
    <w:p w:rsidR="00000000" w:rsidRDefault="00DD6818">
      <w:pPr>
        <w:spacing w:line="600" w:lineRule="exact"/>
        <w:ind w:firstLineChars="200" w:firstLine="64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四、按照</w:t>
      </w:r>
      <w:r>
        <w:rPr>
          <w:rFonts w:ascii="黑体" w:eastAsia="黑体" w:hAnsi="黑体" w:cs="黑体" w:hint="eastAsia"/>
          <w:kern w:val="0"/>
          <w:sz w:val="32"/>
          <w:szCs w:val="32"/>
        </w:rPr>
        <w:t>药品批准</w:t>
      </w:r>
      <w:r>
        <w:rPr>
          <w:rFonts w:ascii="黑体" w:eastAsia="黑体" w:hAnsi="黑体" w:cs="黑体" w:hint="eastAsia"/>
          <w:kern w:val="0"/>
          <w:sz w:val="32"/>
          <w:szCs w:val="32"/>
        </w:rPr>
        <w:t>证明</w:t>
      </w:r>
      <w:r>
        <w:rPr>
          <w:rFonts w:ascii="黑体" w:eastAsia="黑体" w:hAnsi="黑体" w:cs="黑体" w:hint="eastAsia"/>
          <w:kern w:val="0"/>
          <w:sz w:val="32"/>
          <w:szCs w:val="32"/>
        </w:rPr>
        <w:t>文件和药品监督管理部门要求开展相关工作的情况说明</w:t>
      </w:r>
    </w:p>
    <w:p w:rsidR="00000000" w:rsidRDefault="00DD6818">
      <w:pPr>
        <w:spacing w:line="60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有</w:t>
      </w:r>
      <w:r>
        <w:rPr>
          <w:rFonts w:eastAsia="仿宋_GB2312"/>
          <w:kern w:val="0"/>
          <w:sz w:val="32"/>
          <w:szCs w:val="32"/>
        </w:rPr>
        <w:t>下列情形之一的，应当提供</w:t>
      </w:r>
      <w:r>
        <w:rPr>
          <w:rFonts w:eastAsia="仿宋_GB2312" w:hint="eastAsia"/>
          <w:kern w:val="0"/>
          <w:sz w:val="32"/>
          <w:szCs w:val="32"/>
        </w:rPr>
        <w:t>相关工作开展的情况</w:t>
      </w:r>
      <w:r>
        <w:rPr>
          <w:rFonts w:eastAsia="仿宋_GB2312"/>
          <w:kern w:val="0"/>
          <w:sz w:val="32"/>
          <w:szCs w:val="32"/>
        </w:rPr>
        <w:t>说明</w:t>
      </w:r>
      <w:r>
        <w:rPr>
          <w:rFonts w:eastAsia="仿宋_GB2312" w:hint="eastAsia"/>
          <w:kern w:val="0"/>
          <w:sz w:val="32"/>
          <w:szCs w:val="32"/>
        </w:rPr>
        <w:t>。</w:t>
      </w:r>
      <w:r>
        <w:rPr>
          <w:rFonts w:eastAsia="仿宋_GB2312" w:hint="eastAsia"/>
          <w:kern w:val="0"/>
          <w:sz w:val="32"/>
          <w:szCs w:val="32"/>
        </w:rPr>
        <w:t>情况</w:t>
      </w:r>
      <w:r>
        <w:rPr>
          <w:rFonts w:eastAsia="仿宋_GB2312" w:hint="eastAsia"/>
          <w:kern w:val="0"/>
          <w:sz w:val="32"/>
          <w:szCs w:val="32"/>
        </w:rPr>
        <w:t>说明包括但不限于工作要求、工作进展情况、结论性意见及补充申请</w:t>
      </w:r>
      <w:r>
        <w:rPr>
          <w:rFonts w:eastAsia="仿宋_GB2312" w:hint="eastAsia"/>
          <w:kern w:val="0"/>
          <w:sz w:val="32"/>
          <w:szCs w:val="32"/>
        </w:rPr>
        <w:t>、</w:t>
      </w:r>
      <w:r>
        <w:rPr>
          <w:rFonts w:eastAsia="仿宋_GB2312" w:hint="eastAsia"/>
          <w:kern w:val="0"/>
          <w:sz w:val="32"/>
          <w:szCs w:val="32"/>
        </w:rPr>
        <w:t>备案</w:t>
      </w:r>
      <w:r>
        <w:rPr>
          <w:rFonts w:eastAsia="仿宋_GB2312" w:hint="eastAsia"/>
          <w:kern w:val="0"/>
          <w:sz w:val="32"/>
          <w:szCs w:val="32"/>
        </w:rPr>
        <w:t>或者</w:t>
      </w:r>
      <w:r>
        <w:rPr>
          <w:rFonts w:eastAsia="仿宋_GB2312" w:hint="eastAsia"/>
          <w:kern w:val="0"/>
          <w:sz w:val="32"/>
          <w:szCs w:val="32"/>
        </w:rPr>
        <w:t>报告情况等。如未在规定时限内完成的，</w:t>
      </w:r>
      <w:r>
        <w:rPr>
          <w:rFonts w:eastAsia="仿宋_GB2312" w:hint="eastAsia"/>
          <w:kern w:val="0"/>
          <w:sz w:val="32"/>
          <w:szCs w:val="32"/>
        </w:rPr>
        <w:t>应当有合理的理由：</w:t>
      </w:r>
    </w:p>
    <w:p w:rsidR="00000000" w:rsidRDefault="00DD6818">
      <w:pPr>
        <w:spacing w:line="60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1.</w:t>
      </w:r>
      <w:r>
        <w:rPr>
          <w:rFonts w:eastAsia="仿宋_GB2312"/>
          <w:kern w:val="0"/>
          <w:sz w:val="32"/>
          <w:szCs w:val="32"/>
        </w:rPr>
        <w:t>药品批准</w:t>
      </w:r>
      <w:r>
        <w:rPr>
          <w:rFonts w:eastAsia="仿宋_GB2312" w:hint="eastAsia"/>
          <w:kern w:val="0"/>
          <w:sz w:val="32"/>
          <w:szCs w:val="32"/>
        </w:rPr>
        <w:t>证明</w:t>
      </w:r>
      <w:r>
        <w:rPr>
          <w:rFonts w:eastAsia="仿宋_GB2312"/>
          <w:kern w:val="0"/>
          <w:sz w:val="32"/>
          <w:szCs w:val="32"/>
        </w:rPr>
        <w:t>文件</w:t>
      </w:r>
      <w:r>
        <w:rPr>
          <w:rFonts w:eastAsia="仿宋_GB2312" w:hint="eastAsia"/>
          <w:kern w:val="0"/>
          <w:sz w:val="32"/>
          <w:szCs w:val="32"/>
        </w:rPr>
        <w:t>中</w:t>
      </w:r>
      <w:r>
        <w:rPr>
          <w:rFonts w:eastAsia="仿宋_GB2312"/>
          <w:kern w:val="0"/>
          <w:sz w:val="32"/>
          <w:szCs w:val="32"/>
        </w:rPr>
        <w:t>要求</w:t>
      </w:r>
      <w:r>
        <w:rPr>
          <w:rFonts w:eastAsia="仿宋_GB2312" w:hint="eastAsia"/>
          <w:kern w:val="0"/>
          <w:sz w:val="32"/>
          <w:szCs w:val="32"/>
        </w:rPr>
        <w:t>开展</w:t>
      </w:r>
      <w:r>
        <w:rPr>
          <w:rFonts w:eastAsia="仿宋_GB2312"/>
          <w:kern w:val="0"/>
          <w:sz w:val="32"/>
          <w:szCs w:val="32"/>
        </w:rPr>
        <w:t>工作</w:t>
      </w:r>
      <w:r>
        <w:rPr>
          <w:rFonts w:eastAsia="仿宋_GB2312" w:hint="eastAsia"/>
          <w:kern w:val="0"/>
          <w:sz w:val="32"/>
          <w:szCs w:val="32"/>
        </w:rPr>
        <w:t>的</w:t>
      </w:r>
      <w:r>
        <w:rPr>
          <w:rFonts w:eastAsia="仿宋_GB2312" w:hint="eastAsia"/>
          <w:kern w:val="0"/>
          <w:sz w:val="32"/>
          <w:szCs w:val="32"/>
        </w:rPr>
        <w:t>；</w:t>
      </w:r>
    </w:p>
    <w:p w:rsidR="00000000" w:rsidRDefault="00DD6818">
      <w:pPr>
        <w:spacing w:line="60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lastRenderedPageBreak/>
        <w:t>2.</w:t>
      </w:r>
      <w:r>
        <w:rPr>
          <w:rFonts w:eastAsia="仿宋_GB2312"/>
          <w:kern w:val="0"/>
          <w:sz w:val="32"/>
          <w:szCs w:val="32"/>
        </w:rPr>
        <w:t>国家药品标准</w:t>
      </w:r>
      <w:r>
        <w:rPr>
          <w:rFonts w:eastAsia="仿宋_GB2312" w:hint="eastAsia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药品质量标准颁布件</w:t>
      </w:r>
      <w:r>
        <w:rPr>
          <w:rFonts w:eastAsia="仿宋_GB2312" w:hint="eastAsia"/>
          <w:kern w:val="0"/>
          <w:sz w:val="32"/>
          <w:szCs w:val="32"/>
        </w:rPr>
        <w:t>或者</w:t>
      </w:r>
      <w:r>
        <w:rPr>
          <w:rFonts w:eastAsia="仿宋_GB2312"/>
          <w:kern w:val="0"/>
          <w:sz w:val="32"/>
          <w:szCs w:val="32"/>
        </w:rPr>
        <w:t>修订件等要求继续完成工作的</w:t>
      </w:r>
      <w:r>
        <w:rPr>
          <w:rFonts w:eastAsia="仿宋_GB2312" w:hint="eastAsia"/>
          <w:kern w:val="0"/>
          <w:sz w:val="32"/>
          <w:szCs w:val="32"/>
        </w:rPr>
        <w:t>；</w:t>
      </w:r>
    </w:p>
    <w:p w:rsidR="00000000" w:rsidRDefault="00DD6818">
      <w:pPr>
        <w:spacing w:line="60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3.</w:t>
      </w:r>
      <w:r>
        <w:rPr>
          <w:rFonts w:eastAsia="仿宋_GB2312"/>
          <w:kern w:val="0"/>
          <w:sz w:val="32"/>
          <w:szCs w:val="32"/>
        </w:rPr>
        <w:t>开展中药保护品种相关研究工作的</w:t>
      </w:r>
      <w:r>
        <w:rPr>
          <w:rFonts w:eastAsia="仿宋_GB2312" w:hint="eastAsia"/>
          <w:kern w:val="0"/>
          <w:sz w:val="32"/>
          <w:szCs w:val="32"/>
        </w:rPr>
        <w:t>；</w:t>
      </w:r>
    </w:p>
    <w:p w:rsidR="00000000" w:rsidRDefault="00DD6818">
      <w:pPr>
        <w:spacing w:line="60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4.</w:t>
      </w:r>
      <w:r>
        <w:rPr>
          <w:rFonts w:eastAsia="仿宋_GB2312" w:hint="eastAsia"/>
          <w:kern w:val="0"/>
          <w:sz w:val="32"/>
          <w:szCs w:val="32"/>
        </w:rPr>
        <w:t>开展</w:t>
      </w:r>
      <w:r>
        <w:rPr>
          <w:rFonts w:eastAsia="仿宋_GB2312"/>
          <w:kern w:val="0"/>
          <w:sz w:val="32"/>
          <w:szCs w:val="32"/>
        </w:rPr>
        <w:t>试行标准转正</w:t>
      </w:r>
      <w:r>
        <w:rPr>
          <w:rFonts w:eastAsia="仿宋_GB2312" w:hint="eastAsia"/>
          <w:kern w:val="0"/>
          <w:sz w:val="32"/>
          <w:szCs w:val="32"/>
        </w:rPr>
        <w:t>相关</w:t>
      </w:r>
      <w:r>
        <w:rPr>
          <w:rFonts w:eastAsia="仿宋_GB2312" w:hint="eastAsia"/>
          <w:kern w:val="0"/>
          <w:sz w:val="32"/>
          <w:szCs w:val="32"/>
        </w:rPr>
        <w:t>研究工作的；</w:t>
      </w:r>
    </w:p>
    <w:p w:rsidR="00000000" w:rsidRDefault="00DD6818">
      <w:pPr>
        <w:spacing w:line="60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</w:t>
      </w:r>
      <w:r>
        <w:rPr>
          <w:rFonts w:eastAsia="仿宋_GB2312" w:hint="eastAsia"/>
          <w:kern w:val="0"/>
          <w:sz w:val="32"/>
          <w:szCs w:val="32"/>
        </w:rPr>
        <w:t>开展仿制药质量和疗效</w:t>
      </w:r>
      <w:r>
        <w:rPr>
          <w:rFonts w:eastAsia="仿宋_GB2312"/>
          <w:kern w:val="0"/>
          <w:sz w:val="32"/>
          <w:szCs w:val="32"/>
          <w:lang w:bidi="ar"/>
        </w:rPr>
        <w:t>一致性评价工作的</w:t>
      </w:r>
      <w:r>
        <w:rPr>
          <w:rFonts w:eastAsia="仿宋_GB2312" w:hint="eastAsia"/>
          <w:kern w:val="0"/>
          <w:sz w:val="32"/>
          <w:szCs w:val="32"/>
          <w:lang w:bidi="ar"/>
        </w:rPr>
        <w:t>；</w:t>
      </w:r>
    </w:p>
    <w:p w:rsidR="00000000" w:rsidRDefault="00DD6818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6.</w:t>
      </w:r>
      <w:r>
        <w:rPr>
          <w:rFonts w:eastAsia="仿宋_GB2312"/>
          <w:kern w:val="0"/>
          <w:sz w:val="32"/>
          <w:szCs w:val="32"/>
        </w:rPr>
        <w:t>药品监督管理部门要求开展相关工作的。</w:t>
      </w:r>
    </w:p>
    <w:p w:rsidR="00000000" w:rsidRDefault="00DD6818">
      <w:pPr>
        <w:spacing w:line="600" w:lineRule="exact"/>
        <w:ind w:firstLineChars="200" w:firstLine="64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五、</w:t>
      </w:r>
      <w:r>
        <w:rPr>
          <w:rFonts w:ascii="黑体" w:eastAsia="黑体" w:hAnsi="黑体" w:cs="黑体" w:hint="eastAsia"/>
          <w:kern w:val="0"/>
          <w:sz w:val="32"/>
          <w:szCs w:val="32"/>
        </w:rPr>
        <w:t>药品批准</w:t>
      </w:r>
      <w:r>
        <w:rPr>
          <w:rFonts w:ascii="黑体" w:eastAsia="黑体" w:hAnsi="黑体" w:cs="黑体" w:hint="eastAsia"/>
          <w:kern w:val="0"/>
          <w:sz w:val="32"/>
          <w:szCs w:val="32"/>
        </w:rPr>
        <w:t>证明</w:t>
      </w:r>
      <w:r>
        <w:rPr>
          <w:rFonts w:ascii="黑体" w:eastAsia="黑体" w:hAnsi="黑体" w:cs="黑体" w:hint="eastAsia"/>
          <w:kern w:val="0"/>
          <w:sz w:val="32"/>
          <w:szCs w:val="32"/>
        </w:rPr>
        <w:t>文件</w:t>
      </w:r>
      <w:r>
        <w:rPr>
          <w:rFonts w:ascii="黑体" w:eastAsia="黑体" w:hAnsi="黑体" w:cs="黑体" w:hint="eastAsia"/>
          <w:kern w:val="0"/>
          <w:sz w:val="32"/>
          <w:szCs w:val="32"/>
        </w:rPr>
        <w:t>及其附件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载明信息变化情况</w:t>
      </w:r>
    </w:p>
    <w:p w:rsidR="00000000" w:rsidRDefault="00DD6818">
      <w:pPr>
        <w:spacing w:line="60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提供</w:t>
      </w:r>
      <w:r>
        <w:rPr>
          <w:rFonts w:eastAsia="仿宋_GB2312" w:hint="eastAsia"/>
          <w:kern w:val="0"/>
          <w:sz w:val="32"/>
          <w:szCs w:val="32"/>
        </w:rPr>
        <w:t>药品再注册</w:t>
      </w:r>
      <w:r>
        <w:rPr>
          <w:rFonts w:eastAsia="仿宋_GB2312" w:hint="eastAsia"/>
          <w:kern w:val="0"/>
          <w:sz w:val="32"/>
          <w:szCs w:val="32"/>
        </w:rPr>
        <w:t>周期内</w:t>
      </w:r>
      <w:r>
        <w:rPr>
          <w:rFonts w:eastAsia="仿宋_GB2312" w:hint="eastAsia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药品批准</w:t>
      </w:r>
      <w:r>
        <w:rPr>
          <w:rFonts w:eastAsia="仿宋_GB2312" w:hint="eastAsia"/>
          <w:kern w:val="0"/>
          <w:sz w:val="32"/>
          <w:szCs w:val="32"/>
        </w:rPr>
        <w:t>证明</w:t>
      </w:r>
      <w:r>
        <w:rPr>
          <w:rFonts w:eastAsia="仿宋_GB2312"/>
          <w:kern w:val="0"/>
          <w:sz w:val="32"/>
          <w:szCs w:val="32"/>
        </w:rPr>
        <w:t>文件及其附件载明信息</w:t>
      </w:r>
      <w:r>
        <w:rPr>
          <w:rFonts w:eastAsia="仿宋_GB2312" w:hint="eastAsia"/>
          <w:kern w:val="0"/>
          <w:sz w:val="32"/>
          <w:szCs w:val="32"/>
        </w:rPr>
        <w:t>变更</w:t>
      </w:r>
      <w:r>
        <w:rPr>
          <w:rFonts w:eastAsia="仿宋_GB2312" w:hint="eastAsia"/>
          <w:kern w:val="0"/>
          <w:sz w:val="32"/>
          <w:szCs w:val="32"/>
        </w:rPr>
        <w:t>的</w:t>
      </w:r>
      <w:r>
        <w:rPr>
          <w:rFonts w:eastAsia="仿宋_GB2312" w:hint="eastAsia"/>
          <w:kern w:val="0"/>
          <w:sz w:val="32"/>
          <w:szCs w:val="32"/>
        </w:rPr>
        <w:t>详表</w:t>
      </w:r>
      <w:r>
        <w:rPr>
          <w:rFonts w:eastAsia="仿宋_GB2312" w:hint="eastAsia"/>
          <w:kern w:val="0"/>
          <w:sz w:val="32"/>
          <w:szCs w:val="32"/>
        </w:rPr>
        <w:t>，</w:t>
      </w:r>
      <w:r>
        <w:rPr>
          <w:rFonts w:eastAsia="仿宋_GB2312" w:hint="eastAsia"/>
          <w:kern w:val="0"/>
          <w:sz w:val="32"/>
          <w:szCs w:val="32"/>
        </w:rPr>
        <w:t>详表内容包</w:t>
      </w:r>
      <w:r>
        <w:rPr>
          <w:rFonts w:eastAsia="仿宋_GB2312"/>
          <w:kern w:val="0"/>
          <w:sz w:val="32"/>
          <w:szCs w:val="32"/>
        </w:rPr>
        <w:t>括</w:t>
      </w:r>
      <w:r>
        <w:rPr>
          <w:rFonts w:eastAsia="仿宋_GB2312" w:hint="eastAsia"/>
          <w:kern w:val="0"/>
          <w:sz w:val="32"/>
          <w:szCs w:val="32"/>
        </w:rPr>
        <w:t>变更</w:t>
      </w:r>
      <w:r>
        <w:rPr>
          <w:rFonts w:eastAsia="仿宋_GB2312" w:hint="eastAsia"/>
          <w:kern w:val="0"/>
          <w:sz w:val="32"/>
          <w:szCs w:val="32"/>
        </w:rPr>
        <w:t>事项和</w:t>
      </w:r>
      <w:r>
        <w:rPr>
          <w:rFonts w:eastAsia="仿宋_GB2312" w:hint="eastAsia"/>
          <w:kern w:val="0"/>
          <w:sz w:val="32"/>
          <w:szCs w:val="32"/>
        </w:rPr>
        <w:t>内容、</w:t>
      </w:r>
      <w:r>
        <w:rPr>
          <w:rFonts w:eastAsia="仿宋_GB2312" w:hint="eastAsia"/>
          <w:kern w:val="0"/>
          <w:sz w:val="32"/>
          <w:szCs w:val="32"/>
        </w:rPr>
        <w:t>变更日期</w:t>
      </w:r>
      <w:r>
        <w:rPr>
          <w:rFonts w:eastAsia="仿宋_GB2312" w:hint="eastAsia"/>
          <w:kern w:val="0"/>
          <w:sz w:val="32"/>
          <w:szCs w:val="32"/>
        </w:rPr>
        <w:t>、变更管理类别</w:t>
      </w:r>
      <w:r>
        <w:rPr>
          <w:rFonts w:eastAsia="仿宋_GB2312" w:hint="eastAsia"/>
          <w:kern w:val="0"/>
          <w:sz w:val="32"/>
          <w:szCs w:val="32"/>
        </w:rPr>
        <w:t>以及</w:t>
      </w:r>
      <w:r>
        <w:rPr>
          <w:rFonts w:eastAsia="仿宋_GB2312" w:hint="eastAsia"/>
          <w:kern w:val="0"/>
          <w:sz w:val="32"/>
          <w:szCs w:val="32"/>
        </w:rPr>
        <w:t>审批</w:t>
      </w:r>
      <w:r>
        <w:rPr>
          <w:rFonts w:eastAsia="仿宋_GB2312" w:hint="eastAsia"/>
          <w:kern w:val="0"/>
          <w:sz w:val="32"/>
          <w:szCs w:val="32"/>
        </w:rPr>
        <w:t>、</w:t>
      </w:r>
      <w:r>
        <w:rPr>
          <w:rFonts w:eastAsia="仿宋_GB2312" w:hint="eastAsia"/>
          <w:kern w:val="0"/>
          <w:sz w:val="32"/>
          <w:szCs w:val="32"/>
        </w:rPr>
        <w:t>备案</w:t>
      </w:r>
      <w:r>
        <w:rPr>
          <w:rFonts w:eastAsia="仿宋_GB2312" w:hint="eastAsia"/>
          <w:kern w:val="0"/>
          <w:sz w:val="32"/>
          <w:szCs w:val="32"/>
        </w:rPr>
        <w:t>和</w:t>
      </w:r>
      <w:r>
        <w:rPr>
          <w:rFonts w:eastAsia="仿宋_GB2312" w:hint="eastAsia"/>
          <w:kern w:val="0"/>
          <w:sz w:val="32"/>
          <w:szCs w:val="32"/>
        </w:rPr>
        <w:t>报告状态等</w:t>
      </w:r>
      <w:r>
        <w:rPr>
          <w:rFonts w:eastAsia="仿宋_GB2312" w:hint="eastAsia"/>
          <w:kern w:val="0"/>
          <w:sz w:val="32"/>
          <w:szCs w:val="32"/>
        </w:rPr>
        <w:t>。</w:t>
      </w:r>
      <w:r>
        <w:rPr>
          <w:rFonts w:eastAsia="仿宋_GB2312" w:hint="eastAsia"/>
          <w:kern w:val="0"/>
          <w:sz w:val="32"/>
          <w:szCs w:val="32"/>
        </w:rPr>
        <w:t>已提交补充申请但尚在审评审批阶段以及已完成备案但尚</w:t>
      </w:r>
      <w:r>
        <w:rPr>
          <w:rFonts w:eastAsia="仿宋_GB2312" w:hint="eastAsia"/>
          <w:kern w:val="0"/>
          <w:sz w:val="32"/>
          <w:szCs w:val="32"/>
        </w:rPr>
        <w:t>在审查阶段的</w:t>
      </w:r>
      <w:r>
        <w:rPr>
          <w:rFonts w:eastAsia="仿宋_GB2312" w:hint="eastAsia"/>
          <w:kern w:val="0"/>
          <w:sz w:val="32"/>
          <w:szCs w:val="32"/>
        </w:rPr>
        <w:t>变更</w:t>
      </w:r>
      <w:r>
        <w:rPr>
          <w:rFonts w:eastAsia="仿宋_GB2312" w:hint="eastAsia"/>
          <w:kern w:val="0"/>
          <w:sz w:val="32"/>
          <w:szCs w:val="32"/>
        </w:rPr>
        <w:t>情况</w:t>
      </w:r>
      <w:r>
        <w:rPr>
          <w:rFonts w:eastAsia="仿宋_GB2312" w:hint="eastAsia"/>
          <w:kern w:val="0"/>
          <w:sz w:val="32"/>
          <w:szCs w:val="32"/>
        </w:rPr>
        <w:t>也应填报</w:t>
      </w:r>
      <w:r>
        <w:rPr>
          <w:rFonts w:eastAsia="仿宋_GB2312" w:hint="eastAsia"/>
          <w:kern w:val="0"/>
          <w:sz w:val="32"/>
          <w:szCs w:val="32"/>
        </w:rPr>
        <w:t>。</w:t>
      </w:r>
    </w:p>
    <w:p w:rsidR="00000000" w:rsidRDefault="00DD6818">
      <w:pPr>
        <w:spacing w:line="600" w:lineRule="exact"/>
        <w:ind w:firstLineChars="200" w:firstLine="64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六</w:t>
      </w:r>
      <w:r>
        <w:rPr>
          <w:rFonts w:ascii="黑体" w:eastAsia="黑体" w:hAnsi="黑体" w:cs="黑体" w:hint="eastAsia"/>
          <w:kern w:val="0"/>
          <w:sz w:val="32"/>
          <w:szCs w:val="32"/>
        </w:rPr>
        <w:t>、药品生产、销售、抽检情况总结</w:t>
      </w:r>
    </w:p>
    <w:p w:rsidR="00000000" w:rsidRDefault="00DD6818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总结</w:t>
      </w:r>
      <w:r>
        <w:rPr>
          <w:rFonts w:eastAsia="仿宋_GB2312" w:hint="eastAsia"/>
          <w:kern w:val="0"/>
          <w:sz w:val="32"/>
          <w:szCs w:val="32"/>
        </w:rPr>
        <w:t>药品再注册</w:t>
      </w:r>
      <w:r>
        <w:rPr>
          <w:rFonts w:eastAsia="仿宋_GB2312" w:hint="eastAsia"/>
          <w:kern w:val="0"/>
          <w:sz w:val="32"/>
          <w:szCs w:val="32"/>
        </w:rPr>
        <w:t>周期内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药品生产、上市销售及被抽检的情况。对抽检不合格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应当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提供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原因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分析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、风险评估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及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采取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措施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等情况说明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000000" w:rsidRDefault="00DD6818">
      <w:pPr>
        <w:spacing w:line="600" w:lineRule="exact"/>
        <w:ind w:firstLineChars="200" w:firstLine="640"/>
        <w:outlineLvl w:val="1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七</w:t>
      </w:r>
      <w:r>
        <w:rPr>
          <w:rFonts w:ascii="黑体" w:eastAsia="黑体" w:hAnsi="黑体" w:cs="黑体" w:hint="eastAsia"/>
          <w:kern w:val="0"/>
          <w:sz w:val="32"/>
          <w:szCs w:val="32"/>
        </w:rPr>
        <w:t>、其他</w:t>
      </w:r>
    </w:p>
    <w:p w:rsidR="00000000" w:rsidRDefault="00DD6818">
      <w:pPr>
        <w:spacing w:line="60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药品监管部门要求提供的其他材料。</w:t>
      </w:r>
    </w:p>
    <w:p w:rsidR="00DD6818" w:rsidRDefault="00DD6818">
      <w:pPr>
        <w:rPr>
          <w:rFonts w:ascii="仿宋_GB2312" w:eastAsia="仿宋_GB2312" w:hint="eastAsia"/>
          <w:sz w:val="28"/>
          <w:szCs w:val="28"/>
        </w:rPr>
      </w:pPr>
    </w:p>
    <w:sectPr w:rsidR="00DD6818">
      <w:footerReference w:type="default" r:id="rId7"/>
      <w:pgSz w:w="11905" w:h="16838"/>
      <w:pgMar w:top="1928" w:right="1531" w:bottom="1814" w:left="1531" w:header="851" w:footer="1361" w:gutter="0"/>
      <w:cols w:space="720"/>
      <w:titlePg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818" w:rsidRDefault="00DD6818">
      <w:r>
        <w:separator/>
      </w:r>
    </w:p>
  </w:endnote>
  <w:endnote w:type="continuationSeparator" w:id="0">
    <w:p w:rsidR="00DD6818" w:rsidRDefault="00DD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F739D">
    <w:pPr>
      <w:pStyle w:val="a5"/>
      <w:wordWrap w:val="0"/>
      <w:jc w:val="right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270" t="0" r="1270" b="1270"/>
              <wp:wrapNone/>
              <wp:docPr id="1" name="文本框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DD6818">
                          <w:pPr>
                            <w:pStyle w:val="a5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F739D">
                            <w:rPr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" filled="f" stroked="f">
              <v:textbox style="mso-fit-shape-to-text:t" inset="0,0,0,0">
                <w:txbxContent>
                  <w:p w:rsidR="00000000" w:rsidRDefault="00DD6818">
                    <w:pPr>
                      <w:pStyle w:val="a5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5F739D">
                      <w:rPr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818" w:rsidRDefault="00DD6818">
      <w:r>
        <w:separator/>
      </w:r>
    </w:p>
  </w:footnote>
  <w:footnote w:type="continuationSeparator" w:id="0">
    <w:p w:rsidR="00DD6818" w:rsidRDefault="00DD6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5151A"/>
    <w:multiLevelType w:val="multilevel"/>
    <w:tmpl w:val="1F35151A"/>
    <w:lvl w:ilvl="0">
      <w:start w:val="3"/>
      <w:numFmt w:val="decimal"/>
      <w:lvlText w:val="3.2.S%1"/>
      <w:lvlJc w:val="left"/>
      <w:pPr>
        <w:ind w:left="284" w:hanging="284"/>
      </w:pPr>
      <w:rPr>
        <w:rFonts w:ascii="宋体" w:eastAsia="宋体" w:hAnsi="宋体" w:cs="宋体" w:hint="default"/>
        <w:b/>
        <w:i w:val="0"/>
        <w:caps w:val="0"/>
        <w:smallCaps w:val="0"/>
        <w:strike w:val="0"/>
        <w:dstrike w:val="0"/>
        <w:vanish w:val="0"/>
        <w:sz w:val="28"/>
        <w:vertAlign w:val="baseline"/>
      </w:rPr>
    </w:lvl>
    <w:lvl w:ilvl="1">
      <w:start w:val="3"/>
      <w:numFmt w:val="decimal"/>
      <w:lvlText w:val="3.2.S.%2"/>
      <w:lvlJc w:val="left"/>
      <w:pPr>
        <w:ind w:left="567" w:hanging="567"/>
      </w:pPr>
      <w:rPr>
        <w:rFonts w:ascii="宋体" w:eastAsia="宋体" w:hAnsi="宋体" w:cs="宋体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2">
      <w:start w:val="1"/>
      <w:numFmt w:val="decimal"/>
      <w:lvlText w:val="3.2.S.%2.%3"/>
      <w:lvlJc w:val="left"/>
      <w:pPr>
        <w:ind w:left="851" w:hanging="851"/>
      </w:pPr>
      <w:rPr>
        <w:rFonts w:ascii="宋体" w:eastAsia="宋体" w:hAnsi="宋体" w:cs="宋体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3">
      <w:start w:val="1"/>
      <w:numFmt w:val="decimal"/>
      <w:lvlText w:val="3.2.S.%2.%3.%4"/>
      <w:lvlJc w:val="left"/>
      <w:pPr>
        <w:ind w:left="284" w:hanging="284"/>
      </w:pPr>
      <w:rPr>
        <w:rFonts w:ascii="宋体" w:eastAsia="宋体" w:hAnsi="宋体" w:cs="宋体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4">
      <w:start w:val="1"/>
      <w:numFmt w:val="decimal"/>
      <w:lvlText w:val="3.2.S.%2.%3.%4.%5"/>
      <w:lvlJc w:val="left"/>
      <w:pPr>
        <w:ind w:left="0" w:firstLine="0"/>
      </w:pPr>
      <w:rPr>
        <w:rFonts w:ascii="宋体" w:eastAsia="宋体" w:hAnsi="宋体" w:cs="宋体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5">
      <w:start w:val="1"/>
      <w:numFmt w:val="decimal"/>
      <w:lvlText w:val="3.2.S.%2.%3.%4.%5.%6"/>
      <w:lvlJc w:val="left"/>
      <w:pPr>
        <w:ind w:left="284" w:hanging="284"/>
      </w:pPr>
      <w:rPr>
        <w:rFonts w:ascii="宋体" w:eastAsia="宋体" w:hAnsi="宋体" w:cs="宋体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6">
      <w:start w:val="1"/>
      <w:numFmt w:val="decimal"/>
      <w:lvlText w:val="3.2.S.%2.%3.%4.%5.%6.%7"/>
      <w:lvlJc w:val="left"/>
      <w:pPr>
        <w:ind w:left="284" w:hanging="284"/>
      </w:pPr>
      <w:rPr>
        <w:rFonts w:ascii="宋体" w:eastAsia="宋体" w:hAnsi="宋体" w:cs="宋体" w:hint="default"/>
      </w:rPr>
    </w:lvl>
    <w:lvl w:ilvl="7">
      <w:start w:val="1"/>
      <w:numFmt w:val="decimal"/>
      <w:lvlText w:val="%1.%2.%3.%4.%5.%6.%7.%8"/>
      <w:lvlJc w:val="left"/>
      <w:pPr>
        <w:ind w:left="284" w:hanging="28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284" w:hanging="2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210"/>
  <w:drawingGridVerticalSpacing w:val="16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1DC0"/>
    <w:rsid w:val="00004BD1"/>
    <w:rsid w:val="00006D86"/>
    <w:rsid w:val="000109FE"/>
    <w:rsid w:val="000335DF"/>
    <w:rsid w:val="00035161"/>
    <w:rsid w:val="00061DFE"/>
    <w:rsid w:val="00071507"/>
    <w:rsid w:val="00076D87"/>
    <w:rsid w:val="00093665"/>
    <w:rsid w:val="0009428B"/>
    <w:rsid w:val="000A2989"/>
    <w:rsid w:val="000A4464"/>
    <w:rsid w:val="000B4396"/>
    <w:rsid w:val="000C2B20"/>
    <w:rsid w:val="00101F08"/>
    <w:rsid w:val="00104873"/>
    <w:rsid w:val="00143BFB"/>
    <w:rsid w:val="001666C7"/>
    <w:rsid w:val="00171D86"/>
    <w:rsid w:val="001723F7"/>
    <w:rsid w:val="00172AF5"/>
    <w:rsid w:val="001754B2"/>
    <w:rsid w:val="00175EF6"/>
    <w:rsid w:val="001A0347"/>
    <w:rsid w:val="001B13F7"/>
    <w:rsid w:val="001D04AF"/>
    <w:rsid w:val="00203EBB"/>
    <w:rsid w:val="0024221B"/>
    <w:rsid w:val="00261AD8"/>
    <w:rsid w:val="00266D2D"/>
    <w:rsid w:val="00270EF4"/>
    <w:rsid w:val="00283CBF"/>
    <w:rsid w:val="002A0CC3"/>
    <w:rsid w:val="002A354F"/>
    <w:rsid w:val="002B035C"/>
    <w:rsid w:val="002B3253"/>
    <w:rsid w:val="002D5818"/>
    <w:rsid w:val="002E3B72"/>
    <w:rsid w:val="002E4226"/>
    <w:rsid w:val="002F2CC3"/>
    <w:rsid w:val="00300C24"/>
    <w:rsid w:val="00316973"/>
    <w:rsid w:val="00317CA7"/>
    <w:rsid w:val="00333067"/>
    <w:rsid w:val="003412EF"/>
    <w:rsid w:val="00343B0E"/>
    <w:rsid w:val="0035031B"/>
    <w:rsid w:val="003547ED"/>
    <w:rsid w:val="0036326B"/>
    <w:rsid w:val="00365874"/>
    <w:rsid w:val="003761E7"/>
    <w:rsid w:val="00381E57"/>
    <w:rsid w:val="00383A74"/>
    <w:rsid w:val="0039075A"/>
    <w:rsid w:val="003A10DE"/>
    <w:rsid w:val="003F5153"/>
    <w:rsid w:val="00400BB6"/>
    <w:rsid w:val="00406655"/>
    <w:rsid w:val="00410428"/>
    <w:rsid w:val="00443ED4"/>
    <w:rsid w:val="0045249E"/>
    <w:rsid w:val="00453B18"/>
    <w:rsid w:val="00454EAC"/>
    <w:rsid w:val="004603D5"/>
    <w:rsid w:val="00466921"/>
    <w:rsid w:val="0047111D"/>
    <w:rsid w:val="00472F36"/>
    <w:rsid w:val="004F27D3"/>
    <w:rsid w:val="00502067"/>
    <w:rsid w:val="00503DD5"/>
    <w:rsid w:val="00512C2E"/>
    <w:rsid w:val="00532482"/>
    <w:rsid w:val="00537F74"/>
    <w:rsid w:val="00545CDB"/>
    <w:rsid w:val="0056150E"/>
    <w:rsid w:val="00561EF0"/>
    <w:rsid w:val="0056587F"/>
    <w:rsid w:val="0056661D"/>
    <w:rsid w:val="00576640"/>
    <w:rsid w:val="00577325"/>
    <w:rsid w:val="005832B5"/>
    <w:rsid w:val="00585E0D"/>
    <w:rsid w:val="005865C2"/>
    <w:rsid w:val="00593C49"/>
    <w:rsid w:val="005A66E9"/>
    <w:rsid w:val="005A7943"/>
    <w:rsid w:val="005C0329"/>
    <w:rsid w:val="005C172C"/>
    <w:rsid w:val="005C1E9F"/>
    <w:rsid w:val="005D50C9"/>
    <w:rsid w:val="005D7D24"/>
    <w:rsid w:val="005E3E9D"/>
    <w:rsid w:val="005E7595"/>
    <w:rsid w:val="005F0F53"/>
    <w:rsid w:val="005F739D"/>
    <w:rsid w:val="00603683"/>
    <w:rsid w:val="00614407"/>
    <w:rsid w:val="00620134"/>
    <w:rsid w:val="0062209B"/>
    <w:rsid w:val="00626117"/>
    <w:rsid w:val="00627297"/>
    <w:rsid w:val="00632B3B"/>
    <w:rsid w:val="006349DE"/>
    <w:rsid w:val="00646140"/>
    <w:rsid w:val="0064664B"/>
    <w:rsid w:val="00660670"/>
    <w:rsid w:val="0067409E"/>
    <w:rsid w:val="00683227"/>
    <w:rsid w:val="006B6A1D"/>
    <w:rsid w:val="006C20D6"/>
    <w:rsid w:val="006C50E4"/>
    <w:rsid w:val="006E0A51"/>
    <w:rsid w:val="006F7A06"/>
    <w:rsid w:val="007045D9"/>
    <w:rsid w:val="00724899"/>
    <w:rsid w:val="00727597"/>
    <w:rsid w:val="00754F98"/>
    <w:rsid w:val="00766D9A"/>
    <w:rsid w:val="007A3E48"/>
    <w:rsid w:val="007B051B"/>
    <w:rsid w:val="007C3B60"/>
    <w:rsid w:val="007C77DD"/>
    <w:rsid w:val="007C7949"/>
    <w:rsid w:val="00810BF8"/>
    <w:rsid w:val="008266DA"/>
    <w:rsid w:val="00834B83"/>
    <w:rsid w:val="00843985"/>
    <w:rsid w:val="00871284"/>
    <w:rsid w:val="0087177C"/>
    <w:rsid w:val="0087484E"/>
    <w:rsid w:val="00874A57"/>
    <w:rsid w:val="00881440"/>
    <w:rsid w:val="0089278B"/>
    <w:rsid w:val="008C461A"/>
    <w:rsid w:val="008C6209"/>
    <w:rsid w:val="008D69AA"/>
    <w:rsid w:val="008E4C76"/>
    <w:rsid w:val="008E7729"/>
    <w:rsid w:val="00910D69"/>
    <w:rsid w:val="00926229"/>
    <w:rsid w:val="00935839"/>
    <w:rsid w:val="00944679"/>
    <w:rsid w:val="00953CE3"/>
    <w:rsid w:val="009672D0"/>
    <w:rsid w:val="0097437D"/>
    <w:rsid w:val="00996F23"/>
    <w:rsid w:val="009A22E6"/>
    <w:rsid w:val="009A2520"/>
    <w:rsid w:val="009A2DB4"/>
    <w:rsid w:val="009A4453"/>
    <w:rsid w:val="009B6E32"/>
    <w:rsid w:val="009C0415"/>
    <w:rsid w:val="009D1D6B"/>
    <w:rsid w:val="009F7B56"/>
    <w:rsid w:val="00A04C8E"/>
    <w:rsid w:val="00A1573D"/>
    <w:rsid w:val="00A170B4"/>
    <w:rsid w:val="00A33460"/>
    <w:rsid w:val="00A344DA"/>
    <w:rsid w:val="00A51F1C"/>
    <w:rsid w:val="00A6456B"/>
    <w:rsid w:val="00A646C6"/>
    <w:rsid w:val="00A703C1"/>
    <w:rsid w:val="00A87CF5"/>
    <w:rsid w:val="00A9276E"/>
    <w:rsid w:val="00AA1DD0"/>
    <w:rsid w:val="00AA5D6B"/>
    <w:rsid w:val="00B027D5"/>
    <w:rsid w:val="00B306AC"/>
    <w:rsid w:val="00B362BC"/>
    <w:rsid w:val="00B45F6B"/>
    <w:rsid w:val="00B7175F"/>
    <w:rsid w:val="00B83185"/>
    <w:rsid w:val="00B92DE4"/>
    <w:rsid w:val="00BA76F9"/>
    <w:rsid w:val="00BC5211"/>
    <w:rsid w:val="00BE381C"/>
    <w:rsid w:val="00BF0CAE"/>
    <w:rsid w:val="00BF3902"/>
    <w:rsid w:val="00C0026F"/>
    <w:rsid w:val="00C04F7F"/>
    <w:rsid w:val="00C31370"/>
    <w:rsid w:val="00C334E0"/>
    <w:rsid w:val="00C42C13"/>
    <w:rsid w:val="00C475A9"/>
    <w:rsid w:val="00C542E4"/>
    <w:rsid w:val="00C649BF"/>
    <w:rsid w:val="00C65C49"/>
    <w:rsid w:val="00C72DDC"/>
    <w:rsid w:val="00C85A3C"/>
    <w:rsid w:val="00CB042A"/>
    <w:rsid w:val="00CB2F44"/>
    <w:rsid w:val="00CB79BE"/>
    <w:rsid w:val="00CD0FA7"/>
    <w:rsid w:val="00CD13DB"/>
    <w:rsid w:val="00CF61DC"/>
    <w:rsid w:val="00D1160E"/>
    <w:rsid w:val="00D1401C"/>
    <w:rsid w:val="00D1561F"/>
    <w:rsid w:val="00D16D6D"/>
    <w:rsid w:val="00D27F0A"/>
    <w:rsid w:val="00D330E7"/>
    <w:rsid w:val="00D367D7"/>
    <w:rsid w:val="00D45436"/>
    <w:rsid w:val="00D63096"/>
    <w:rsid w:val="00D669CB"/>
    <w:rsid w:val="00D76928"/>
    <w:rsid w:val="00D91F9F"/>
    <w:rsid w:val="00DA5A22"/>
    <w:rsid w:val="00DD3744"/>
    <w:rsid w:val="00DD6818"/>
    <w:rsid w:val="00DE7F37"/>
    <w:rsid w:val="00E035B9"/>
    <w:rsid w:val="00E05A99"/>
    <w:rsid w:val="00E23786"/>
    <w:rsid w:val="00E23894"/>
    <w:rsid w:val="00E25F5E"/>
    <w:rsid w:val="00E352DB"/>
    <w:rsid w:val="00E71E16"/>
    <w:rsid w:val="00E75376"/>
    <w:rsid w:val="00EA11DA"/>
    <w:rsid w:val="00EA2ACC"/>
    <w:rsid w:val="00EB16E3"/>
    <w:rsid w:val="00EE420F"/>
    <w:rsid w:val="00EF0F48"/>
    <w:rsid w:val="00EF6714"/>
    <w:rsid w:val="00F32236"/>
    <w:rsid w:val="00F41AD8"/>
    <w:rsid w:val="00F42D26"/>
    <w:rsid w:val="00F5495A"/>
    <w:rsid w:val="00F64776"/>
    <w:rsid w:val="00F81A04"/>
    <w:rsid w:val="00F8709A"/>
    <w:rsid w:val="00FA1F2D"/>
    <w:rsid w:val="00FA60C8"/>
    <w:rsid w:val="00FB360A"/>
    <w:rsid w:val="00FC1DD1"/>
    <w:rsid w:val="00FD0455"/>
    <w:rsid w:val="00FD08E1"/>
    <w:rsid w:val="00FD443E"/>
    <w:rsid w:val="00FE3321"/>
    <w:rsid w:val="00FE7AE7"/>
    <w:rsid w:val="00FF2072"/>
    <w:rsid w:val="00FF3698"/>
    <w:rsid w:val="0D9FF2F6"/>
    <w:rsid w:val="13B504C7"/>
    <w:rsid w:val="17FF2390"/>
    <w:rsid w:val="1E754943"/>
    <w:rsid w:val="1EBF1A3F"/>
    <w:rsid w:val="1FFF7F22"/>
    <w:rsid w:val="25C469BC"/>
    <w:rsid w:val="2809295F"/>
    <w:rsid w:val="2B77A4DD"/>
    <w:rsid w:val="2EBD71C8"/>
    <w:rsid w:val="31F3B98F"/>
    <w:rsid w:val="37EBFAF3"/>
    <w:rsid w:val="3B7F6DB6"/>
    <w:rsid w:val="3C3F27A8"/>
    <w:rsid w:val="3D7BD8B2"/>
    <w:rsid w:val="3E5EE02A"/>
    <w:rsid w:val="3EFB688C"/>
    <w:rsid w:val="3EFBB5D1"/>
    <w:rsid w:val="3F67FD8A"/>
    <w:rsid w:val="3F7BDE98"/>
    <w:rsid w:val="3FB9BB11"/>
    <w:rsid w:val="3FEFEDE4"/>
    <w:rsid w:val="3FFB50A8"/>
    <w:rsid w:val="42B57063"/>
    <w:rsid w:val="47BF337E"/>
    <w:rsid w:val="4AF387AD"/>
    <w:rsid w:val="4D780D04"/>
    <w:rsid w:val="4DDA5D6F"/>
    <w:rsid w:val="4FFFEF4B"/>
    <w:rsid w:val="52AF5CA3"/>
    <w:rsid w:val="56B7EB8D"/>
    <w:rsid w:val="57B9D1B1"/>
    <w:rsid w:val="57CE6FC3"/>
    <w:rsid w:val="57FC37C0"/>
    <w:rsid w:val="5AFDB99E"/>
    <w:rsid w:val="5BCCCB2C"/>
    <w:rsid w:val="5CF37C3E"/>
    <w:rsid w:val="5CFE847A"/>
    <w:rsid w:val="5DCF14D8"/>
    <w:rsid w:val="5EFED3A3"/>
    <w:rsid w:val="5FDF4096"/>
    <w:rsid w:val="5FE94E0F"/>
    <w:rsid w:val="5FFD6C80"/>
    <w:rsid w:val="66785125"/>
    <w:rsid w:val="673F6B55"/>
    <w:rsid w:val="6AF6A1E0"/>
    <w:rsid w:val="6DE72EBD"/>
    <w:rsid w:val="6DFB0229"/>
    <w:rsid w:val="6ED415F7"/>
    <w:rsid w:val="6ED6EB66"/>
    <w:rsid w:val="6EEB9B11"/>
    <w:rsid w:val="6EFC7CDD"/>
    <w:rsid w:val="6EFD3101"/>
    <w:rsid w:val="6FB54348"/>
    <w:rsid w:val="70DF61E2"/>
    <w:rsid w:val="71F1634C"/>
    <w:rsid w:val="73DB62FA"/>
    <w:rsid w:val="77FEBE89"/>
    <w:rsid w:val="78FB8EFF"/>
    <w:rsid w:val="79E22C4C"/>
    <w:rsid w:val="79EC5EA2"/>
    <w:rsid w:val="79FF9954"/>
    <w:rsid w:val="7AF993F6"/>
    <w:rsid w:val="7B4E21E4"/>
    <w:rsid w:val="7B5B0F2F"/>
    <w:rsid w:val="7BC74FD2"/>
    <w:rsid w:val="7BFFF15D"/>
    <w:rsid w:val="7C41061E"/>
    <w:rsid w:val="7C79E751"/>
    <w:rsid w:val="7CFFBBF5"/>
    <w:rsid w:val="7DBCFBE8"/>
    <w:rsid w:val="7DFEAEC9"/>
    <w:rsid w:val="7EF29648"/>
    <w:rsid w:val="7F3D7EDC"/>
    <w:rsid w:val="7F7B49F9"/>
    <w:rsid w:val="7F7B740F"/>
    <w:rsid w:val="7F7FFAEA"/>
    <w:rsid w:val="7F96546C"/>
    <w:rsid w:val="7FBDE325"/>
    <w:rsid w:val="7FDF5CDF"/>
    <w:rsid w:val="8D97CE64"/>
    <w:rsid w:val="97F53074"/>
    <w:rsid w:val="9FB77102"/>
    <w:rsid w:val="9FFD08C9"/>
    <w:rsid w:val="ADFF2157"/>
    <w:rsid w:val="AE5D48F8"/>
    <w:rsid w:val="AE774A76"/>
    <w:rsid w:val="AEEFB400"/>
    <w:rsid w:val="BE0F2F49"/>
    <w:rsid w:val="BF7B928B"/>
    <w:rsid w:val="BFAF6842"/>
    <w:rsid w:val="BFB482E2"/>
    <w:rsid w:val="BFF18290"/>
    <w:rsid w:val="BFFD6CBE"/>
    <w:rsid w:val="BFFFEE4D"/>
    <w:rsid w:val="C227137E"/>
    <w:rsid w:val="CDB79C94"/>
    <w:rsid w:val="D3D6DED1"/>
    <w:rsid w:val="D7FBDD37"/>
    <w:rsid w:val="DBFFCB77"/>
    <w:rsid w:val="DD2A3A2F"/>
    <w:rsid w:val="DEBE6A3D"/>
    <w:rsid w:val="DEE7F767"/>
    <w:rsid w:val="DF5CCA72"/>
    <w:rsid w:val="DFD62BA8"/>
    <w:rsid w:val="DFD78CF3"/>
    <w:rsid w:val="E34F5C1E"/>
    <w:rsid w:val="E3FF797C"/>
    <w:rsid w:val="EABDD05E"/>
    <w:rsid w:val="EBFAF850"/>
    <w:rsid w:val="EC7F323C"/>
    <w:rsid w:val="ED5654B3"/>
    <w:rsid w:val="ED9E12E9"/>
    <w:rsid w:val="EDED9E71"/>
    <w:rsid w:val="EF62990F"/>
    <w:rsid w:val="EFCDB23D"/>
    <w:rsid w:val="EFCF4E8B"/>
    <w:rsid w:val="EFDF5A0B"/>
    <w:rsid w:val="EFFBF755"/>
    <w:rsid w:val="F1EEF734"/>
    <w:rsid w:val="F39FF030"/>
    <w:rsid w:val="F3DF1A08"/>
    <w:rsid w:val="F4E664B9"/>
    <w:rsid w:val="F57F39D2"/>
    <w:rsid w:val="F6F7699B"/>
    <w:rsid w:val="F777A7D8"/>
    <w:rsid w:val="F77F97A6"/>
    <w:rsid w:val="F7DF6379"/>
    <w:rsid w:val="F7F7E3B2"/>
    <w:rsid w:val="F97B3E86"/>
    <w:rsid w:val="F9E6564D"/>
    <w:rsid w:val="F9ED202C"/>
    <w:rsid w:val="FAAE9737"/>
    <w:rsid w:val="FB5DA820"/>
    <w:rsid w:val="FB7F40C1"/>
    <w:rsid w:val="FBCD6B4C"/>
    <w:rsid w:val="FCC7E69A"/>
    <w:rsid w:val="FD3BC9BC"/>
    <w:rsid w:val="FD5C6CD2"/>
    <w:rsid w:val="FDCBDF42"/>
    <w:rsid w:val="FDDDDD9B"/>
    <w:rsid w:val="FDF97BAE"/>
    <w:rsid w:val="FE7DE82D"/>
    <w:rsid w:val="FEEF7054"/>
    <w:rsid w:val="FEF74462"/>
    <w:rsid w:val="FF3EA82E"/>
    <w:rsid w:val="FF3F7757"/>
    <w:rsid w:val="FF64317C"/>
    <w:rsid w:val="FF7FD815"/>
    <w:rsid w:val="FFBDD240"/>
    <w:rsid w:val="FFBF205C"/>
    <w:rsid w:val="FFCFD54A"/>
    <w:rsid w:val="FFD56671"/>
    <w:rsid w:val="FFDF277F"/>
    <w:rsid w:val="FFF7D42D"/>
    <w:rsid w:val="FF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4B5F70-E3A2-4297-9A4F-E1DA54E8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1"/>
    <w:qFormat/>
    <w:pPr>
      <w:spacing w:before="70"/>
      <w:ind w:left="275"/>
      <w:outlineLvl w:val="1"/>
    </w:pPr>
    <w:rPr>
      <w:rFonts w:ascii="黑体" w:eastAsia="黑体" w:hAnsi="黑体" w:cs="黑体"/>
      <w:b/>
      <w:bCs/>
      <w:szCs w:val="21"/>
      <w:lang w:val="zh-CN" w:bidi="zh-CN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471</Words>
  <Characters>2690</Characters>
  <Application>Microsoft Office Word</Application>
  <DocSecurity>0</DocSecurity>
  <Lines>22</Lines>
  <Paragraphs>6</Paragraphs>
  <ScaleCrop>false</ScaleCrop>
  <Company>Xtzj.Com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2024-05-14T00:48:00Z</cp:lastPrinted>
  <dcterms:created xsi:type="dcterms:W3CDTF">2024-05-13T10:01:00Z</dcterms:created>
  <dcterms:modified xsi:type="dcterms:W3CDTF">2024-05-13T10:01:00Z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F2F329CA5AE57809EBD34166C6EE119A</vt:lpwstr>
  </property>
</Properties>
</file>