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仿宋" w:eastAsia="方正小标宋简体"/>
          <w:sz w:val="44"/>
          <w:szCs w:val="48"/>
        </w:rPr>
      </w:pPr>
    </w:p>
    <w:p>
      <w:pPr>
        <w:jc w:val="center"/>
        <w:rPr>
          <w:rFonts w:hint="eastAsia" w:ascii="楷体" w:hAnsi="楷体" w:eastAsia="楷体" w:cs="楷体"/>
          <w:sz w:val="44"/>
          <w:szCs w:val="44"/>
        </w:rPr>
      </w:pPr>
      <w:bookmarkStart w:id="0" w:name="_GoBack"/>
      <w:bookmarkEnd w:id="0"/>
      <w:r>
        <w:rPr>
          <w:rFonts w:hint="eastAsia" w:ascii="方正小标宋简体" w:hAnsi="仿宋" w:eastAsia="方正小标宋简体"/>
          <w:sz w:val="44"/>
          <w:szCs w:val="44"/>
        </w:rPr>
        <w:t>吉林省献血条例</w:t>
      </w:r>
    </w:p>
    <w:p>
      <w:pPr>
        <w:keepNext w:val="0"/>
        <w:keepLines w:val="0"/>
        <w:widowControl/>
        <w:suppressLineNumbers w:val="0"/>
        <w:ind w:firstLine="640" w:firstLineChars="200"/>
        <w:jc w:val="left"/>
        <w:rPr>
          <w:rFonts w:hint="eastAsia" w:ascii="楷体" w:hAnsi="楷体" w:eastAsia="楷体"/>
          <w:b w:val="0"/>
          <w:bCs w:val="0"/>
          <w:color w:val="auto"/>
          <w:kern w:val="2"/>
          <w:sz w:val="32"/>
          <w:szCs w:val="24"/>
          <w:lang w:val="en-US" w:eastAsia="zh-CN" w:bidi="ar-SA"/>
        </w:rPr>
      </w:pPr>
      <w:r>
        <w:rPr>
          <w:rFonts w:hint="eastAsia" w:ascii="楷体" w:hAnsi="楷体" w:eastAsia="楷体"/>
          <w:b w:val="0"/>
          <w:bCs w:val="0"/>
          <w:color w:val="auto"/>
          <w:kern w:val="2"/>
          <w:sz w:val="32"/>
          <w:szCs w:val="24"/>
          <w:lang w:val="en-US" w:eastAsia="zh-CN" w:bidi="ar-SA"/>
        </w:rPr>
        <w:t>(2002年9月27日吉林省第九届人民代表大会常务委员会第三十二次会议通过  2022年7月28日吉林省第十三届人民代表大会常务委员会第三十五次会议修订)</w:t>
      </w:r>
    </w:p>
    <w:p>
      <w:pPr>
        <w:keepNext w:val="0"/>
        <w:keepLines w:val="0"/>
        <w:widowControl/>
        <w:suppressLineNumbers w:val="0"/>
        <w:ind w:firstLine="640" w:firstLineChars="200"/>
        <w:jc w:val="left"/>
        <w:rPr>
          <w:rFonts w:hint="eastAsia" w:ascii="楷体" w:hAnsi="楷体" w:eastAsia="楷体"/>
          <w:b w:val="0"/>
          <w:bCs w:val="0"/>
          <w:color w:val="auto"/>
          <w:kern w:val="2"/>
          <w:sz w:val="32"/>
          <w:szCs w:val="24"/>
          <w:lang w:val="en-US" w:eastAsia="zh-CN" w:bidi="ar-SA"/>
        </w:rPr>
      </w:pPr>
    </w:p>
    <w:p>
      <w:pPr>
        <w:ind w:firstLine="640" w:firstLineChars="200"/>
        <w:rPr>
          <w:rFonts w:hint="eastAsia" w:ascii="仿宋" w:hAnsi="仿宋" w:eastAsia="仿宋"/>
          <w:sz w:val="32"/>
          <w:szCs w:val="36"/>
        </w:rPr>
      </w:pPr>
      <w:r>
        <w:rPr>
          <w:rFonts w:hint="eastAsia" w:ascii="黑体" w:hAnsi="黑体" w:eastAsia="黑体"/>
          <w:sz w:val="32"/>
          <w:szCs w:val="36"/>
        </w:rPr>
        <w:t xml:space="preserve">第一条 </w:t>
      </w:r>
      <w:r>
        <w:rPr>
          <w:rFonts w:hint="eastAsia" w:ascii="仿宋" w:hAnsi="仿宋" w:eastAsia="仿宋"/>
          <w:sz w:val="32"/>
          <w:szCs w:val="36"/>
        </w:rPr>
        <w:t>为了保证医疗临床用血需要和安全，保障献血者和用血者的身体健康</w:t>
      </w:r>
      <w:r>
        <w:rPr>
          <w:rFonts w:hint="eastAsia" w:ascii="仿宋" w:hAnsi="仿宋" w:eastAsia="仿宋"/>
          <w:color w:val="000000" w:themeColor="text1"/>
          <w:sz w:val="32"/>
          <w:szCs w:val="36"/>
        </w:rPr>
        <w:t>，推动和规范献血工作，</w:t>
      </w:r>
      <w:r>
        <w:rPr>
          <w:rFonts w:hint="eastAsia" w:ascii="仿宋" w:hAnsi="仿宋" w:eastAsia="仿宋"/>
          <w:color w:val="000000" w:themeColor="text1"/>
          <w:sz w:val="32"/>
          <w:szCs w:val="36"/>
          <w:lang w:eastAsia="zh-CN"/>
        </w:rPr>
        <w:t>发扬人道主义精神，</w:t>
      </w:r>
      <w:r>
        <w:rPr>
          <w:rFonts w:hint="eastAsia" w:ascii="仿宋" w:hAnsi="仿宋" w:eastAsia="仿宋"/>
          <w:color w:val="000000" w:themeColor="text1"/>
          <w:sz w:val="32"/>
          <w:szCs w:val="36"/>
          <w:lang w:val="en-US" w:eastAsia="zh-CN"/>
        </w:rPr>
        <w:t>弘扬社会主义核心价值观</w:t>
      </w:r>
      <w:r>
        <w:rPr>
          <w:rFonts w:hint="eastAsia" w:ascii="仿宋" w:hAnsi="仿宋" w:eastAsia="仿宋"/>
          <w:color w:val="000000" w:themeColor="text1"/>
          <w:sz w:val="32"/>
          <w:szCs w:val="36"/>
          <w:lang w:eastAsia="zh-CN"/>
        </w:rPr>
        <w:t>，</w:t>
      </w:r>
      <w:r>
        <w:rPr>
          <w:rFonts w:hint="eastAsia" w:ascii="仿宋" w:hAnsi="仿宋" w:eastAsia="仿宋"/>
          <w:color w:val="000000" w:themeColor="text1"/>
          <w:sz w:val="32"/>
          <w:szCs w:val="36"/>
        </w:rPr>
        <w:t>根据《中华人民共和国献血法》和有关法律、</w:t>
      </w:r>
      <w:r>
        <w:rPr>
          <w:rFonts w:hint="eastAsia" w:ascii="仿宋" w:hAnsi="仿宋" w:eastAsia="仿宋"/>
          <w:color w:val="000000" w:themeColor="text1"/>
          <w:sz w:val="32"/>
          <w:szCs w:val="36"/>
          <w:lang w:eastAsia="zh-CN"/>
        </w:rPr>
        <w:t>行政</w:t>
      </w:r>
      <w:r>
        <w:rPr>
          <w:rFonts w:hint="eastAsia" w:ascii="仿宋" w:hAnsi="仿宋" w:eastAsia="仿宋"/>
          <w:color w:val="000000" w:themeColor="text1"/>
          <w:sz w:val="32"/>
          <w:szCs w:val="36"/>
        </w:rPr>
        <w:t>法规，结合本省实际，制</w:t>
      </w:r>
      <w:r>
        <w:rPr>
          <w:rFonts w:hint="eastAsia" w:ascii="仿宋" w:hAnsi="仿宋" w:eastAsia="仿宋"/>
          <w:sz w:val="32"/>
          <w:szCs w:val="36"/>
        </w:rPr>
        <w:t>定本条例。</w:t>
      </w:r>
    </w:p>
    <w:p>
      <w:pPr>
        <w:ind w:firstLine="640" w:firstLineChars="200"/>
        <w:rPr>
          <w:rFonts w:hint="eastAsia" w:ascii="仿宋" w:hAnsi="仿宋" w:eastAsia="仿宋"/>
          <w:color w:val="000000" w:themeColor="text1"/>
          <w:sz w:val="32"/>
          <w:szCs w:val="36"/>
          <w:lang w:val="en-US" w:eastAsia="zh-CN"/>
        </w:rPr>
      </w:pPr>
      <w:r>
        <w:rPr>
          <w:rFonts w:hint="eastAsia" w:ascii="黑体" w:hAnsi="黑体" w:eastAsia="黑体"/>
          <w:sz w:val="32"/>
          <w:szCs w:val="36"/>
        </w:rPr>
        <w:t>第二条</w:t>
      </w:r>
      <w:r>
        <w:rPr>
          <w:rFonts w:hint="eastAsia" w:ascii="黑体" w:hAnsi="黑体" w:eastAsia="黑体"/>
          <w:sz w:val="32"/>
          <w:szCs w:val="36"/>
          <w:lang w:val="en-US" w:eastAsia="zh-CN"/>
        </w:rPr>
        <w:t xml:space="preserve"> </w:t>
      </w:r>
      <w:r>
        <w:rPr>
          <w:rFonts w:hint="eastAsia" w:ascii="仿宋" w:hAnsi="仿宋" w:eastAsia="仿宋"/>
          <w:color w:val="000000" w:themeColor="text1"/>
          <w:sz w:val="32"/>
          <w:szCs w:val="36"/>
          <w:lang w:val="en-US" w:eastAsia="zh-CN"/>
        </w:rPr>
        <w:t>本条例适用于本省行政区域内的献血和与献血相关的采血、供血、用血及其管理活动。</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三</w:t>
      </w:r>
      <w:r>
        <w:rPr>
          <w:rFonts w:hint="eastAsia" w:ascii="黑体" w:hAnsi="黑体" w:eastAsia="黑体"/>
          <w:sz w:val="32"/>
          <w:szCs w:val="36"/>
        </w:rPr>
        <w:t xml:space="preserve">条 </w:t>
      </w:r>
      <w:r>
        <w:rPr>
          <w:rFonts w:hint="eastAsia" w:ascii="仿宋" w:hAnsi="仿宋" w:eastAsia="仿宋"/>
          <w:sz w:val="32"/>
          <w:szCs w:val="36"/>
        </w:rPr>
        <w:t>本省依法实行公民无偿献血制度。</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四</w:t>
      </w:r>
      <w:r>
        <w:rPr>
          <w:rFonts w:hint="eastAsia" w:ascii="黑体" w:hAnsi="黑体" w:eastAsia="黑体"/>
          <w:sz w:val="32"/>
          <w:szCs w:val="36"/>
        </w:rPr>
        <w:t>条</w:t>
      </w:r>
      <w:r>
        <w:rPr>
          <w:rFonts w:hint="eastAsia" w:ascii="Calibri" w:hAnsi="Calibri" w:eastAsia="仿宋" w:cs="Calibri"/>
          <w:sz w:val="32"/>
          <w:szCs w:val="36"/>
        </w:rPr>
        <w:t xml:space="preserve"> </w:t>
      </w:r>
      <w:r>
        <w:rPr>
          <w:rFonts w:hint="eastAsia" w:ascii="仿宋" w:hAnsi="仿宋" w:eastAsia="仿宋"/>
          <w:sz w:val="32"/>
          <w:szCs w:val="36"/>
        </w:rPr>
        <w:t>县级以上人民政府应当加强对献血工作的领导，建立献血工作协调机制，统一规划和推进献血工作,建立健全献血工作目标责任制，对本级人民政府有关部门和下一级人民政府献血工作情况进行监督。</w:t>
      </w:r>
    </w:p>
    <w:p>
      <w:pPr>
        <w:pBdr>
          <w:top w:val="none" w:color="auto" w:sz="0" w:space="0"/>
          <w:left w:val="none" w:color="auto" w:sz="0" w:space="0"/>
          <w:bottom w:val="none" w:color="auto" w:sz="0" w:space="0"/>
          <w:right w:val="none" w:color="auto" w:sz="0" w:space="0"/>
        </w:pBdr>
        <w:ind w:firstLine="640" w:firstLineChars="200"/>
        <w:rPr>
          <w:rFonts w:ascii="仿宋" w:hAnsi="仿宋" w:eastAsia="仿宋"/>
          <w:color w:val="000000" w:themeColor="text1"/>
          <w:sz w:val="32"/>
          <w:szCs w:val="36"/>
        </w:rPr>
      </w:pPr>
      <w:r>
        <w:rPr>
          <w:rFonts w:hint="eastAsia" w:ascii="仿宋" w:hAnsi="仿宋" w:eastAsia="仿宋"/>
          <w:color w:val="000000" w:themeColor="text1"/>
          <w:sz w:val="32"/>
          <w:szCs w:val="36"/>
        </w:rPr>
        <w:t>县级以上人民政府应当建立相应的管理体制和工作机制，保障血站建设发展、设备配置、人员力量和财政投入等。</w:t>
      </w:r>
    </w:p>
    <w:p>
      <w:pPr>
        <w:ind w:firstLine="640" w:firstLineChars="200"/>
        <w:rPr>
          <w:rFonts w:ascii="仿宋" w:hAnsi="仿宋" w:eastAsia="仿宋"/>
          <w:sz w:val="32"/>
          <w:szCs w:val="36"/>
        </w:rPr>
      </w:pPr>
      <w:r>
        <w:rPr>
          <w:rFonts w:hint="eastAsia" w:ascii="黑体" w:hAnsi="黑体" w:eastAsia="黑体"/>
          <w:sz w:val="32"/>
          <w:szCs w:val="36"/>
        </w:rPr>
        <w:t xml:space="preserve">第五条 </w:t>
      </w:r>
      <w:r>
        <w:rPr>
          <w:rFonts w:hint="eastAsia" w:ascii="仿宋" w:hAnsi="仿宋" w:eastAsia="仿宋"/>
          <w:color w:val="000000" w:themeColor="text1"/>
          <w:sz w:val="32"/>
          <w:szCs w:val="36"/>
        </w:rPr>
        <w:t>县级以上</w:t>
      </w:r>
      <w:r>
        <w:rPr>
          <w:rFonts w:hint="eastAsia" w:ascii="仿宋" w:hAnsi="仿宋" w:eastAsia="仿宋"/>
          <w:sz w:val="32"/>
          <w:szCs w:val="36"/>
        </w:rPr>
        <w:t>人民政府卫生健康部门是本行政区域内献血工作的主管部门，负责献血工作的推动、指导，并依法行使监督管理职责，定期向社会公示有关单位动员、组织献血活动的情况。</w:t>
      </w:r>
    </w:p>
    <w:p>
      <w:pPr>
        <w:ind w:firstLine="640" w:firstLineChars="200"/>
        <w:rPr>
          <w:rFonts w:hint="eastAsia" w:ascii="仿宋" w:hAnsi="仿宋" w:eastAsia="仿宋"/>
          <w:sz w:val="32"/>
          <w:szCs w:val="36"/>
        </w:rPr>
      </w:pPr>
      <w:r>
        <w:rPr>
          <w:rFonts w:hint="eastAsia" w:ascii="仿宋" w:hAnsi="仿宋" w:eastAsia="仿宋"/>
          <w:sz w:val="32"/>
          <w:szCs w:val="36"/>
          <w:lang w:eastAsia="zh-CN"/>
        </w:rPr>
        <w:t>其他有关</w:t>
      </w:r>
      <w:r>
        <w:rPr>
          <w:rFonts w:hint="eastAsia" w:ascii="仿宋" w:hAnsi="仿宋" w:eastAsia="仿宋"/>
          <w:sz w:val="32"/>
          <w:szCs w:val="36"/>
        </w:rPr>
        <w:t>部门</w:t>
      </w:r>
      <w:r>
        <w:rPr>
          <w:rFonts w:hint="eastAsia" w:ascii="仿宋" w:hAnsi="仿宋" w:eastAsia="仿宋"/>
          <w:sz w:val="32"/>
          <w:szCs w:val="36"/>
          <w:lang w:eastAsia="zh-CN"/>
        </w:rPr>
        <w:t>和单位</w:t>
      </w:r>
      <w:r>
        <w:rPr>
          <w:rFonts w:hint="eastAsia" w:ascii="仿宋" w:hAnsi="仿宋" w:eastAsia="仿宋"/>
          <w:sz w:val="32"/>
          <w:szCs w:val="36"/>
        </w:rPr>
        <w:t>按照各自职责，做好献血</w:t>
      </w:r>
      <w:r>
        <w:rPr>
          <w:rFonts w:hint="eastAsia" w:ascii="仿宋" w:hAnsi="仿宋" w:eastAsia="仿宋"/>
          <w:sz w:val="32"/>
          <w:szCs w:val="36"/>
          <w:lang w:eastAsia="zh-CN"/>
        </w:rPr>
        <w:t>相关</w:t>
      </w:r>
      <w:r>
        <w:rPr>
          <w:rFonts w:hint="eastAsia" w:ascii="仿宋" w:hAnsi="仿宋" w:eastAsia="仿宋"/>
          <w:sz w:val="32"/>
          <w:szCs w:val="36"/>
        </w:rPr>
        <w:t>工作。</w:t>
      </w:r>
    </w:p>
    <w:p>
      <w:pPr>
        <w:ind w:firstLine="640" w:firstLineChars="200"/>
        <w:rPr>
          <w:rFonts w:hint="eastAsia" w:ascii="仿宋" w:hAnsi="仿宋" w:eastAsia="仿宋"/>
          <w:sz w:val="32"/>
          <w:szCs w:val="36"/>
        </w:rPr>
      </w:pPr>
      <w:r>
        <w:rPr>
          <w:rFonts w:hint="eastAsia" w:ascii="仿宋" w:hAnsi="仿宋" w:eastAsia="仿宋"/>
          <w:sz w:val="32"/>
          <w:szCs w:val="36"/>
        </w:rPr>
        <w:t>各级红十字会依法参与、推进献血工作。</w:t>
      </w:r>
    </w:p>
    <w:p>
      <w:pPr>
        <w:ind w:firstLine="640" w:firstLineChars="200"/>
        <w:rPr>
          <w:rFonts w:hint="eastAsia" w:ascii="仿宋" w:hAnsi="仿宋" w:eastAsia="仿宋"/>
          <w:sz w:val="32"/>
          <w:szCs w:val="36"/>
          <w:lang w:eastAsia="zh-CN"/>
        </w:rPr>
      </w:pPr>
      <w:r>
        <w:rPr>
          <w:rFonts w:hint="eastAsia" w:ascii="黑体" w:hAnsi="黑体" w:eastAsia="黑体"/>
          <w:sz w:val="32"/>
          <w:szCs w:val="36"/>
        </w:rPr>
        <w:t>第</w:t>
      </w:r>
      <w:r>
        <w:rPr>
          <w:rFonts w:hint="eastAsia" w:ascii="黑体" w:hAnsi="黑体" w:eastAsia="黑体"/>
          <w:sz w:val="32"/>
          <w:szCs w:val="36"/>
          <w:lang w:eastAsia="zh-CN"/>
        </w:rPr>
        <w:t>六</w:t>
      </w:r>
      <w:r>
        <w:rPr>
          <w:rFonts w:hint="eastAsia" w:ascii="黑体" w:hAnsi="黑体" w:eastAsia="黑体"/>
          <w:sz w:val="32"/>
          <w:szCs w:val="36"/>
        </w:rPr>
        <w:t xml:space="preserve">条 </w:t>
      </w:r>
      <w:r>
        <w:rPr>
          <w:rFonts w:hint="eastAsia" w:ascii="仿宋" w:hAnsi="仿宋" w:eastAsia="仿宋"/>
          <w:color w:val="auto"/>
          <w:sz w:val="32"/>
          <w:szCs w:val="36"/>
        </w:rPr>
        <w:t>市</w:t>
      </w:r>
      <w:r>
        <w:rPr>
          <w:rFonts w:hint="eastAsia" w:ascii="仿宋" w:hAnsi="仿宋" w:eastAsia="仿宋"/>
          <w:sz w:val="32"/>
          <w:szCs w:val="36"/>
          <w:lang w:eastAsia="zh-CN"/>
        </w:rPr>
        <w:t>、</w:t>
      </w:r>
      <w:r>
        <w:rPr>
          <w:rFonts w:hint="eastAsia" w:ascii="仿宋" w:hAnsi="仿宋" w:eastAsia="仿宋"/>
          <w:sz w:val="32"/>
          <w:szCs w:val="36"/>
          <w:lang w:val="en-US" w:eastAsia="zh-CN"/>
        </w:rPr>
        <w:t>州和</w:t>
      </w:r>
      <w:r>
        <w:rPr>
          <w:rFonts w:hint="eastAsia" w:ascii="仿宋" w:hAnsi="仿宋" w:eastAsia="仿宋"/>
          <w:sz w:val="32"/>
          <w:szCs w:val="36"/>
          <w:lang w:eastAsia="zh-CN"/>
        </w:rPr>
        <w:t>县（</w:t>
      </w:r>
      <w:r>
        <w:rPr>
          <w:rFonts w:hint="eastAsia" w:ascii="仿宋" w:hAnsi="仿宋" w:eastAsia="仿宋"/>
          <w:sz w:val="32"/>
          <w:szCs w:val="36"/>
          <w:lang w:val="en-US" w:eastAsia="zh-CN"/>
        </w:rPr>
        <w:t>市、区</w:t>
      </w:r>
      <w:r>
        <w:rPr>
          <w:rFonts w:hint="eastAsia" w:ascii="仿宋" w:hAnsi="仿宋" w:eastAsia="仿宋"/>
          <w:sz w:val="32"/>
          <w:szCs w:val="36"/>
          <w:lang w:eastAsia="zh-CN"/>
        </w:rPr>
        <w:t>）人民政府应当根据当地医疗用血需求和适龄公民人数等情况，制定和下达年度献血计划，动员和组织公民献血。</w:t>
      </w:r>
    </w:p>
    <w:p>
      <w:pPr>
        <w:ind w:firstLine="640" w:firstLineChars="200"/>
        <w:rPr>
          <w:rFonts w:hint="eastAsia" w:ascii="仿宋" w:hAnsi="仿宋" w:eastAsia="仿宋"/>
          <w:sz w:val="32"/>
          <w:szCs w:val="36"/>
          <w:lang w:eastAsia="zh-CN"/>
        </w:rPr>
      </w:pPr>
      <w:r>
        <w:rPr>
          <w:rFonts w:hint="eastAsia" w:ascii="仿宋" w:hAnsi="仿宋" w:eastAsia="仿宋"/>
          <w:sz w:val="32"/>
          <w:szCs w:val="36"/>
          <w:lang w:eastAsia="zh-CN"/>
        </w:rPr>
        <w:t>乡镇人民政府和街道办事处应当根据献血工作计划，动员、组织本辖区内的适龄公民参加献血。</w:t>
      </w:r>
    </w:p>
    <w:p>
      <w:pPr>
        <w:ind w:firstLine="640" w:firstLineChars="200"/>
        <w:rPr>
          <w:rFonts w:hint="eastAsia" w:ascii="仿宋" w:hAnsi="仿宋" w:eastAsia="仿宋"/>
          <w:sz w:val="32"/>
          <w:szCs w:val="36"/>
          <w:lang w:eastAsia="zh-CN"/>
        </w:rPr>
      </w:pPr>
      <w:r>
        <w:rPr>
          <w:rFonts w:hint="eastAsia" w:ascii="仿宋" w:hAnsi="仿宋" w:eastAsia="仿宋"/>
          <w:sz w:val="32"/>
          <w:szCs w:val="36"/>
          <w:lang w:eastAsia="zh-CN"/>
        </w:rPr>
        <w:t>村（居）民委员会应当积极配合乡镇人民政府和街道办事处，做好辖区内适龄公民献血的动员和组织工作。</w:t>
      </w:r>
    </w:p>
    <w:p>
      <w:pPr>
        <w:ind w:firstLine="640" w:firstLineChars="200"/>
        <w:rPr>
          <w:rFonts w:hint="eastAsia" w:ascii="仿宋" w:hAnsi="仿宋" w:eastAsia="仿宋"/>
          <w:sz w:val="32"/>
          <w:szCs w:val="36"/>
          <w:lang w:eastAsia="zh-CN"/>
        </w:rPr>
      </w:pPr>
      <w:r>
        <w:rPr>
          <w:rFonts w:hint="eastAsia" w:ascii="黑体" w:hAnsi="黑体" w:eastAsia="黑体" w:cs="黑体"/>
          <w:sz w:val="32"/>
          <w:szCs w:val="36"/>
          <w:lang w:eastAsia="zh-CN"/>
        </w:rPr>
        <w:t>第七条</w:t>
      </w:r>
      <w:r>
        <w:rPr>
          <w:rFonts w:hint="eastAsia" w:ascii="仿宋" w:hAnsi="仿宋" w:eastAsia="仿宋"/>
          <w:sz w:val="32"/>
          <w:szCs w:val="36"/>
          <w:lang w:val="en-US" w:eastAsia="zh-CN"/>
        </w:rPr>
        <w:t xml:space="preserve"> </w:t>
      </w:r>
      <w:r>
        <w:rPr>
          <w:rFonts w:hint="eastAsia" w:ascii="仿宋" w:hAnsi="仿宋" w:eastAsia="仿宋"/>
          <w:sz w:val="32"/>
          <w:szCs w:val="36"/>
        </w:rPr>
        <w:t>报纸、广播、</w:t>
      </w:r>
      <w:r>
        <w:rPr>
          <w:rFonts w:hint="eastAsia" w:ascii="仿宋" w:hAnsi="仿宋" w:eastAsia="仿宋"/>
          <w:sz w:val="32"/>
          <w:szCs w:val="36"/>
          <w:lang w:eastAsia="zh-CN"/>
        </w:rPr>
        <w:t>电视、网络等新闻媒体应当开展献血的社会公益宣传，定期刊播献血知识和公益广告，积极宣传献血先进事迹、典型人物。公共场所的经营者或者管理者，公共交通工具的运营单位以及村（居）民委员会，应当结合自身实际，开展献血宣传，为献血宣传活动提供便利。</w:t>
      </w:r>
    </w:p>
    <w:p>
      <w:pPr>
        <w:ind w:firstLine="640" w:firstLineChars="200"/>
        <w:rPr>
          <w:rFonts w:hint="default" w:ascii="仿宋" w:hAnsi="仿宋" w:eastAsia="仿宋"/>
          <w:sz w:val="32"/>
          <w:szCs w:val="36"/>
          <w:lang w:val="en-US" w:eastAsia="zh-CN"/>
        </w:rPr>
      </w:pPr>
      <w:r>
        <w:rPr>
          <w:rFonts w:hint="eastAsia" w:ascii="黑体" w:hAnsi="黑体" w:eastAsia="黑体" w:cs="黑体"/>
          <w:color w:val="auto"/>
          <w:sz w:val="32"/>
          <w:szCs w:val="36"/>
          <w:lang w:eastAsia="zh-CN"/>
        </w:rPr>
        <w:t>第八条</w:t>
      </w:r>
      <w:r>
        <w:rPr>
          <w:rFonts w:hint="eastAsia" w:ascii="黑体" w:hAnsi="黑体" w:eastAsia="黑体" w:cs="黑体"/>
          <w:color w:val="auto"/>
          <w:sz w:val="32"/>
          <w:szCs w:val="36"/>
          <w:lang w:val="en-US" w:eastAsia="zh-CN"/>
        </w:rPr>
        <w:t xml:space="preserve"> </w:t>
      </w:r>
      <w:r>
        <w:rPr>
          <w:rFonts w:hint="eastAsia" w:ascii="仿宋" w:hAnsi="仿宋" w:eastAsia="仿宋"/>
          <w:sz w:val="32"/>
          <w:szCs w:val="36"/>
          <w:lang w:eastAsia="zh-CN"/>
        </w:rPr>
        <w:t>提倡十八周岁至五十五周岁的健康公民自愿献血；既往无献血反应、符合献血健康检查要求的多次献血者主动要求再次献血的，年龄可以延长至六十周岁。</w:t>
      </w:r>
      <w:r>
        <w:rPr>
          <w:rFonts w:hint="eastAsia" w:ascii="仿宋" w:hAnsi="仿宋" w:eastAsia="仿宋"/>
          <w:sz w:val="32"/>
          <w:szCs w:val="36"/>
          <w:lang w:val="en-US" w:eastAsia="zh-CN"/>
        </w:rPr>
        <w:t xml:space="preserve"> </w:t>
      </w:r>
    </w:p>
    <w:p>
      <w:pPr>
        <w:ind w:firstLine="640" w:firstLineChars="200"/>
        <w:rPr>
          <w:rFonts w:hint="eastAsia" w:ascii="仿宋" w:hAnsi="仿宋" w:eastAsia="仿宋"/>
          <w:sz w:val="32"/>
          <w:szCs w:val="36"/>
          <w:lang w:eastAsia="zh-CN"/>
        </w:rPr>
      </w:pPr>
      <w:r>
        <w:rPr>
          <w:rFonts w:hint="eastAsia" w:ascii="仿宋" w:hAnsi="仿宋" w:eastAsia="仿宋"/>
          <w:color w:val="auto"/>
          <w:sz w:val="32"/>
          <w:szCs w:val="36"/>
          <w:lang w:val="en-US" w:eastAsia="zh-CN"/>
        </w:rPr>
        <w:t xml:space="preserve"> </w:t>
      </w:r>
      <w:r>
        <w:rPr>
          <w:rFonts w:hint="eastAsia" w:ascii="仿宋" w:hAnsi="仿宋" w:eastAsia="仿宋"/>
          <w:color w:val="000000" w:themeColor="text1"/>
          <w:sz w:val="32"/>
          <w:szCs w:val="36"/>
        </w:rPr>
        <w:t>鼓励符合献血条件的国家工作人员、</w:t>
      </w:r>
      <w:r>
        <w:rPr>
          <w:rFonts w:hint="eastAsia" w:ascii="仿宋" w:hAnsi="仿宋" w:eastAsia="仿宋"/>
          <w:sz w:val="32"/>
          <w:szCs w:val="36"/>
          <w:lang w:eastAsia="zh-CN"/>
        </w:rPr>
        <w:t>现役军人、企业事业单位人员、高等学校学生、社会组织成员等</w:t>
      </w:r>
      <w:r>
        <w:rPr>
          <w:rFonts w:hint="eastAsia" w:ascii="仿宋" w:hAnsi="仿宋" w:eastAsia="仿宋"/>
          <w:sz w:val="32"/>
          <w:szCs w:val="36"/>
          <w:lang w:val="en-US" w:eastAsia="zh-CN"/>
        </w:rPr>
        <w:t>积极</w:t>
      </w:r>
      <w:r>
        <w:rPr>
          <w:rFonts w:hint="eastAsia" w:ascii="仿宋" w:hAnsi="仿宋" w:eastAsia="仿宋"/>
          <w:sz w:val="32"/>
          <w:szCs w:val="36"/>
          <w:lang w:eastAsia="zh-CN"/>
        </w:rPr>
        <w:t>献血。</w:t>
      </w:r>
    </w:p>
    <w:p>
      <w:pPr>
        <w:ind w:left="-2" w:leftChars="0" w:firstLine="640" w:firstLineChars="200"/>
        <w:jc w:val="both"/>
        <w:rPr>
          <w:rFonts w:hint="eastAsia" w:ascii="仿宋" w:hAnsi="仿宋" w:eastAsia="仿宋"/>
          <w:color w:val="auto"/>
          <w:sz w:val="32"/>
          <w:szCs w:val="36"/>
        </w:rPr>
      </w:pPr>
      <w:r>
        <w:rPr>
          <w:rFonts w:hint="eastAsia" w:ascii="仿宋" w:hAnsi="仿宋" w:eastAsia="仿宋"/>
          <w:color w:val="000000" w:themeColor="text1"/>
          <w:sz w:val="32"/>
          <w:szCs w:val="36"/>
        </w:rPr>
        <w:t>鼓励公民捐献</w:t>
      </w:r>
      <w:r>
        <w:rPr>
          <w:rFonts w:hint="eastAsia" w:ascii="仿宋" w:hAnsi="仿宋" w:eastAsia="仿宋"/>
          <w:color w:val="auto"/>
          <w:sz w:val="32"/>
          <w:szCs w:val="36"/>
        </w:rPr>
        <w:t>单采血小板等成分血</w:t>
      </w:r>
      <w:r>
        <w:rPr>
          <w:rFonts w:hint="eastAsia" w:ascii="黑体" w:hAnsi="黑体" w:eastAsia="黑体" w:cs="黑体"/>
          <w:color w:val="auto"/>
          <w:sz w:val="32"/>
          <w:szCs w:val="36"/>
          <w:lang w:eastAsia="zh-CN"/>
        </w:rPr>
        <w:t>，</w:t>
      </w:r>
      <w:r>
        <w:rPr>
          <w:rFonts w:hint="eastAsia" w:ascii="仿宋" w:hAnsi="仿宋" w:eastAsia="仿宋"/>
          <w:color w:val="auto"/>
          <w:sz w:val="32"/>
          <w:szCs w:val="36"/>
        </w:rPr>
        <w:t>鼓励稀有血型的公民积极献血。</w:t>
      </w:r>
    </w:p>
    <w:p>
      <w:pPr>
        <w:ind w:left="-2" w:leftChars="0" w:firstLine="640" w:firstLineChars="200"/>
        <w:jc w:val="both"/>
        <w:rPr>
          <w:rFonts w:hint="eastAsia" w:ascii="仿宋" w:hAnsi="仿宋" w:eastAsia="仿宋"/>
          <w:sz w:val="32"/>
          <w:szCs w:val="36"/>
          <w:lang w:eastAsia="zh-CN"/>
        </w:rPr>
      </w:pPr>
      <w:r>
        <w:rPr>
          <w:rFonts w:hint="eastAsia" w:ascii="黑体" w:hAnsi="黑体" w:eastAsia="黑体" w:cs="黑体"/>
          <w:color w:val="auto"/>
          <w:sz w:val="32"/>
          <w:szCs w:val="36"/>
          <w:lang w:val="en-US" w:eastAsia="zh-CN"/>
        </w:rPr>
        <w:t xml:space="preserve"> 第九条</w:t>
      </w:r>
      <w:r>
        <w:rPr>
          <w:rFonts w:hint="eastAsia" w:ascii="仿宋" w:hAnsi="仿宋" w:eastAsia="仿宋"/>
          <w:color w:val="auto"/>
          <w:sz w:val="32"/>
          <w:szCs w:val="36"/>
          <w:lang w:val="en-US" w:eastAsia="zh-CN"/>
        </w:rPr>
        <w:t xml:space="preserve"> </w:t>
      </w:r>
      <w:r>
        <w:rPr>
          <w:rFonts w:hint="eastAsia" w:ascii="仿宋" w:hAnsi="仿宋" w:eastAsia="仿宋"/>
          <w:sz w:val="32"/>
          <w:szCs w:val="36"/>
          <w:lang w:eastAsia="zh-CN"/>
        </w:rPr>
        <w:t>鼓励公民加入献血志愿服务组织，参加献血志愿服务。国家机关、社会团体、企业事业单位以及其他组织应当支持献血志愿服务活动。</w:t>
      </w:r>
    </w:p>
    <w:p>
      <w:pPr>
        <w:ind w:firstLine="640" w:firstLineChars="200"/>
        <w:rPr>
          <w:rFonts w:ascii="仿宋" w:hAnsi="仿宋" w:eastAsia="仿宋"/>
          <w:sz w:val="32"/>
          <w:szCs w:val="36"/>
        </w:rPr>
      </w:pPr>
      <w:r>
        <w:rPr>
          <w:rFonts w:hint="eastAsia" w:ascii="黑体" w:hAnsi="黑体" w:eastAsia="黑体"/>
          <w:sz w:val="32"/>
          <w:szCs w:val="36"/>
        </w:rPr>
        <w:t xml:space="preserve">第十条 </w:t>
      </w:r>
      <w:r>
        <w:rPr>
          <w:rFonts w:hint="eastAsia" w:ascii="仿宋" w:hAnsi="仿宋" w:eastAsia="仿宋"/>
          <w:sz w:val="32"/>
          <w:szCs w:val="36"/>
        </w:rPr>
        <w:t>献血者凭有效身份证件参与献血。献血者每次献血量和献血间隔应</w:t>
      </w:r>
      <w:r>
        <w:rPr>
          <w:rFonts w:hint="eastAsia" w:ascii="仿宋" w:hAnsi="仿宋" w:eastAsia="仿宋"/>
          <w:sz w:val="32"/>
          <w:szCs w:val="36"/>
          <w:lang w:eastAsia="zh-CN"/>
        </w:rPr>
        <w:t>当按</w:t>
      </w:r>
      <w:r>
        <w:rPr>
          <w:rFonts w:hint="eastAsia" w:ascii="仿宋" w:hAnsi="仿宋" w:eastAsia="仿宋"/>
          <w:sz w:val="32"/>
          <w:szCs w:val="36"/>
        </w:rPr>
        <w:t>照国家有关规定执行。</w:t>
      </w:r>
    </w:p>
    <w:p>
      <w:pPr>
        <w:ind w:firstLine="640" w:firstLineChars="200"/>
        <w:rPr>
          <w:rFonts w:hint="eastAsia" w:ascii="黑体" w:hAnsi="黑体" w:eastAsia="黑体" w:cs="黑体"/>
          <w:color w:val="auto"/>
          <w:sz w:val="32"/>
          <w:szCs w:val="32"/>
          <w:u w:val="none"/>
          <w:lang w:val="en-US" w:eastAsia="zh-CN"/>
        </w:rPr>
      </w:pPr>
      <w:r>
        <w:rPr>
          <w:rFonts w:hint="eastAsia" w:ascii="仿宋" w:hAnsi="仿宋" w:eastAsia="仿宋"/>
          <w:sz w:val="32"/>
          <w:szCs w:val="36"/>
        </w:rPr>
        <w:t>献血者完成献血后，血站应当按照规定及时向献血者颁发全国</w:t>
      </w:r>
      <w:r>
        <w:rPr>
          <w:rFonts w:ascii="仿宋" w:hAnsi="仿宋" w:eastAsia="仿宋"/>
          <w:sz w:val="32"/>
          <w:szCs w:val="36"/>
        </w:rPr>
        <w:t>统一的</w:t>
      </w:r>
      <w:r>
        <w:rPr>
          <w:rFonts w:hint="eastAsia" w:ascii="仿宋" w:hAnsi="仿宋" w:eastAsia="仿宋"/>
          <w:sz w:val="32"/>
          <w:szCs w:val="36"/>
        </w:rPr>
        <w:t>无偿献血证书。</w:t>
      </w:r>
    </w:p>
    <w:p>
      <w:pPr>
        <w:pBdr>
          <w:top w:val="none" w:color="auto" w:sz="0" w:space="0"/>
          <w:left w:val="none" w:color="auto" w:sz="0" w:space="0"/>
          <w:bottom w:val="none" w:color="auto" w:sz="0" w:space="0"/>
          <w:right w:val="none" w:color="auto" w:sz="0" w:space="0"/>
        </w:pBdr>
        <w:ind w:firstLine="640" w:firstLineChars="200"/>
        <w:rPr>
          <w:rFonts w:hint="eastAsia" w:ascii="仿宋" w:hAnsi="仿宋" w:eastAsia="仿宋"/>
          <w:color w:val="auto"/>
          <w:sz w:val="32"/>
          <w:szCs w:val="36"/>
        </w:rPr>
      </w:pPr>
      <w:r>
        <w:rPr>
          <w:rFonts w:hint="eastAsia" w:ascii="仿宋" w:hAnsi="仿宋" w:eastAsia="仿宋"/>
          <w:sz w:val="32"/>
          <w:szCs w:val="36"/>
          <w:lang w:eastAsia="zh-CN"/>
        </w:rPr>
        <w:t>公民参加献血的，其所在单位应当予以支持，提供便利条件，并根据实际情况可以适当安排休息和给予补贴。</w:t>
      </w:r>
    </w:p>
    <w:p>
      <w:pPr>
        <w:pBdr>
          <w:top w:val="none" w:color="auto" w:sz="0" w:space="0"/>
          <w:left w:val="none" w:color="auto" w:sz="0" w:space="0"/>
          <w:bottom w:val="none" w:color="auto" w:sz="0" w:space="0"/>
          <w:right w:val="none" w:color="auto" w:sz="0" w:space="0"/>
        </w:pBdr>
        <w:ind w:firstLine="640" w:firstLineChars="200"/>
        <w:rPr>
          <w:rFonts w:hint="eastAsia" w:ascii="仿宋" w:hAnsi="仿宋" w:eastAsia="仿宋"/>
          <w:sz w:val="32"/>
          <w:szCs w:val="36"/>
          <w:lang w:eastAsia="zh-CN"/>
        </w:rPr>
      </w:pPr>
      <w:r>
        <w:rPr>
          <w:rFonts w:hint="eastAsia" w:ascii="黑体" w:hAnsi="黑体" w:eastAsia="黑体"/>
          <w:color w:val="000000" w:themeColor="text1"/>
          <w:sz w:val="32"/>
          <w:szCs w:val="36"/>
          <w:lang w:eastAsia="zh-CN"/>
        </w:rPr>
        <w:t>第十一条</w:t>
      </w:r>
      <w:r>
        <w:rPr>
          <w:rFonts w:hint="eastAsia" w:ascii="黑体" w:hAnsi="黑体" w:eastAsia="黑体"/>
          <w:color w:val="000000" w:themeColor="text1"/>
          <w:sz w:val="32"/>
          <w:szCs w:val="36"/>
        </w:rPr>
        <w:t xml:space="preserve"> </w:t>
      </w:r>
      <w:r>
        <w:rPr>
          <w:rFonts w:hint="eastAsia" w:ascii="仿宋" w:hAnsi="仿宋" w:eastAsia="仿宋"/>
          <w:sz w:val="32"/>
          <w:szCs w:val="36"/>
          <w:lang w:eastAsia="zh-CN"/>
        </w:rPr>
        <w:t>血站是本省行政区域内采集、提供临床用血的机构，是不以营利为目的的公益性组织。</w:t>
      </w:r>
    </w:p>
    <w:p>
      <w:pPr>
        <w:pBdr>
          <w:top w:val="none" w:color="auto" w:sz="0" w:space="0"/>
          <w:left w:val="none" w:color="auto" w:sz="0" w:space="0"/>
          <w:bottom w:val="none" w:color="auto" w:sz="0" w:space="0"/>
          <w:right w:val="none" w:color="auto" w:sz="0" w:space="0"/>
        </w:pBdr>
        <w:ind w:firstLine="640" w:firstLineChars="200"/>
        <w:rPr>
          <w:rFonts w:hint="eastAsia" w:ascii="仿宋" w:hAnsi="仿宋" w:eastAsia="仿宋"/>
          <w:sz w:val="32"/>
          <w:szCs w:val="36"/>
          <w:lang w:eastAsia="zh-CN"/>
        </w:rPr>
      </w:pPr>
      <w:r>
        <w:rPr>
          <w:rFonts w:hint="eastAsia" w:ascii="仿宋" w:hAnsi="仿宋" w:eastAsia="仿宋"/>
          <w:sz w:val="32"/>
          <w:szCs w:val="36"/>
          <w:lang w:eastAsia="zh-CN"/>
        </w:rPr>
        <w:t>血站应当根据实际需要，在本行政区域内设置固定献血屋，配备流动采血车，为献血者提供安全、卫生、便利的条件和良好的服务。</w:t>
      </w:r>
    </w:p>
    <w:p>
      <w:pPr>
        <w:ind w:firstLine="640" w:firstLineChars="200"/>
        <w:rPr>
          <w:rFonts w:ascii="仿宋" w:hAnsi="仿宋" w:eastAsia="仿宋"/>
          <w:sz w:val="32"/>
          <w:szCs w:val="36"/>
        </w:rPr>
      </w:pPr>
      <w:r>
        <w:rPr>
          <w:rFonts w:hint="eastAsia" w:ascii="仿宋" w:hAnsi="仿宋" w:eastAsia="仿宋"/>
          <w:sz w:val="32"/>
          <w:szCs w:val="36"/>
        </w:rPr>
        <w:t>流动采血车和取送血车停靠点</w:t>
      </w:r>
      <w:r>
        <w:rPr>
          <w:rFonts w:hint="eastAsia" w:ascii="仿宋" w:hAnsi="仿宋" w:eastAsia="仿宋"/>
          <w:sz w:val="32"/>
          <w:szCs w:val="36"/>
          <w:lang w:eastAsia="zh-CN"/>
        </w:rPr>
        <w:t>由卫生健康部门会同公安、城市管理等部门确定</w:t>
      </w:r>
      <w:r>
        <w:rPr>
          <w:rFonts w:hint="eastAsia" w:ascii="仿宋" w:hAnsi="仿宋" w:eastAsia="仿宋"/>
          <w:sz w:val="32"/>
          <w:szCs w:val="36"/>
        </w:rPr>
        <w:t>，有关</w:t>
      </w:r>
      <w:r>
        <w:rPr>
          <w:rFonts w:hint="eastAsia" w:ascii="仿宋" w:hAnsi="仿宋" w:eastAsia="仿宋"/>
          <w:sz w:val="32"/>
          <w:szCs w:val="36"/>
          <w:lang w:eastAsia="zh-CN"/>
        </w:rPr>
        <w:t>部门和</w:t>
      </w:r>
      <w:r>
        <w:rPr>
          <w:rFonts w:hint="eastAsia" w:ascii="仿宋" w:hAnsi="仿宋" w:eastAsia="仿宋"/>
          <w:sz w:val="32"/>
          <w:szCs w:val="36"/>
        </w:rPr>
        <w:t>单位应当提供便利条件。</w:t>
      </w:r>
    </w:p>
    <w:p>
      <w:pPr>
        <w:ind w:firstLine="640" w:firstLineChars="200"/>
        <w:rPr>
          <w:rFonts w:hint="eastAsia" w:ascii="仿宋" w:hAnsi="仿宋" w:eastAsia="仿宋"/>
          <w:sz w:val="32"/>
          <w:szCs w:val="36"/>
          <w:lang w:eastAsia="zh-CN"/>
        </w:rPr>
      </w:pPr>
      <w:r>
        <w:rPr>
          <w:rFonts w:hint="eastAsia" w:ascii="黑体" w:hAnsi="黑体" w:eastAsia="黑体"/>
          <w:sz w:val="32"/>
          <w:szCs w:val="36"/>
        </w:rPr>
        <w:t>第</w:t>
      </w:r>
      <w:r>
        <w:rPr>
          <w:rFonts w:hint="eastAsia" w:ascii="黑体" w:hAnsi="黑体" w:eastAsia="黑体"/>
          <w:sz w:val="32"/>
          <w:szCs w:val="36"/>
          <w:lang w:eastAsia="zh-CN"/>
        </w:rPr>
        <w:t>十二</w:t>
      </w:r>
      <w:r>
        <w:rPr>
          <w:rFonts w:hint="eastAsia" w:ascii="黑体" w:hAnsi="黑体" w:eastAsia="黑体"/>
          <w:sz w:val="32"/>
          <w:szCs w:val="36"/>
        </w:rPr>
        <w:t xml:space="preserve">条 </w:t>
      </w:r>
      <w:r>
        <w:rPr>
          <w:rFonts w:hint="eastAsia" w:ascii="仿宋" w:hAnsi="仿宋" w:eastAsia="仿宋"/>
          <w:sz w:val="32"/>
          <w:szCs w:val="36"/>
        </w:rPr>
        <w:t>血站从事与采血、制备和供血等相关的工作人员，应当符合</w:t>
      </w:r>
      <w:r>
        <w:rPr>
          <w:rFonts w:hint="eastAsia" w:ascii="仿宋" w:hAnsi="仿宋" w:eastAsia="仿宋"/>
          <w:sz w:val="32"/>
          <w:szCs w:val="36"/>
          <w:lang w:val="en-US" w:eastAsia="zh-CN"/>
        </w:rPr>
        <w:t>国家相关</w:t>
      </w:r>
      <w:r>
        <w:rPr>
          <w:rFonts w:hint="eastAsia" w:ascii="仿宋" w:hAnsi="仿宋" w:eastAsia="仿宋"/>
          <w:sz w:val="32"/>
          <w:szCs w:val="36"/>
          <w:lang w:eastAsia="zh-CN"/>
        </w:rPr>
        <w:t>岗位执业资格的规定，具备专业资质。</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血站应当对血站工作人员进行血液安全和业务岗位培训。</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lang w:val="en-US" w:eastAsia="zh-CN"/>
        </w:rPr>
        <w:t>第十三条</w:t>
      </w:r>
      <w:r>
        <w:rPr>
          <w:rFonts w:hint="eastAsia" w:ascii="仿宋" w:hAnsi="仿宋" w:eastAsia="仿宋"/>
          <w:sz w:val="32"/>
          <w:szCs w:val="36"/>
          <w:lang w:val="en-US" w:eastAsia="zh-CN"/>
        </w:rPr>
        <w:t xml:space="preserve"> 血站从事采血、供血活动，应当遵守下列规定，保证血液质量：</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（一）采血前，核对献血者的有效身份证明，并按照国务院卫生健康部门制定的献血者健康检查标准为献血者免费进行必要的健康检查，可以通过与相关部门信息共享进一步核实献血者的血液安全信息；</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（二）采血时，严格遵守操作规程和制度；</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（三）采血应当由具有采血资格的医务人员进行；</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（四）使用符合国家标准的一次性卫生器材，使用后及时销毁；</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（五）采集后的血液应当按照国务院卫生健康部门有关规定进行检测，未经检测或者检测不合格的血液，不得向医疗机构提供；</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（六）血液的包装、储存、运输应当符合有关规定；</w:t>
      </w:r>
    </w:p>
    <w:p>
      <w:pPr>
        <w:ind w:firstLine="640" w:firstLineChars="200"/>
        <w:rPr>
          <w:rFonts w:hint="eastAsia" w:ascii="黑体" w:hAnsi="黑体" w:eastAsia="黑体"/>
          <w:sz w:val="32"/>
          <w:szCs w:val="36"/>
        </w:rPr>
      </w:pPr>
      <w:r>
        <w:rPr>
          <w:rFonts w:hint="eastAsia" w:ascii="仿宋" w:hAnsi="仿宋" w:eastAsia="仿宋"/>
          <w:sz w:val="32"/>
          <w:szCs w:val="36"/>
          <w:lang w:val="en-US" w:eastAsia="zh-CN"/>
        </w:rPr>
        <w:t>（七）法律、法规的其他有关规定。</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十四</w:t>
      </w:r>
      <w:r>
        <w:rPr>
          <w:rFonts w:hint="eastAsia" w:ascii="黑体" w:hAnsi="黑体" w:eastAsia="黑体"/>
          <w:sz w:val="32"/>
          <w:szCs w:val="36"/>
        </w:rPr>
        <w:t xml:space="preserve">条 </w:t>
      </w:r>
      <w:r>
        <w:rPr>
          <w:rFonts w:hint="eastAsia" w:ascii="仿宋" w:hAnsi="仿宋" w:eastAsia="仿宋"/>
          <w:sz w:val="32"/>
          <w:szCs w:val="36"/>
        </w:rPr>
        <w:t>公民医疗临床用血时，应当</w:t>
      </w:r>
      <w:r>
        <w:rPr>
          <w:rFonts w:hint="eastAsia" w:ascii="仿宋" w:hAnsi="仿宋" w:eastAsia="仿宋"/>
          <w:sz w:val="32"/>
          <w:szCs w:val="36"/>
          <w:lang w:eastAsia="zh-CN"/>
        </w:rPr>
        <w:t>执行</w:t>
      </w:r>
      <w:r>
        <w:rPr>
          <w:rFonts w:hint="eastAsia" w:ascii="仿宋" w:hAnsi="仿宋" w:eastAsia="仿宋"/>
          <w:sz w:val="32"/>
          <w:szCs w:val="36"/>
        </w:rPr>
        <w:t>国家统一收费标准，只交纳用于血液采集、储存、分离、检验等项费用。</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十五</w:t>
      </w:r>
      <w:r>
        <w:rPr>
          <w:rFonts w:hint="eastAsia" w:ascii="黑体" w:hAnsi="黑体" w:eastAsia="黑体"/>
          <w:sz w:val="32"/>
          <w:szCs w:val="36"/>
        </w:rPr>
        <w:t xml:space="preserve">条 </w:t>
      </w:r>
      <w:r>
        <w:rPr>
          <w:rFonts w:hint="eastAsia" w:ascii="仿宋" w:hAnsi="仿宋" w:eastAsia="仿宋"/>
          <w:sz w:val="32"/>
          <w:szCs w:val="36"/>
        </w:rPr>
        <w:t>无偿献血者享有优先用血权利，除临床急救用血外，医疗机构应当优先保障无偿献血者临床用血。</w:t>
      </w:r>
    </w:p>
    <w:p>
      <w:pPr>
        <w:ind w:firstLine="640" w:firstLineChars="200"/>
        <w:rPr>
          <w:rFonts w:hint="eastAsia" w:ascii="仿宋" w:hAnsi="仿宋" w:eastAsia="仿宋"/>
          <w:sz w:val="32"/>
          <w:szCs w:val="36"/>
          <w:lang w:eastAsia="zh-CN"/>
        </w:rPr>
      </w:pPr>
      <w:r>
        <w:rPr>
          <w:rFonts w:hint="eastAsia" w:ascii="仿宋" w:hAnsi="仿宋" w:eastAsia="仿宋"/>
          <w:sz w:val="32"/>
          <w:szCs w:val="36"/>
        </w:rPr>
        <w:t>在本省献血的无偿献血者及其配偶</w:t>
      </w:r>
      <w:r>
        <w:rPr>
          <w:rFonts w:hint="eastAsia" w:ascii="仿宋" w:hAnsi="仿宋" w:eastAsia="仿宋"/>
          <w:sz w:val="32"/>
          <w:szCs w:val="36"/>
          <w:lang w:eastAsia="zh-CN"/>
        </w:rPr>
        <w:t>和直系亲属临床用血费用</w:t>
      </w:r>
      <w:r>
        <w:rPr>
          <w:rFonts w:hint="eastAsia" w:ascii="仿宋" w:hAnsi="仿宋" w:eastAsia="仿宋"/>
          <w:sz w:val="32"/>
          <w:szCs w:val="36"/>
        </w:rPr>
        <w:t>可以按照有关规定</w:t>
      </w:r>
      <w:r>
        <w:rPr>
          <w:rFonts w:hint="eastAsia" w:ascii="仿宋" w:hAnsi="仿宋" w:eastAsia="仿宋"/>
          <w:sz w:val="32"/>
          <w:szCs w:val="36"/>
          <w:lang w:eastAsia="zh-CN"/>
        </w:rPr>
        <w:t>在医疗机构直接减免</w:t>
      </w:r>
      <w:r>
        <w:rPr>
          <w:rFonts w:hint="eastAsia" w:ascii="仿宋" w:hAnsi="仿宋" w:eastAsia="仿宋"/>
          <w:sz w:val="32"/>
          <w:szCs w:val="36"/>
        </w:rPr>
        <w:t>。</w:t>
      </w:r>
      <w:r>
        <w:rPr>
          <w:rFonts w:hint="eastAsia" w:ascii="仿宋" w:hAnsi="仿宋" w:eastAsia="仿宋"/>
          <w:sz w:val="32"/>
          <w:szCs w:val="36"/>
          <w:lang w:eastAsia="zh-CN"/>
        </w:rPr>
        <w:t>具体减免办法由省人民政府卫生健康部门制定。</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十六</w:t>
      </w:r>
      <w:r>
        <w:rPr>
          <w:rFonts w:hint="eastAsia" w:ascii="黑体" w:hAnsi="黑体" w:eastAsia="黑体"/>
          <w:sz w:val="32"/>
          <w:szCs w:val="36"/>
        </w:rPr>
        <w:t xml:space="preserve">条 </w:t>
      </w:r>
      <w:r>
        <w:rPr>
          <w:rFonts w:hint="eastAsia" w:ascii="仿宋" w:hAnsi="仿宋" w:eastAsia="仿宋"/>
          <w:sz w:val="32"/>
          <w:szCs w:val="36"/>
        </w:rPr>
        <w:t>医疗机构应当严格执行医疗临床用血相关法律、法规、规章、标准和技术规范，保障医疗临床用血安全；科学、合理制定临床用血计划，不得浪费和滥用血液。</w:t>
      </w:r>
    </w:p>
    <w:p>
      <w:pPr>
        <w:ind w:firstLine="640" w:firstLineChars="200"/>
        <w:rPr>
          <w:rFonts w:hint="eastAsia" w:ascii="仿宋" w:hAnsi="仿宋" w:eastAsia="仿宋"/>
          <w:sz w:val="32"/>
          <w:szCs w:val="36"/>
        </w:rPr>
      </w:pPr>
      <w:r>
        <w:rPr>
          <w:rFonts w:hint="eastAsia" w:ascii="仿宋" w:hAnsi="仿宋" w:eastAsia="仿宋"/>
          <w:sz w:val="32"/>
          <w:szCs w:val="36"/>
        </w:rPr>
        <w:t>医疗机构应当积极采用成分输血、自体输血、节血手术等先进技术，科学</w:t>
      </w:r>
      <w:r>
        <w:rPr>
          <w:rFonts w:hint="eastAsia" w:ascii="仿宋" w:hAnsi="仿宋" w:eastAsia="仿宋"/>
          <w:sz w:val="32"/>
          <w:szCs w:val="36"/>
          <w:lang w:eastAsia="zh-CN"/>
        </w:rPr>
        <w:t>、合理</w:t>
      </w:r>
      <w:r>
        <w:rPr>
          <w:rFonts w:hint="eastAsia" w:ascii="仿宋" w:hAnsi="仿宋" w:eastAsia="仿宋"/>
          <w:sz w:val="32"/>
          <w:szCs w:val="36"/>
        </w:rPr>
        <w:t>用血，保证</w:t>
      </w:r>
      <w:r>
        <w:rPr>
          <w:rFonts w:hint="eastAsia" w:ascii="仿宋" w:hAnsi="仿宋" w:eastAsia="仿宋"/>
          <w:sz w:val="32"/>
          <w:szCs w:val="36"/>
          <w:lang w:eastAsia="zh-CN"/>
        </w:rPr>
        <w:t>输血治疗</w:t>
      </w:r>
      <w:r>
        <w:rPr>
          <w:rFonts w:hint="eastAsia" w:ascii="仿宋" w:hAnsi="仿宋" w:eastAsia="仿宋"/>
          <w:sz w:val="32"/>
          <w:szCs w:val="36"/>
        </w:rPr>
        <w:t>质量。</w:t>
      </w:r>
    </w:p>
    <w:p>
      <w:pPr>
        <w:ind w:firstLine="640" w:firstLineChars="200"/>
        <w:rPr>
          <w:rFonts w:hint="eastAsia" w:ascii="仿宋" w:hAnsi="仿宋" w:eastAsia="仿宋"/>
          <w:sz w:val="32"/>
          <w:szCs w:val="36"/>
        </w:rPr>
      </w:pPr>
      <w:r>
        <w:rPr>
          <w:rFonts w:hint="eastAsia" w:ascii="仿宋" w:hAnsi="仿宋" w:eastAsia="仿宋"/>
          <w:sz w:val="32"/>
          <w:szCs w:val="36"/>
        </w:rPr>
        <w:t>患者自体输血发生的费用，按照基本医疗保险有关规定纳入支付范围。</w:t>
      </w:r>
    </w:p>
    <w:p>
      <w:pPr>
        <w:ind w:firstLine="640" w:firstLineChars="200"/>
        <w:rPr>
          <w:rFonts w:ascii="仿宋" w:hAnsi="仿宋" w:eastAsia="仿宋"/>
          <w:sz w:val="32"/>
          <w:szCs w:val="36"/>
        </w:rPr>
      </w:pPr>
      <w:r>
        <w:rPr>
          <w:rFonts w:hint="eastAsia" w:ascii="黑体" w:hAnsi="黑体" w:eastAsia="黑体"/>
          <w:sz w:val="32"/>
          <w:szCs w:val="36"/>
        </w:rPr>
        <w:t>第</w:t>
      </w:r>
      <w:r>
        <w:rPr>
          <w:rFonts w:hint="eastAsia" w:ascii="黑体" w:hAnsi="黑体" w:eastAsia="黑体"/>
          <w:sz w:val="32"/>
          <w:szCs w:val="36"/>
          <w:lang w:eastAsia="zh-CN"/>
        </w:rPr>
        <w:t>十七</w:t>
      </w:r>
      <w:r>
        <w:rPr>
          <w:rFonts w:hint="eastAsia" w:ascii="黑体" w:hAnsi="黑体" w:eastAsia="黑体"/>
          <w:sz w:val="32"/>
          <w:szCs w:val="36"/>
        </w:rPr>
        <w:t xml:space="preserve">条 </w:t>
      </w:r>
      <w:r>
        <w:rPr>
          <w:rFonts w:hint="eastAsia" w:ascii="仿宋" w:hAnsi="仿宋" w:eastAsia="仿宋"/>
          <w:sz w:val="32"/>
          <w:szCs w:val="36"/>
          <w:lang w:val="en-US" w:eastAsia="zh-CN"/>
        </w:rPr>
        <w:t>设置血站的</w:t>
      </w:r>
      <w:r>
        <w:rPr>
          <w:rFonts w:hint="eastAsia" w:ascii="仿宋" w:hAnsi="仿宋" w:eastAsia="仿宋"/>
          <w:sz w:val="32"/>
          <w:szCs w:val="36"/>
        </w:rPr>
        <w:t>人民政府应当根据本地实际安排专项经费，对献血者给予关爱和对无过错用血感染人员给予救助。</w:t>
      </w:r>
    </w:p>
    <w:p>
      <w:pPr>
        <w:ind w:firstLine="640" w:firstLineChars="200"/>
        <w:rPr>
          <w:rFonts w:hint="eastAsia" w:ascii="黑体" w:hAnsi="黑体" w:eastAsia="黑体"/>
          <w:sz w:val="32"/>
          <w:szCs w:val="36"/>
        </w:rPr>
      </w:pPr>
      <w:r>
        <w:rPr>
          <w:rFonts w:hint="eastAsia" w:ascii="仿宋" w:hAnsi="仿宋" w:eastAsia="仿宋"/>
          <w:sz w:val="32"/>
          <w:szCs w:val="36"/>
        </w:rPr>
        <w:t>血站应当为献血者提供献血保险或意外伤害保险，献血保险费用从献血工作经费中列支。</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rPr>
        <w:t>第</w:t>
      </w:r>
      <w:r>
        <w:rPr>
          <w:rFonts w:hint="eastAsia" w:ascii="黑体" w:hAnsi="黑体" w:eastAsia="黑体"/>
          <w:sz w:val="32"/>
          <w:szCs w:val="36"/>
          <w:lang w:eastAsia="zh-CN"/>
        </w:rPr>
        <w:t>十八</w:t>
      </w:r>
      <w:r>
        <w:rPr>
          <w:rFonts w:hint="eastAsia" w:ascii="黑体" w:hAnsi="黑体" w:eastAsia="黑体"/>
          <w:sz w:val="32"/>
          <w:szCs w:val="36"/>
        </w:rPr>
        <w:t xml:space="preserve">条 </w:t>
      </w:r>
      <w:r>
        <w:rPr>
          <w:rFonts w:hint="eastAsia" w:ascii="仿宋" w:hAnsi="仿宋" w:eastAsia="仿宋"/>
          <w:color w:val="auto"/>
          <w:sz w:val="32"/>
          <w:szCs w:val="36"/>
        </w:rPr>
        <w:t>本</w:t>
      </w:r>
      <w:r>
        <w:rPr>
          <w:rFonts w:hint="eastAsia" w:ascii="仿宋" w:hAnsi="仿宋" w:eastAsia="仿宋"/>
          <w:sz w:val="32"/>
          <w:szCs w:val="36"/>
          <w:lang w:val="en-US" w:eastAsia="zh-CN"/>
        </w:rPr>
        <w:t xml:space="preserve">省血站之间调剂临床用血的，由调剂双方血站自行协商处理，并向省人民政府卫生健康部门备案；本省血站与外省血站之间调剂临床用血的，由省人民政府卫生健康部门按照国家有关采供血管理规定组织实施。 </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rPr>
        <w:t>第</w:t>
      </w:r>
      <w:r>
        <w:rPr>
          <w:rFonts w:hint="eastAsia" w:ascii="黑体" w:hAnsi="黑体" w:eastAsia="黑体"/>
          <w:sz w:val="32"/>
          <w:szCs w:val="36"/>
          <w:lang w:eastAsia="zh-CN"/>
        </w:rPr>
        <w:t>十九</w:t>
      </w:r>
      <w:r>
        <w:rPr>
          <w:rFonts w:hint="eastAsia" w:ascii="黑体" w:hAnsi="黑体" w:eastAsia="黑体"/>
          <w:sz w:val="32"/>
          <w:szCs w:val="36"/>
        </w:rPr>
        <w:t xml:space="preserve">条 </w:t>
      </w:r>
      <w:r>
        <w:rPr>
          <w:rFonts w:hint="eastAsia" w:ascii="仿宋" w:hAnsi="仿宋" w:eastAsia="仿宋"/>
          <w:sz w:val="32"/>
          <w:szCs w:val="36"/>
        </w:rPr>
        <w:t>县级以</w:t>
      </w:r>
      <w:r>
        <w:rPr>
          <w:rFonts w:hint="eastAsia" w:ascii="仿宋" w:hAnsi="仿宋" w:eastAsia="仿宋"/>
          <w:sz w:val="32"/>
          <w:szCs w:val="36"/>
          <w:lang w:val="en-US" w:eastAsia="zh-CN"/>
        </w:rPr>
        <w:t>上人民政府应当建立临床用血应急保障机制，制定临床用血应急预案，统筹血液应急检测、储备、供应、调配等工作，保障临床用血需要。</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发生临床用血供应紧张、突发事件</w:t>
      </w:r>
      <w:r>
        <w:rPr>
          <w:rFonts w:hint="eastAsia" w:ascii="仿宋" w:hAnsi="仿宋" w:eastAsia="仿宋"/>
          <w:sz w:val="32"/>
          <w:szCs w:val="36"/>
        </w:rPr>
        <w:t>需要应急用血，或者因可预见的重大事件需要紧急备血时，应当按照预案要求分级</w:t>
      </w:r>
      <w:r>
        <w:rPr>
          <w:rFonts w:hint="eastAsia" w:ascii="仿宋" w:hAnsi="仿宋" w:eastAsia="仿宋"/>
          <w:sz w:val="32"/>
          <w:szCs w:val="36"/>
          <w:lang w:val="en-US" w:eastAsia="zh-CN"/>
        </w:rPr>
        <w:t>发布预警信息，启动应急响应措施，引导公民有序献血。</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各地血站应当会同有关部门和单位建立团体献血应急名库。在库存血液不足或者临床急需用血时，经本级卫生健康部门同意，启用团体献血应急名库；有关部门和单位应当立即动员组织人员参加献血。</w:t>
      </w:r>
    </w:p>
    <w:p>
      <w:pPr>
        <w:ind w:firstLine="640" w:firstLineChars="200"/>
        <w:rPr>
          <w:rFonts w:hint="eastAsia" w:ascii="仿宋" w:hAnsi="仿宋" w:eastAsia="仿宋"/>
          <w:sz w:val="32"/>
          <w:szCs w:val="36"/>
        </w:rPr>
      </w:pPr>
      <w:r>
        <w:rPr>
          <w:rFonts w:hint="eastAsia" w:ascii="仿宋" w:hAnsi="仿宋" w:eastAsia="仿宋"/>
          <w:sz w:val="32"/>
          <w:szCs w:val="36"/>
          <w:lang w:val="en-US" w:eastAsia="zh-CN"/>
        </w:rPr>
        <w:t>任何单位和个人不得发布可能引</w:t>
      </w:r>
      <w:r>
        <w:rPr>
          <w:rFonts w:hint="eastAsia" w:ascii="仿宋" w:hAnsi="仿宋" w:eastAsia="仿宋"/>
          <w:sz w:val="32"/>
          <w:szCs w:val="36"/>
        </w:rPr>
        <w:t>起社会公众恐慌的血液信息。</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rPr>
        <w:t>第</w:t>
      </w:r>
      <w:r>
        <w:rPr>
          <w:rFonts w:hint="eastAsia" w:ascii="黑体" w:hAnsi="黑体" w:eastAsia="黑体"/>
          <w:sz w:val="32"/>
          <w:szCs w:val="36"/>
          <w:lang w:eastAsia="zh-CN"/>
        </w:rPr>
        <w:t>二十</w:t>
      </w:r>
      <w:r>
        <w:rPr>
          <w:rFonts w:hint="eastAsia" w:ascii="黑体" w:hAnsi="黑体" w:eastAsia="黑体"/>
          <w:sz w:val="32"/>
          <w:szCs w:val="36"/>
        </w:rPr>
        <w:t xml:space="preserve">条 </w:t>
      </w:r>
      <w:r>
        <w:rPr>
          <w:rFonts w:hint="eastAsia" w:ascii="仿宋" w:hAnsi="仿宋" w:eastAsia="仿宋"/>
          <w:sz w:val="32"/>
          <w:szCs w:val="36"/>
        </w:rPr>
        <w:t>各级人民政府应当建立血液工作信息化系统，实现卫生</w:t>
      </w:r>
      <w:r>
        <w:rPr>
          <w:rFonts w:hint="eastAsia" w:ascii="仿宋" w:hAnsi="仿宋" w:eastAsia="仿宋"/>
          <w:sz w:val="32"/>
          <w:szCs w:val="36"/>
          <w:lang w:val="en-US" w:eastAsia="zh-CN"/>
        </w:rPr>
        <w:t>健康部门、血站、医疗机构、医保管理机构之间献血、采血、供血、用血及相关输血费用核销信息的互联互通。</w:t>
      </w:r>
    </w:p>
    <w:p>
      <w:pPr>
        <w:ind w:firstLine="640" w:firstLineChars="200"/>
        <w:rPr>
          <w:rFonts w:hint="eastAsia" w:ascii="仿宋" w:hAnsi="仿宋" w:eastAsia="仿宋"/>
          <w:sz w:val="32"/>
          <w:szCs w:val="36"/>
          <w:lang w:val="en-US" w:eastAsia="zh-CN"/>
        </w:rPr>
      </w:pPr>
      <w:r>
        <w:rPr>
          <w:rFonts w:hint="eastAsia" w:ascii="仿宋" w:hAnsi="仿宋" w:eastAsia="仿宋"/>
          <w:sz w:val="32"/>
          <w:szCs w:val="36"/>
          <w:lang w:val="en-US" w:eastAsia="zh-CN"/>
        </w:rPr>
        <w:t>血液工作信息化系统管理和使用单位应当加强信息化建设，公开血站和采血点的地址、服务时间和联系方式等信息，优化献血、采血、供血、用血和费用核销管理流程，保障献血者、用血者的信息安全，实现血液管理与服务的精细化、智能化。</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rPr>
        <w:t>第</w:t>
      </w:r>
      <w:r>
        <w:rPr>
          <w:rFonts w:hint="eastAsia" w:ascii="黑体" w:hAnsi="黑体" w:eastAsia="黑体"/>
          <w:sz w:val="32"/>
          <w:szCs w:val="36"/>
          <w:lang w:eastAsia="zh-CN"/>
        </w:rPr>
        <w:t>二十一</w:t>
      </w:r>
      <w:r>
        <w:rPr>
          <w:rFonts w:hint="eastAsia" w:ascii="黑体" w:hAnsi="黑体" w:eastAsia="黑体"/>
          <w:sz w:val="32"/>
          <w:szCs w:val="36"/>
        </w:rPr>
        <w:t xml:space="preserve">条 </w:t>
      </w:r>
      <w:r>
        <w:rPr>
          <w:rFonts w:hint="eastAsia" w:ascii="仿宋" w:hAnsi="仿宋" w:eastAsia="仿宋"/>
          <w:sz w:val="32"/>
          <w:szCs w:val="36"/>
          <w:lang w:val="en-US" w:eastAsia="zh-CN"/>
        </w:rPr>
        <w:t>县级以上人民政府、红十字会应当按照国家和省有关规定，对积极参加献血或者在献血工作中做出显著成绩的单位和个人给予表彰、奖励。</w:t>
      </w:r>
    </w:p>
    <w:p>
      <w:pPr>
        <w:ind w:firstLine="640" w:firstLineChars="200"/>
        <w:rPr>
          <w:rFonts w:hint="eastAsia" w:ascii="仿宋" w:hAnsi="仿宋" w:eastAsia="仿宋"/>
          <w:sz w:val="32"/>
          <w:szCs w:val="36"/>
          <w:lang w:val="en-US" w:eastAsia="zh-CN"/>
        </w:rPr>
      </w:pPr>
      <w:r>
        <w:rPr>
          <w:rFonts w:hint="eastAsia" w:ascii="仿宋" w:hAnsi="仿宋" w:eastAsia="仿宋"/>
          <w:color w:val="auto"/>
          <w:sz w:val="32"/>
          <w:szCs w:val="36"/>
        </w:rPr>
        <w:t>在本省获得国家无偿献血奉献奖、无偿捐献造血干细胞奖和无偿献血志愿服务终身荣誉奖的个人，可以凭相关证件免费游览政府投资主办的公园、旅游风景区等</w:t>
      </w:r>
      <w:r>
        <w:rPr>
          <w:rFonts w:hint="eastAsia" w:ascii="仿宋" w:hAnsi="仿宋" w:eastAsia="仿宋"/>
          <w:sz w:val="32"/>
          <w:szCs w:val="36"/>
          <w:lang w:val="en-US" w:eastAsia="zh-CN"/>
        </w:rPr>
        <w:t xml:space="preserve">场所，到公立医疗机构就诊免交普通门诊挂号费，免费乘坐城市公共交通工具。具体办法由市、州人民政府制定。 </w:t>
      </w:r>
    </w:p>
    <w:p>
      <w:pPr>
        <w:ind w:firstLine="640" w:firstLineChars="200"/>
        <w:rPr>
          <w:rFonts w:hint="eastAsia" w:ascii="仿宋" w:hAnsi="仿宋" w:eastAsia="仿宋"/>
          <w:sz w:val="32"/>
          <w:szCs w:val="36"/>
          <w:lang w:val="en-US" w:eastAsia="zh-CN"/>
        </w:rPr>
      </w:pPr>
      <w:r>
        <w:rPr>
          <w:rFonts w:hint="eastAsia" w:ascii="黑体" w:hAnsi="黑体" w:eastAsia="黑体" w:cs="黑体"/>
          <w:color w:val="auto"/>
          <w:sz w:val="32"/>
          <w:szCs w:val="32"/>
        </w:rPr>
        <w:t>第二十</w:t>
      </w: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 xml:space="preserve">条 </w:t>
      </w:r>
      <w:r>
        <w:rPr>
          <w:rFonts w:hint="eastAsia" w:ascii="仿宋" w:hAnsi="仿宋" w:eastAsia="仿宋"/>
          <w:sz w:val="32"/>
          <w:szCs w:val="36"/>
          <w:lang w:val="en-US" w:eastAsia="zh-CN"/>
        </w:rPr>
        <w:t>县级以上人民政府卫生健康部门应当加强对血站和医疗机构执行献血法律、法规等情况的监督检查，建立健全投诉、举报制度，及时查处违法行为，维护献血者及其他当事人的合法权益。</w:t>
      </w:r>
    </w:p>
    <w:p>
      <w:pPr>
        <w:ind w:firstLine="640" w:firstLineChars="200"/>
        <w:rPr>
          <w:rFonts w:hint="eastAsia" w:ascii="仿宋" w:hAnsi="仿宋" w:eastAsia="仿宋"/>
          <w:sz w:val="32"/>
          <w:szCs w:val="36"/>
          <w:lang w:val="en-US" w:eastAsia="zh-CN"/>
        </w:rPr>
      </w:pPr>
      <w:r>
        <w:rPr>
          <w:rFonts w:hint="eastAsia" w:ascii="黑体" w:hAnsi="黑体" w:eastAsia="黑体"/>
          <w:sz w:val="32"/>
          <w:szCs w:val="36"/>
        </w:rPr>
        <w:t>第</w:t>
      </w:r>
      <w:r>
        <w:rPr>
          <w:rFonts w:hint="eastAsia" w:ascii="黑体" w:hAnsi="黑体" w:eastAsia="黑体"/>
          <w:b w:val="0"/>
          <w:bCs w:val="0"/>
          <w:sz w:val="32"/>
          <w:szCs w:val="36"/>
          <w:lang w:eastAsia="zh-CN"/>
        </w:rPr>
        <w:t>二十三</w:t>
      </w:r>
      <w:r>
        <w:rPr>
          <w:rFonts w:hint="eastAsia" w:ascii="黑体" w:hAnsi="黑体" w:eastAsia="黑体"/>
          <w:sz w:val="32"/>
          <w:szCs w:val="36"/>
        </w:rPr>
        <w:t>条</w:t>
      </w:r>
      <w:r>
        <w:rPr>
          <w:rFonts w:hint="eastAsia" w:ascii="仿宋" w:hAnsi="仿宋" w:eastAsia="仿宋"/>
          <w:sz w:val="32"/>
          <w:szCs w:val="36"/>
        </w:rPr>
        <w:t xml:space="preserve"> </w:t>
      </w:r>
      <w:r>
        <w:rPr>
          <w:rFonts w:hint="eastAsia" w:ascii="仿宋" w:hAnsi="仿宋" w:eastAsia="仿宋"/>
          <w:sz w:val="32"/>
          <w:szCs w:val="36"/>
          <w:lang w:val="en-US" w:eastAsia="zh-CN"/>
        </w:rPr>
        <w:t>伪造、变造、买卖、转借、出租献血证件的，不得减免临床用血费用，由县级以上人民政府卫生健康部门没收该证件；违反治安管理规定的，由公安机关依法处罚；构成犯罪的，依法追究刑事责任。</w:t>
      </w:r>
    </w:p>
    <w:p>
      <w:pPr>
        <w:ind w:firstLine="640" w:firstLineChars="200"/>
        <w:rPr>
          <w:rFonts w:hint="default" w:ascii="仿宋" w:hAnsi="仿宋" w:eastAsia="黑体"/>
          <w:sz w:val="32"/>
          <w:szCs w:val="36"/>
          <w:lang w:val="en-US" w:eastAsia="zh-CN"/>
        </w:rPr>
      </w:pPr>
      <w:r>
        <w:rPr>
          <w:rFonts w:hint="eastAsia" w:ascii="黑体" w:hAnsi="黑体" w:eastAsia="黑体"/>
          <w:sz w:val="32"/>
          <w:szCs w:val="36"/>
        </w:rPr>
        <w:t>第</w:t>
      </w:r>
      <w:r>
        <w:rPr>
          <w:rFonts w:hint="eastAsia" w:ascii="黑体" w:hAnsi="黑体" w:eastAsia="黑体"/>
          <w:sz w:val="32"/>
          <w:szCs w:val="36"/>
          <w:lang w:eastAsia="zh-CN"/>
        </w:rPr>
        <w:t>二十四</w:t>
      </w:r>
      <w:r>
        <w:rPr>
          <w:rFonts w:hint="eastAsia" w:ascii="黑体" w:hAnsi="黑体" w:eastAsia="黑体"/>
          <w:sz w:val="32"/>
          <w:szCs w:val="36"/>
        </w:rPr>
        <w:t>条</w:t>
      </w:r>
      <w:r>
        <w:rPr>
          <w:rFonts w:hint="eastAsia" w:ascii="黑体" w:hAnsi="黑体" w:eastAsia="黑体"/>
          <w:sz w:val="32"/>
          <w:szCs w:val="36"/>
          <w:lang w:val="en-US" w:eastAsia="zh-CN"/>
        </w:rPr>
        <w:t xml:space="preserve"> </w:t>
      </w:r>
      <w:r>
        <w:rPr>
          <w:rFonts w:hint="eastAsia" w:ascii="仿宋" w:hAnsi="仿宋" w:eastAsia="仿宋"/>
          <w:sz w:val="32"/>
          <w:szCs w:val="36"/>
          <w:lang w:val="en-US" w:eastAsia="zh-CN"/>
        </w:rPr>
        <w:t>其他违反本条例规定的行为，法律、行政法规已规定法律责任的，依照其规定执行</w:t>
      </w:r>
      <w:r>
        <w:rPr>
          <w:rFonts w:hint="eastAsia" w:ascii="黑体" w:hAnsi="黑体" w:eastAsia="黑体"/>
          <w:sz w:val="32"/>
          <w:szCs w:val="36"/>
          <w:lang w:val="en-US" w:eastAsia="zh-CN"/>
        </w:rPr>
        <w:t>。</w:t>
      </w:r>
    </w:p>
    <w:p>
      <w:pPr>
        <w:ind w:firstLine="640" w:firstLineChars="200"/>
      </w:pPr>
      <w:r>
        <w:rPr>
          <w:rFonts w:hint="eastAsia" w:ascii="黑体" w:hAnsi="黑体" w:eastAsia="黑体"/>
          <w:sz w:val="32"/>
          <w:szCs w:val="36"/>
        </w:rPr>
        <w:t>第</w:t>
      </w:r>
      <w:r>
        <w:rPr>
          <w:rFonts w:hint="eastAsia" w:ascii="黑体" w:hAnsi="黑体" w:eastAsia="黑体"/>
          <w:sz w:val="32"/>
          <w:szCs w:val="36"/>
          <w:lang w:eastAsia="zh-CN"/>
        </w:rPr>
        <w:t>二十五</w:t>
      </w:r>
      <w:r>
        <w:rPr>
          <w:rFonts w:hint="eastAsia" w:ascii="黑体" w:hAnsi="黑体" w:eastAsia="黑体"/>
          <w:sz w:val="32"/>
          <w:szCs w:val="36"/>
        </w:rPr>
        <w:t xml:space="preserve">条 </w:t>
      </w:r>
      <w:r>
        <w:rPr>
          <w:rFonts w:hint="eastAsia" w:ascii="仿宋" w:hAnsi="仿宋" w:eastAsia="仿宋"/>
          <w:sz w:val="32"/>
          <w:szCs w:val="36"/>
        </w:rPr>
        <w:t>本条</w:t>
      </w:r>
      <w:r>
        <w:rPr>
          <w:rFonts w:hint="eastAsia" w:ascii="仿宋" w:hAnsi="仿宋" w:eastAsia="仿宋"/>
          <w:sz w:val="32"/>
          <w:szCs w:val="36"/>
          <w:lang w:val="en-US" w:eastAsia="zh-CN"/>
        </w:rPr>
        <w:t>例自2022年9月1日起施行。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EzZTFiMmFjZmY0MDY1MDA5ODk0MjlkMmUyZmU4ZmUifQ=="/>
  </w:docVars>
  <w:rsids>
    <w:rsidRoot w:val="0065274A"/>
    <w:rsid w:val="000D6335"/>
    <w:rsid w:val="001D54C2"/>
    <w:rsid w:val="003A0211"/>
    <w:rsid w:val="003F3750"/>
    <w:rsid w:val="00413A7E"/>
    <w:rsid w:val="00481BD2"/>
    <w:rsid w:val="004864D1"/>
    <w:rsid w:val="00534E1C"/>
    <w:rsid w:val="005E3535"/>
    <w:rsid w:val="00624D08"/>
    <w:rsid w:val="0065274A"/>
    <w:rsid w:val="00683C43"/>
    <w:rsid w:val="00736AD1"/>
    <w:rsid w:val="007F0356"/>
    <w:rsid w:val="007F27CB"/>
    <w:rsid w:val="008A5004"/>
    <w:rsid w:val="008E36C5"/>
    <w:rsid w:val="008E5717"/>
    <w:rsid w:val="00972517"/>
    <w:rsid w:val="009C4642"/>
    <w:rsid w:val="00B139AB"/>
    <w:rsid w:val="00C87D4C"/>
    <w:rsid w:val="00CA55A6"/>
    <w:rsid w:val="00D4171E"/>
    <w:rsid w:val="00D67145"/>
    <w:rsid w:val="00E7368C"/>
    <w:rsid w:val="00E8037C"/>
    <w:rsid w:val="01305F60"/>
    <w:rsid w:val="01A44B8B"/>
    <w:rsid w:val="02B01579"/>
    <w:rsid w:val="03B76683"/>
    <w:rsid w:val="03DB7289"/>
    <w:rsid w:val="04643E49"/>
    <w:rsid w:val="057D548D"/>
    <w:rsid w:val="05A625A8"/>
    <w:rsid w:val="05EB7A15"/>
    <w:rsid w:val="06605FD1"/>
    <w:rsid w:val="09B230BD"/>
    <w:rsid w:val="09B2776D"/>
    <w:rsid w:val="09E3201C"/>
    <w:rsid w:val="09F3A02C"/>
    <w:rsid w:val="0A9018F8"/>
    <w:rsid w:val="0AFB4D38"/>
    <w:rsid w:val="0B5B1213"/>
    <w:rsid w:val="0C7E7DDA"/>
    <w:rsid w:val="0DBF06AB"/>
    <w:rsid w:val="0E9B63F6"/>
    <w:rsid w:val="0ECD6C81"/>
    <w:rsid w:val="0FCBBC25"/>
    <w:rsid w:val="0FDE5037"/>
    <w:rsid w:val="105D4C73"/>
    <w:rsid w:val="10917A18"/>
    <w:rsid w:val="10D95C0E"/>
    <w:rsid w:val="10E771A0"/>
    <w:rsid w:val="1119463B"/>
    <w:rsid w:val="11D92218"/>
    <w:rsid w:val="12B54561"/>
    <w:rsid w:val="12BE09F5"/>
    <w:rsid w:val="13511DA5"/>
    <w:rsid w:val="13560463"/>
    <w:rsid w:val="136E7A61"/>
    <w:rsid w:val="13FC3604"/>
    <w:rsid w:val="14DB0FD2"/>
    <w:rsid w:val="15195DBC"/>
    <w:rsid w:val="153B2D0D"/>
    <w:rsid w:val="15F90F30"/>
    <w:rsid w:val="161E2486"/>
    <w:rsid w:val="169C77DB"/>
    <w:rsid w:val="1798AC83"/>
    <w:rsid w:val="179D3FFE"/>
    <w:rsid w:val="179E3A27"/>
    <w:rsid w:val="17FFC7EE"/>
    <w:rsid w:val="182A2267"/>
    <w:rsid w:val="19045B0B"/>
    <w:rsid w:val="190C1C63"/>
    <w:rsid w:val="19194066"/>
    <w:rsid w:val="194A7463"/>
    <w:rsid w:val="1A0538E9"/>
    <w:rsid w:val="1ADF74D4"/>
    <w:rsid w:val="1AEF729B"/>
    <w:rsid w:val="1B155DAE"/>
    <w:rsid w:val="1B268B7C"/>
    <w:rsid w:val="1BC51582"/>
    <w:rsid w:val="1BC752FA"/>
    <w:rsid w:val="1BEC8F26"/>
    <w:rsid w:val="1BFBDE54"/>
    <w:rsid w:val="1C6A4696"/>
    <w:rsid w:val="1EACDEEE"/>
    <w:rsid w:val="1FFE5290"/>
    <w:rsid w:val="206A489D"/>
    <w:rsid w:val="23616034"/>
    <w:rsid w:val="23F85607"/>
    <w:rsid w:val="24044C11"/>
    <w:rsid w:val="24BC4F91"/>
    <w:rsid w:val="25FF4D46"/>
    <w:rsid w:val="26FF8760"/>
    <w:rsid w:val="272A5908"/>
    <w:rsid w:val="28A6098D"/>
    <w:rsid w:val="2AD32B0F"/>
    <w:rsid w:val="2B284030"/>
    <w:rsid w:val="2B5C5333"/>
    <w:rsid w:val="2B7DD789"/>
    <w:rsid w:val="2BFF5D06"/>
    <w:rsid w:val="2C2F2F63"/>
    <w:rsid w:val="2C6F3B76"/>
    <w:rsid w:val="2C723060"/>
    <w:rsid w:val="2C7D1A05"/>
    <w:rsid w:val="2D561DED"/>
    <w:rsid w:val="2DE63404"/>
    <w:rsid w:val="2E4272A0"/>
    <w:rsid w:val="2F06058D"/>
    <w:rsid w:val="2F1BCA5E"/>
    <w:rsid w:val="2F8C268B"/>
    <w:rsid w:val="2FAC5D16"/>
    <w:rsid w:val="2FCD74FA"/>
    <w:rsid w:val="2FD3A6A4"/>
    <w:rsid w:val="2FD9F34B"/>
    <w:rsid w:val="2FDFC492"/>
    <w:rsid w:val="2FFB0FBC"/>
    <w:rsid w:val="2FFFA51D"/>
    <w:rsid w:val="2FFFB07E"/>
    <w:rsid w:val="3045072B"/>
    <w:rsid w:val="30A21A3A"/>
    <w:rsid w:val="31255AAA"/>
    <w:rsid w:val="318B24CE"/>
    <w:rsid w:val="31F73075"/>
    <w:rsid w:val="327A16BC"/>
    <w:rsid w:val="32D22AAA"/>
    <w:rsid w:val="33C7C4E1"/>
    <w:rsid w:val="33CB7255"/>
    <w:rsid w:val="33FBE9B9"/>
    <w:rsid w:val="351A0017"/>
    <w:rsid w:val="352C4600"/>
    <w:rsid w:val="363A3EB3"/>
    <w:rsid w:val="368B0248"/>
    <w:rsid w:val="369B5F48"/>
    <w:rsid w:val="36A73920"/>
    <w:rsid w:val="36B349A1"/>
    <w:rsid w:val="36DF942A"/>
    <w:rsid w:val="38ED47B3"/>
    <w:rsid w:val="3A63179C"/>
    <w:rsid w:val="3A762824"/>
    <w:rsid w:val="3A896989"/>
    <w:rsid w:val="3AB78C84"/>
    <w:rsid w:val="3AB9F412"/>
    <w:rsid w:val="3B455DE4"/>
    <w:rsid w:val="3B5787FF"/>
    <w:rsid w:val="3BD827B4"/>
    <w:rsid w:val="3BF77D1E"/>
    <w:rsid w:val="3BF7F8ED"/>
    <w:rsid w:val="3BFA4A25"/>
    <w:rsid w:val="3BFEB399"/>
    <w:rsid w:val="3CDA2BA4"/>
    <w:rsid w:val="3D204412"/>
    <w:rsid w:val="3D7D21BE"/>
    <w:rsid w:val="3DDA49F3"/>
    <w:rsid w:val="3DE8D616"/>
    <w:rsid w:val="3DF02037"/>
    <w:rsid w:val="3E4FEDA8"/>
    <w:rsid w:val="3E7119CA"/>
    <w:rsid w:val="3E7E3AE6"/>
    <w:rsid w:val="3EFFF5D9"/>
    <w:rsid w:val="3F13E991"/>
    <w:rsid w:val="3F586CF3"/>
    <w:rsid w:val="3F7E8103"/>
    <w:rsid w:val="3FBC02F3"/>
    <w:rsid w:val="3FD37AB0"/>
    <w:rsid w:val="3FD57736"/>
    <w:rsid w:val="3FDF7127"/>
    <w:rsid w:val="3FEB783A"/>
    <w:rsid w:val="42D124A7"/>
    <w:rsid w:val="42E80753"/>
    <w:rsid w:val="4375B67D"/>
    <w:rsid w:val="44D30CBA"/>
    <w:rsid w:val="44DF1905"/>
    <w:rsid w:val="45DC70D2"/>
    <w:rsid w:val="45F60406"/>
    <w:rsid w:val="46554E20"/>
    <w:rsid w:val="46804174"/>
    <w:rsid w:val="46D210E4"/>
    <w:rsid w:val="46F04E55"/>
    <w:rsid w:val="46FF5A98"/>
    <w:rsid w:val="47FFA973"/>
    <w:rsid w:val="48B63E7D"/>
    <w:rsid w:val="48F00595"/>
    <w:rsid w:val="497F0713"/>
    <w:rsid w:val="497F70EF"/>
    <w:rsid w:val="4B7526AE"/>
    <w:rsid w:val="4C420AEE"/>
    <w:rsid w:val="4C440AE3"/>
    <w:rsid w:val="4D9FD8EB"/>
    <w:rsid w:val="4E2E598A"/>
    <w:rsid w:val="4EEE23C6"/>
    <w:rsid w:val="4F3877B5"/>
    <w:rsid w:val="4F772473"/>
    <w:rsid w:val="4F8B668A"/>
    <w:rsid w:val="4F8FD099"/>
    <w:rsid w:val="4F8FE50A"/>
    <w:rsid w:val="4FD343AE"/>
    <w:rsid w:val="4FEF6CAE"/>
    <w:rsid w:val="50C03AEB"/>
    <w:rsid w:val="50DE1214"/>
    <w:rsid w:val="50EF43D0"/>
    <w:rsid w:val="51FB0A58"/>
    <w:rsid w:val="522006F1"/>
    <w:rsid w:val="535FF182"/>
    <w:rsid w:val="537D5122"/>
    <w:rsid w:val="53FBD3F1"/>
    <w:rsid w:val="54283987"/>
    <w:rsid w:val="54505185"/>
    <w:rsid w:val="54972894"/>
    <w:rsid w:val="567ED0C9"/>
    <w:rsid w:val="57144B90"/>
    <w:rsid w:val="57230E15"/>
    <w:rsid w:val="575136EE"/>
    <w:rsid w:val="579F5A06"/>
    <w:rsid w:val="57B74333"/>
    <w:rsid w:val="57D83E10"/>
    <w:rsid w:val="57DF1EFA"/>
    <w:rsid w:val="57DF69D5"/>
    <w:rsid w:val="57EF168E"/>
    <w:rsid w:val="57F7E546"/>
    <w:rsid w:val="58BF828C"/>
    <w:rsid w:val="58FBC98A"/>
    <w:rsid w:val="59CD742D"/>
    <w:rsid w:val="59F818C1"/>
    <w:rsid w:val="5A58013A"/>
    <w:rsid w:val="5A8E5FF8"/>
    <w:rsid w:val="5A9F0C15"/>
    <w:rsid w:val="5AB9BA7F"/>
    <w:rsid w:val="5B19DEF9"/>
    <w:rsid w:val="5B425312"/>
    <w:rsid w:val="5B6F7817"/>
    <w:rsid w:val="5B7F0268"/>
    <w:rsid w:val="5BA069F2"/>
    <w:rsid w:val="5BA55632"/>
    <w:rsid w:val="5BDFD81C"/>
    <w:rsid w:val="5BE93116"/>
    <w:rsid w:val="5BE97ED3"/>
    <w:rsid w:val="5BFFE2BA"/>
    <w:rsid w:val="5C3B671B"/>
    <w:rsid w:val="5CC04E72"/>
    <w:rsid w:val="5D3FCFA1"/>
    <w:rsid w:val="5D445AA3"/>
    <w:rsid w:val="5D7739CD"/>
    <w:rsid w:val="5DC32511"/>
    <w:rsid w:val="5DFEA073"/>
    <w:rsid w:val="5E7F27F5"/>
    <w:rsid w:val="5EB79062"/>
    <w:rsid w:val="5EBDC577"/>
    <w:rsid w:val="5F49B9CD"/>
    <w:rsid w:val="5F5F663F"/>
    <w:rsid w:val="5F7D24AD"/>
    <w:rsid w:val="5F7E8CB5"/>
    <w:rsid w:val="5F7F06C1"/>
    <w:rsid w:val="5F7F2EAC"/>
    <w:rsid w:val="5F7F99F5"/>
    <w:rsid w:val="5F86FBA6"/>
    <w:rsid w:val="5FBB97B2"/>
    <w:rsid w:val="5FD76F17"/>
    <w:rsid w:val="5FDF37BF"/>
    <w:rsid w:val="5FF3EA48"/>
    <w:rsid w:val="5FF6D78A"/>
    <w:rsid w:val="5FF7FA6C"/>
    <w:rsid w:val="5FFA0309"/>
    <w:rsid w:val="5FFF5326"/>
    <w:rsid w:val="6067103B"/>
    <w:rsid w:val="61093263"/>
    <w:rsid w:val="61BE4076"/>
    <w:rsid w:val="63CF3D4C"/>
    <w:rsid w:val="64490B31"/>
    <w:rsid w:val="657DAB59"/>
    <w:rsid w:val="65FF04AE"/>
    <w:rsid w:val="66940CA1"/>
    <w:rsid w:val="669F61C7"/>
    <w:rsid w:val="66B94E0C"/>
    <w:rsid w:val="66DA0866"/>
    <w:rsid w:val="66F95B50"/>
    <w:rsid w:val="67A1C265"/>
    <w:rsid w:val="67AD3C66"/>
    <w:rsid w:val="67CB9949"/>
    <w:rsid w:val="67CFC357"/>
    <w:rsid w:val="67F30EF2"/>
    <w:rsid w:val="67FDF333"/>
    <w:rsid w:val="67FF3290"/>
    <w:rsid w:val="68FFFFCF"/>
    <w:rsid w:val="69A571EE"/>
    <w:rsid w:val="69FB047D"/>
    <w:rsid w:val="6A3A6264"/>
    <w:rsid w:val="6B4A10C6"/>
    <w:rsid w:val="6B5F2F2B"/>
    <w:rsid w:val="6B5FC3FE"/>
    <w:rsid w:val="6BCF49CB"/>
    <w:rsid w:val="6BDA163F"/>
    <w:rsid w:val="6BF67B3F"/>
    <w:rsid w:val="6BFFE273"/>
    <w:rsid w:val="6CBF44E9"/>
    <w:rsid w:val="6CD91D7E"/>
    <w:rsid w:val="6CE7A724"/>
    <w:rsid w:val="6D3F8D7B"/>
    <w:rsid w:val="6D4F1C54"/>
    <w:rsid w:val="6D505D9E"/>
    <w:rsid w:val="6D6AAB9F"/>
    <w:rsid w:val="6D94898C"/>
    <w:rsid w:val="6DDFFD7B"/>
    <w:rsid w:val="6DF7F908"/>
    <w:rsid w:val="6DFE053E"/>
    <w:rsid w:val="6EAFD1D6"/>
    <w:rsid w:val="6EDD81D7"/>
    <w:rsid w:val="6EF17A01"/>
    <w:rsid w:val="6EFF8C2D"/>
    <w:rsid w:val="6F255A0A"/>
    <w:rsid w:val="6F3B2CA7"/>
    <w:rsid w:val="6F3F6178"/>
    <w:rsid w:val="6F5F727A"/>
    <w:rsid w:val="6F770E60"/>
    <w:rsid w:val="6F7D25B1"/>
    <w:rsid w:val="6F8561D3"/>
    <w:rsid w:val="6FAF8E03"/>
    <w:rsid w:val="6FBBFA83"/>
    <w:rsid w:val="6FDF14ED"/>
    <w:rsid w:val="6FDFE83F"/>
    <w:rsid w:val="6FE2990F"/>
    <w:rsid w:val="6FEF36E3"/>
    <w:rsid w:val="6FF1DF84"/>
    <w:rsid w:val="6FF2DC5E"/>
    <w:rsid w:val="6FFF3EA6"/>
    <w:rsid w:val="702F014A"/>
    <w:rsid w:val="70B35E58"/>
    <w:rsid w:val="70BA00FF"/>
    <w:rsid w:val="70CE2B3C"/>
    <w:rsid w:val="722FAA7E"/>
    <w:rsid w:val="72A66B8C"/>
    <w:rsid w:val="72C13ADE"/>
    <w:rsid w:val="746FE6FB"/>
    <w:rsid w:val="749ECC68"/>
    <w:rsid w:val="74BBD7F1"/>
    <w:rsid w:val="74F7AEF4"/>
    <w:rsid w:val="75DF23AF"/>
    <w:rsid w:val="75F7A3A9"/>
    <w:rsid w:val="75FFE763"/>
    <w:rsid w:val="763D3D03"/>
    <w:rsid w:val="7675AE49"/>
    <w:rsid w:val="767BC99E"/>
    <w:rsid w:val="767E4DCC"/>
    <w:rsid w:val="76E6F1D9"/>
    <w:rsid w:val="76EE5608"/>
    <w:rsid w:val="776B4745"/>
    <w:rsid w:val="776BD908"/>
    <w:rsid w:val="7777116D"/>
    <w:rsid w:val="77ADD51A"/>
    <w:rsid w:val="77DF19F5"/>
    <w:rsid w:val="77DFBE43"/>
    <w:rsid w:val="77ED6A38"/>
    <w:rsid w:val="77EF7F41"/>
    <w:rsid w:val="77F3FC06"/>
    <w:rsid w:val="77FDF421"/>
    <w:rsid w:val="786744D5"/>
    <w:rsid w:val="794F0F39"/>
    <w:rsid w:val="7977B9E6"/>
    <w:rsid w:val="79ED5D47"/>
    <w:rsid w:val="79F3D83E"/>
    <w:rsid w:val="7A7E5703"/>
    <w:rsid w:val="7A9B2D4F"/>
    <w:rsid w:val="7A9EEB31"/>
    <w:rsid w:val="7AB27BE9"/>
    <w:rsid w:val="7B3311D9"/>
    <w:rsid w:val="7B4F0C79"/>
    <w:rsid w:val="7B4F8C13"/>
    <w:rsid w:val="7B57F329"/>
    <w:rsid w:val="7BBAEA42"/>
    <w:rsid w:val="7BD31A37"/>
    <w:rsid w:val="7BD6F873"/>
    <w:rsid w:val="7BD71645"/>
    <w:rsid w:val="7BDB8389"/>
    <w:rsid w:val="7BE4722F"/>
    <w:rsid w:val="7BEDB295"/>
    <w:rsid w:val="7BF7D7BA"/>
    <w:rsid w:val="7BFC291F"/>
    <w:rsid w:val="7BFFD689"/>
    <w:rsid w:val="7C2A6D2A"/>
    <w:rsid w:val="7C3F2ACC"/>
    <w:rsid w:val="7C59CFE3"/>
    <w:rsid w:val="7C77EBAD"/>
    <w:rsid w:val="7CB70484"/>
    <w:rsid w:val="7CF5E04F"/>
    <w:rsid w:val="7CFE87A4"/>
    <w:rsid w:val="7CFFC3DF"/>
    <w:rsid w:val="7D6A5D6E"/>
    <w:rsid w:val="7D7A188A"/>
    <w:rsid w:val="7D7BF0F2"/>
    <w:rsid w:val="7DB63821"/>
    <w:rsid w:val="7DB79EC4"/>
    <w:rsid w:val="7DBE9E61"/>
    <w:rsid w:val="7DCBAAA8"/>
    <w:rsid w:val="7DF25485"/>
    <w:rsid w:val="7DF3C125"/>
    <w:rsid w:val="7DF7EE4C"/>
    <w:rsid w:val="7DFC0FF3"/>
    <w:rsid w:val="7DFD46B8"/>
    <w:rsid w:val="7DFEF9A1"/>
    <w:rsid w:val="7DFF8DDD"/>
    <w:rsid w:val="7E1D2313"/>
    <w:rsid w:val="7E3D2FC8"/>
    <w:rsid w:val="7E6D7D73"/>
    <w:rsid w:val="7E7DB42B"/>
    <w:rsid w:val="7E8DDE90"/>
    <w:rsid w:val="7E96D025"/>
    <w:rsid w:val="7EA78207"/>
    <w:rsid w:val="7EAA7A04"/>
    <w:rsid w:val="7ED71B56"/>
    <w:rsid w:val="7EDD8F03"/>
    <w:rsid w:val="7EDFA627"/>
    <w:rsid w:val="7EF3881E"/>
    <w:rsid w:val="7EFF504A"/>
    <w:rsid w:val="7EFF70A2"/>
    <w:rsid w:val="7EFF9CB3"/>
    <w:rsid w:val="7EFFDF7F"/>
    <w:rsid w:val="7F0709B3"/>
    <w:rsid w:val="7F379A98"/>
    <w:rsid w:val="7F3B7D0E"/>
    <w:rsid w:val="7F4F3533"/>
    <w:rsid w:val="7F5DA728"/>
    <w:rsid w:val="7F6765B8"/>
    <w:rsid w:val="7F6B1F4C"/>
    <w:rsid w:val="7F6E0E62"/>
    <w:rsid w:val="7F75F93C"/>
    <w:rsid w:val="7F7F0CB5"/>
    <w:rsid w:val="7F7F2B65"/>
    <w:rsid w:val="7F936010"/>
    <w:rsid w:val="7FAE0B4F"/>
    <w:rsid w:val="7FAFB976"/>
    <w:rsid w:val="7FB433FD"/>
    <w:rsid w:val="7FB9B8D1"/>
    <w:rsid w:val="7FBF11A3"/>
    <w:rsid w:val="7FC2EBBD"/>
    <w:rsid w:val="7FCDD01C"/>
    <w:rsid w:val="7FD36E83"/>
    <w:rsid w:val="7FD7015F"/>
    <w:rsid w:val="7FDA4546"/>
    <w:rsid w:val="7FDA82DE"/>
    <w:rsid w:val="7FDDC04D"/>
    <w:rsid w:val="7FE5FF4A"/>
    <w:rsid w:val="7FE7A30F"/>
    <w:rsid w:val="7FE7E2C7"/>
    <w:rsid w:val="7FEB755E"/>
    <w:rsid w:val="7FEE23EE"/>
    <w:rsid w:val="7FEF3112"/>
    <w:rsid w:val="7FEF6028"/>
    <w:rsid w:val="7FF7BBAB"/>
    <w:rsid w:val="7FF87601"/>
    <w:rsid w:val="7FFBA4B7"/>
    <w:rsid w:val="7FFD6552"/>
    <w:rsid w:val="7FFD950A"/>
    <w:rsid w:val="7FFEF334"/>
    <w:rsid w:val="7FFF159B"/>
    <w:rsid w:val="7FFF16E3"/>
    <w:rsid w:val="7FFF5F17"/>
    <w:rsid w:val="7FFF716D"/>
    <w:rsid w:val="7FFF7ED3"/>
    <w:rsid w:val="7FFF84BE"/>
    <w:rsid w:val="83A1367F"/>
    <w:rsid w:val="8D696BC4"/>
    <w:rsid w:val="8FC5D3D9"/>
    <w:rsid w:val="8FFB0670"/>
    <w:rsid w:val="974D4456"/>
    <w:rsid w:val="99FB40CE"/>
    <w:rsid w:val="9BA2A709"/>
    <w:rsid w:val="9BBF1C93"/>
    <w:rsid w:val="9DE1B297"/>
    <w:rsid w:val="9E441717"/>
    <w:rsid w:val="9EB37FE8"/>
    <w:rsid w:val="9EBF19D7"/>
    <w:rsid w:val="9F3BB278"/>
    <w:rsid w:val="9FFD0ADB"/>
    <w:rsid w:val="9FFD4870"/>
    <w:rsid w:val="A97EC5E2"/>
    <w:rsid w:val="AB6F36C5"/>
    <w:rsid w:val="AF5A7D1F"/>
    <w:rsid w:val="AF7F6374"/>
    <w:rsid w:val="AFDB52D6"/>
    <w:rsid w:val="AFDFFDD2"/>
    <w:rsid w:val="AFEF5A8D"/>
    <w:rsid w:val="AFFF75FF"/>
    <w:rsid w:val="B0FD3B3C"/>
    <w:rsid w:val="B3FD6CAB"/>
    <w:rsid w:val="B7B8D6B5"/>
    <w:rsid w:val="B7DFDDFB"/>
    <w:rsid w:val="B7FAC849"/>
    <w:rsid w:val="B87DDEBF"/>
    <w:rsid w:val="B8DFA20F"/>
    <w:rsid w:val="BAAB99D0"/>
    <w:rsid w:val="BBBE884C"/>
    <w:rsid w:val="BBEB428B"/>
    <w:rsid w:val="BBF6F326"/>
    <w:rsid w:val="BBFC7A3E"/>
    <w:rsid w:val="BBFFDB2F"/>
    <w:rsid w:val="BCFE9EF4"/>
    <w:rsid w:val="BD3FD636"/>
    <w:rsid w:val="BDAE2F6B"/>
    <w:rsid w:val="BE074F59"/>
    <w:rsid w:val="BED910F6"/>
    <w:rsid w:val="BEFD4171"/>
    <w:rsid w:val="BFA9E5FB"/>
    <w:rsid w:val="BFB70C70"/>
    <w:rsid w:val="BFCBE222"/>
    <w:rsid w:val="BFDBB256"/>
    <w:rsid w:val="BFDD9FC9"/>
    <w:rsid w:val="BFDE76B0"/>
    <w:rsid w:val="BFDFD499"/>
    <w:rsid w:val="BFEE544E"/>
    <w:rsid w:val="BFF55F6C"/>
    <w:rsid w:val="BFF753EF"/>
    <w:rsid w:val="BFFCDCD4"/>
    <w:rsid w:val="BFFDA719"/>
    <w:rsid w:val="C0F2DAE9"/>
    <w:rsid w:val="C1E705C0"/>
    <w:rsid w:val="C39DDA67"/>
    <w:rsid w:val="C4795FD6"/>
    <w:rsid w:val="C5270259"/>
    <w:rsid w:val="C527B262"/>
    <w:rsid w:val="C61F51FA"/>
    <w:rsid w:val="C7B7C7F0"/>
    <w:rsid w:val="CBFEDE14"/>
    <w:rsid w:val="CCBD61C3"/>
    <w:rsid w:val="CCDFD2FC"/>
    <w:rsid w:val="CCFE0BB0"/>
    <w:rsid w:val="CD83A195"/>
    <w:rsid w:val="CDBB2106"/>
    <w:rsid w:val="CEF5F35B"/>
    <w:rsid w:val="CEFBFCE3"/>
    <w:rsid w:val="CF3DD4DE"/>
    <w:rsid w:val="CF7EBD3F"/>
    <w:rsid w:val="CFBB2AFB"/>
    <w:rsid w:val="CFCB5914"/>
    <w:rsid w:val="D0FF1649"/>
    <w:rsid w:val="D2978284"/>
    <w:rsid w:val="D53D57C5"/>
    <w:rsid w:val="D557EEBD"/>
    <w:rsid w:val="D5BFD83A"/>
    <w:rsid w:val="D5E49793"/>
    <w:rsid w:val="D5F74E74"/>
    <w:rsid w:val="D6DB306B"/>
    <w:rsid w:val="D7E546BE"/>
    <w:rsid w:val="D7EEC555"/>
    <w:rsid w:val="D7F7D85C"/>
    <w:rsid w:val="D9CC9C95"/>
    <w:rsid w:val="DAFD9903"/>
    <w:rsid w:val="DBDF8FE0"/>
    <w:rsid w:val="DBEEDF32"/>
    <w:rsid w:val="DBFD00FD"/>
    <w:rsid w:val="DBFE142D"/>
    <w:rsid w:val="DBFFB29C"/>
    <w:rsid w:val="DCFFFE83"/>
    <w:rsid w:val="DD531326"/>
    <w:rsid w:val="DDBE20FF"/>
    <w:rsid w:val="DDBFA61F"/>
    <w:rsid w:val="DDF725DD"/>
    <w:rsid w:val="DE3B8F20"/>
    <w:rsid w:val="DE678DF1"/>
    <w:rsid w:val="DECB0074"/>
    <w:rsid w:val="DF1DBBBC"/>
    <w:rsid w:val="DF3F92F8"/>
    <w:rsid w:val="DF6558DE"/>
    <w:rsid w:val="DF7948C5"/>
    <w:rsid w:val="DF96B770"/>
    <w:rsid w:val="DFB27E39"/>
    <w:rsid w:val="DFBF4033"/>
    <w:rsid w:val="DFF72674"/>
    <w:rsid w:val="DFFB609D"/>
    <w:rsid w:val="DFFF3E94"/>
    <w:rsid w:val="E5D7055C"/>
    <w:rsid w:val="E6539F1D"/>
    <w:rsid w:val="E6E78C19"/>
    <w:rsid w:val="E6F6A70B"/>
    <w:rsid w:val="E6FDA0C0"/>
    <w:rsid w:val="E735E5A8"/>
    <w:rsid w:val="E77FED5F"/>
    <w:rsid w:val="E7BD203E"/>
    <w:rsid w:val="E7BF889F"/>
    <w:rsid w:val="E7EBC1DD"/>
    <w:rsid w:val="E7FFF9E8"/>
    <w:rsid w:val="E95C6CDA"/>
    <w:rsid w:val="EADF240F"/>
    <w:rsid w:val="EAFE971D"/>
    <w:rsid w:val="EB75D10B"/>
    <w:rsid w:val="EBBF5782"/>
    <w:rsid w:val="EBEFCFFD"/>
    <w:rsid w:val="EBFDDBDE"/>
    <w:rsid w:val="EBFEB66E"/>
    <w:rsid w:val="EBFFA3E1"/>
    <w:rsid w:val="EC7AC298"/>
    <w:rsid w:val="ECF8301B"/>
    <w:rsid w:val="ED0F7CF6"/>
    <w:rsid w:val="ED3B2690"/>
    <w:rsid w:val="EDFFEA02"/>
    <w:rsid w:val="EE1BBBE9"/>
    <w:rsid w:val="EEB590D3"/>
    <w:rsid w:val="EEFDD4B0"/>
    <w:rsid w:val="EEFFD309"/>
    <w:rsid w:val="EF3BE339"/>
    <w:rsid w:val="EF589DD7"/>
    <w:rsid w:val="EF5FD885"/>
    <w:rsid w:val="EF7D7756"/>
    <w:rsid w:val="EF8E6ADB"/>
    <w:rsid w:val="EFBF62A0"/>
    <w:rsid w:val="EFD51D53"/>
    <w:rsid w:val="EFDF720E"/>
    <w:rsid w:val="EFE644F1"/>
    <w:rsid w:val="EFE768EF"/>
    <w:rsid w:val="EFEF137F"/>
    <w:rsid w:val="EFEF8CDA"/>
    <w:rsid w:val="EFFE9BA9"/>
    <w:rsid w:val="EFFFEAB6"/>
    <w:rsid w:val="F19A3311"/>
    <w:rsid w:val="F1F5F512"/>
    <w:rsid w:val="F1FC38AD"/>
    <w:rsid w:val="F3BF0766"/>
    <w:rsid w:val="F3BF883F"/>
    <w:rsid w:val="F3CBE3F9"/>
    <w:rsid w:val="F3EA2051"/>
    <w:rsid w:val="F4EC2F18"/>
    <w:rsid w:val="F55604FC"/>
    <w:rsid w:val="F5BFF6E7"/>
    <w:rsid w:val="F5FDB62E"/>
    <w:rsid w:val="F63F17D9"/>
    <w:rsid w:val="F67FF0A3"/>
    <w:rsid w:val="F6999507"/>
    <w:rsid w:val="F6F1ECDE"/>
    <w:rsid w:val="F6F7C87C"/>
    <w:rsid w:val="F77AD42E"/>
    <w:rsid w:val="F77CA94B"/>
    <w:rsid w:val="F77F0C75"/>
    <w:rsid w:val="F77F22D3"/>
    <w:rsid w:val="F7BCADE7"/>
    <w:rsid w:val="F7BE5C32"/>
    <w:rsid w:val="F7DDCC2F"/>
    <w:rsid w:val="F7DF18AB"/>
    <w:rsid w:val="F7E3C403"/>
    <w:rsid w:val="F7E6A9FA"/>
    <w:rsid w:val="F7EBB561"/>
    <w:rsid w:val="F7FD194D"/>
    <w:rsid w:val="F7FF4620"/>
    <w:rsid w:val="F8A839E9"/>
    <w:rsid w:val="F95F313B"/>
    <w:rsid w:val="F97F6206"/>
    <w:rsid w:val="F9DD139E"/>
    <w:rsid w:val="F9FA5B30"/>
    <w:rsid w:val="FAB94719"/>
    <w:rsid w:val="FAEF4BDA"/>
    <w:rsid w:val="FB4F2047"/>
    <w:rsid w:val="FB5F3FED"/>
    <w:rsid w:val="FB5FAA58"/>
    <w:rsid w:val="FB7B684F"/>
    <w:rsid w:val="FB832503"/>
    <w:rsid w:val="FBBAA103"/>
    <w:rsid w:val="FBCFD971"/>
    <w:rsid w:val="FBDC35F1"/>
    <w:rsid w:val="FBEF07D0"/>
    <w:rsid w:val="FBEFCCA0"/>
    <w:rsid w:val="FBF7DB02"/>
    <w:rsid w:val="FC3F785A"/>
    <w:rsid w:val="FCAD27EA"/>
    <w:rsid w:val="FCCF534D"/>
    <w:rsid w:val="FCFB9D14"/>
    <w:rsid w:val="FCFC160A"/>
    <w:rsid w:val="FD2FE16E"/>
    <w:rsid w:val="FD5FC942"/>
    <w:rsid w:val="FD7FE902"/>
    <w:rsid w:val="FDDE92BB"/>
    <w:rsid w:val="FDDFB1F9"/>
    <w:rsid w:val="FDE38F5E"/>
    <w:rsid w:val="FDF570B6"/>
    <w:rsid w:val="FDFB7A69"/>
    <w:rsid w:val="FDFF572E"/>
    <w:rsid w:val="FDFF89E7"/>
    <w:rsid w:val="FE19AAC5"/>
    <w:rsid w:val="FE5C5CC3"/>
    <w:rsid w:val="FE5F2326"/>
    <w:rsid w:val="FE66BAAB"/>
    <w:rsid w:val="FE7F6ECF"/>
    <w:rsid w:val="FE9FEE26"/>
    <w:rsid w:val="FEADC394"/>
    <w:rsid w:val="FEB78E6D"/>
    <w:rsid w:val="FEF7F447"/>
    <w:rsid w:val="FF1EB974"/>
    <w:rsid w:val="FF2F040F"/>
    <w:rsid w:val="FF4DBA75"/>
    <w:rsid w:val="FF65FBAE"/>
    <w:rsid w:val="FF677BF2"/>
    <w:rsid w:val="FF6F45CF"/>
    <w:rsid w:val="FF6FAC11"/>
    <w:rsid w:val="FF78FCB0"/>
    <w:rsid w:val="FF7B505C"/>
    <w:rsid w:val="FF7EE668"/>
    <w:rsid w:val="FF8FF463"/>
    <w:rsid w:val="FFB6045E"/>
    <w:rsid w:val="FFB70969"/>
    <w:rsid w:val="FFB7A925"/>
    <w:rsid w:val="FFB7B9B3"/>
    <w:rsid w:val="FFBC5C55"/>
    <w:rsid w:val="FFD79FC0"/>
    <w:rsid w:val="FFDC603F"/>
    <w:rsid w:val="FFDE7DB7"/>
    <w:rsid w:val="FFDF2E66"/>
    <w:rsid w:val="FFEBB2D8"/>
    <w:rsid w:val="FFED4F5C"/>
    <w:rsid w:val="FFEE8D5C"/>
    <w:rsid w:val="FFEF8CC1"/>
    <w:rsid w:val="FFF7776E"/>
    <w:rsid w:val="FFF7DED4"/>
    <w:rsid w:val="FFF91577"/>
    <w:rsid w:val="FFF931F1"/>
    <w:rsid w:val="FFFB704C"/>
    <w:rsid w:val="FFFDD61C"/>
    <w:rsid w:val="FFFE810A"/>
    <w:rsid w:val="FFFF5321"/>
    <w:rsid w:val="FFFF998B"/>
    <w:rsid w:val="FFFF9E17"/>
    <w:rsid w:val="FFFFB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apple-converted-space"/>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4028</Words>
  <Characters>4037</Characters>
  <Lines>22</Lines>
  <Paragraphs>6</Paragraphs>
  <TotalTime>4</TotalTime>
  <ScaleCrop>false</ScaleCrop>
  <LinksUpToDate>false</LinksUpToDate>
  <CharactersWithSpaces>4068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2022-03-14T13:17:00Z</dcterms:created>
  <dc:creator>LENOVO</dc:creator>
  <cp:lastModifiedBy>user</cp:lastModifiedBy>
  <cp:lastPrinted>2022-07-29T11:20:00Z</cp:lastPrinted>
  <dcterms:modified xsi:type="dcterms:W3CDTF">2022-07-28T14:53:08Z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F6D3D81116C54470B5B5FDD5251E533C</vt:lpwstr>
  </property>
  <property fmtid="{D5CDD505-2E9C-101B-9397-08002B2CF9AE}" pid="4" name="commondata">
    <vt:lpwstr>eyJoZGlkIjoiMjEzZTFiMmFjZmY0MDY1MDA5ODk0MjlkMmUyZmU4ZmUifQ==</vt:lpwstr>
  </property>
</Properties>
</file>