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黑体"/>
          <w:b/>
          <w:kern w:val="2"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  <w:t>成人健康体检工作流程图（2025年版）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drawing>
          <wp:inline distT="0" distB="0" distL="114300" distR="114300">
            <wp:extent cx="5238750" cy="4819650"/>
            <wp:effectExtent l="0" t="0" r="0" b="0"/>
            <wp:docPr id="1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FDD8E"/>
    <w:rsid w:val="EFBFD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2025-11-03T18:56:00Z</dcterms:created>
  <dc:creator>方颖</dc:creator>
  <cp:lastModifiedBy>方颖</cp:lastModifiedBy>
  <dcterms:modified xsi:type="dcterms:W3CDTF">2025-11-03T18:57:13Z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