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ECE84">
      <w:pPr>
        <w:pStyle w:val="4"/>
        <w:widowControl w:val="0"/>
        <w:pBdr>
          <w:top w:val="none" w:color="auto" w:sz="0" w:space="0"/>
          <w:left w:val="none" w:color="auto" w:sz="0" w:space="0"/>
          <w:bottom w:val="none" w:color="auto" w:sz="0" w:space="0"/>
          <w:right w:val="none" w:color="auto" w:sz="0" w:space="0"/>
        </w:pBdr>
        <w:shd w:val="clear" w:color="auto" w:fill="FFFFFF"/>
        <w:overflowPunct w:val="0"/>
        <w:spacing w:before="0" w:beforeLines="0" w:beforeAutospacing="0" w:after="0" w:afterLines="0" w:afterAutospacing="0" w:line="540" w:lineRule="exact"/>
        <w:ind w:firstLine="0" w:firstLineChars="0"/>
        <w:jc w:val="both"/>
        <w:rPr>
          <w:rFonts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0B7B06C3">
      <w:pPr>
        <w:pStyle w:val="2"/>
        <w:overflowPunct w:val="0"/>
        <w:spacing w:beforeLines="0" w:afterLines="0" w:line="540" w:lineRule="exact"/>
        <w:rPr>
          <w:rFonts w:hint="eastAsia"/>
          <w:lang w:val="en-US" w:eastAsia="zh-CN"/>
        </w:rPr>
      </w:pPr>
    </w:p>
    <w:p w14:paraId="074D7570">
      <w:pPr>
        <w:keepNext w:val="0"/>
        <w:keepLines w:val="0"/>
        <w:pageBreakBefore w:val="0"/>
        <w:widowControl w:val="0"/>
        <w:numPr>
          <w:ilvl w:val="0"/>
          <w:numId w:val="0"/>
        </w:numPr>
        <w:kinsoku/>
        <w:wordWrap/>
        <w:overflowPunct w:val="0"/>
        <w:topLinePunct w:val="0"/>
        <w:autoSpaceDE/>
        <w:autoSpaceDN/>
        <w:bidi w:val="0"/>
        <w:adjustRightInd/>
        <w:snapToGrid/>
        <w:spacing w:beforeLines="0" w:afterLines="0" w:line="540" w:lineRule="exact"/>
        <w:jc w:val="center"/>
        <w:textAlignment w:val="auto"/>
        <w:outlineLvl w:val="0"/>
        <w:rPr>
          <w:rFonts w:hint="eastAsia" w:ascii="Times New Roman" w:hAnsi="Times New Roman" w:eastAsia="方正小标宋简体" w:cs="方正小标宋简体"/>
          <w:sz w:val="44"/>
          <w:szCs w:val="44"/>
          <w:highlight w:val="none"/>
          <w:lang w:val="en-US" w:eastAsia="zh-CN"/>
        </w:rPr>
      </w:pPr>
      <w:r>
        <w:rPr>
          <w:rFonts w:hint="eastAsia" w:ascii="Times New Roman" w:hAnsi="Times New Roman" w:eastAsia="方正小标宋简体" w:cs="方正小标宋简体"/>
          <w:sz w:val="44"/>
          <w:szCs w:val="44"/>
          <w:highlight w:val="none"/>
          <w:lang w:val="en-US" w:eastAsia="zh-CN"/>
        </w:rPr>
        <w:t>化妆品标准管理办法</w:t>
      </w:r>
    </w:p>
    <w:p w14:paraId="7E312636">
      <w:pPr>
        <w:keepNext w:val="0"/>
        <w:keepLines w:val="0"/>
        <w:pageBreakBefore w:val="0"/>
        <w:widowControl w:val="0"/>
        <w:numPr>
          <w:ilvl w:val="0"/>
          <w:numId w:val="0"/>
        </w:numPr>
        <w:kinsoku/>
        <w:wordWrap/>
        <w:overflowPunct w:val="0"/>
        <w:topLinePunct w:val="0"/>
        <w:autoSpaceDE/>
        <w:autoSpaceDN/>
        <w:bidi w:val="0"/>
        <w:adjustRightInd/>
        <w:snapToGrid/>
        <w:spacing w:beforeLines="0" w:afterLines="0" w:line="540" w:lineRule="exact"/>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（征求意见稿）</w:t>
      </w:r>
    </w:p>
    <w:p w14:paraId="3DAC2B74">
      <w:pPr>
        <w:keepNext w:val="0"/>
        <w:keepLines w:val="0"/>
        <w:pageBreakBefore w:val="0"/>
        <w:widowControl w:val="0"/>
        <w:numPr>
          <w:ilvl w:val="0"/>
          <w:numId w:val="0"/>
        </w:numPr>
        <w:kinsoku/>
        <w:wordWrap/>
        <w:overflowPunct w:val="0"/>
        <w:topLinePunct w:val="0"/>
        <w:autoSpaceDE/>
        <w:autoSpaceDN/>
        <w:bidi w:val="0"/>
        <w:adjustRightInd/>
        <w:snapToGrid/>
        <w:spacing w:beforeLines="0" w:afterLines="0" w:line="540" w:lineRule="exact"/>
        <w:jc w:val="center"/>
        <w:textAlignment w:val="auto"/>
        <w:rPr>
          <w:rFonts w:hint="default" w:ascii="Times New Roman" w:hAnsi="Times New Roman" w:eastAsia="仿宋_GB2312" w:cs="仿宋_GB2312"/>
          <w:sz w:val="32"/>
          <w:szCs w:val="32"/>
          <w:highlight w:val="none"/>
          <w:lang w:val="en-US" w:eastAsia="zh-CN"/>
        </w:rPr>
      </w:pPr>
    </w:p>
    <w:p w14:paraId="4257AE46">
      <w:pPr>
        <w:keepNext w:val="0"/>
        <w:keepLines w:val="0"/>
        <w:pageBreakBefore w:val="0"/>
        <w:widowControl w:val="0"/>
        <w:numPr>
          <w:ilvl w:val="0"/>
          <w:numId w:val="0"/>
        </w:numPr>
        <w:kinsoku/>
        <w:wordWrap/>
        <w:overflowPunct w:val="0"/>
        <w:topLinePunct w:val="0"/>
        <w:autoSpaceDE/>
        <w:autoSpaceDN/>
        <w:bidi w:val="0"/>
        <w:adjustRightInd/>
        <w:snapToGrid/>
        <w:spacing w:beforeLines="0" w:afterLines="0" w:line="540" w:lineRule="exact"/>
        <w:jc w:val="center"/>
        <w:textAlignment w:val="auto"/>
        <w:outlineLvl w:val="0"/>
        <w:rPr>
          <w:rFonts w:hint="eastAsia" w:ascii="方正小标宋简体" w:hAnsi="方正小标宋简体" w:eastAsia="方正小标宋简体" w:cs="方正小标宋简体"/>
          <w:sz w:val="32"/>
          <w:szCs w:val="32"/>
          <w:highlight w:val="none"/>
          <w:lang w:val="en-US" w:eastAsia="zh-CN"/>
        </w:rPr>
      </w:pPr>
      <w:r>
        <w:rPr>
          <w:rFonts w:hint="eastAsia" w:ascii="方正小标宋简体" w:hAnsi="方正小标宋简体" w:eastAsia="方正小标宋简体" w:cs="方正小标宋简体"/>
          <w:sz w:val="32"/>
          <w:szCs w:val="32"/>
          <w:highlight w:val="none"/>
          <w:lang w:val="en-US" w:eastAsia="zh-CN"/>
        </w:rPr>
        <w:t>第一章  总  则</w:t>
      </w:r>
    </w:p>
    <w:p w14:paraId="0DBFF38D">
      <w:pPr>
        <w:pStyle w:val="7"/>
        <w:keepNext w:val="0"/>
        <w:keepLines w:val="0"/>
        <w:pageBreakBefore w:val="0"/>
        <w:widowControl w:val="0"/>
        <w:kinsoku/>
        <w:wordWrap/>
        <w:overflowPunct w:val="0"/>
        <w:topLinePunct w:val="0"/>
        <w:autoSpaceDE/>
        <w:autoSpaceDN/>
        <w:bidi w:val="0"/>
        <w:adjustRightInd/>
        <w:snapToGrid/>
        <w:spacing w:beforeLines="0" w:afterLines="0" w:line="540" w:lineRule="exact"/>
        <w:ind w:firstLine="640" w:firstLineChars="200"/>
        <w:textAlignment w:val="auto"/>
        <w:outlineLvl w:val="1"/>
        <w:rPr>
          <w:rFonts w:hint="default" w:ascii="Times New Roman" w:hAnsi="Times New Roman" w:eastAsia="仿宋_GB2312" w:cs="Times New Roman"/>
          <w:kern w:val="2"/>
          <w:sz w:val="32"/>
          <w:szCs w:val="32"/>
          <w:highlight w:val="none"/>
        </w:rPr>
      </w:pPr>
      <w:r>
        <w:rPr>
          <w:rFonts w:hint="default" w:ascii="Times New Roman" w:hAnsi="Times New Roman" w:eastAsia="黑体" w:cs="Times New Roman"/>
          <w:sz w:val="32"/>
          <w:szCs w:val="32"/>
          <w:highlight w:val="none"/>
          <w:lang w:val="en-US" w:eastAsia="zh-CN"/>
        </w:rPr>
        <w:t xml:space="preserve">第一条【目的依据】  </w:t>
      </w:r>
      <w:r>
        <w:rPr>
          <w:rFonts w:hint="default" w:ascii="Times New Roman" w:hAnsi="Times New Roman" w:eastAsia="仿宋_GB2312" w:cs="Times New Roman"/>
          <w:kern w:val="2"/>
          <w:sz w:val="32"/>
          <w:szCs w:val="32"/>
          <w:highlight w:val="none"/>
        </w:rPr>
        <w:t>为</w:t>
      </w:r>
      <w:r>
        <w:rPr>
          <w:rFonts w:hint="default" w:ascii="Times New Roman" w:hAnsi="Times New Roman" w:eastAsia="仿宋_GB2312" w:cs="Times New Roman"/>
          <w:kern w:val="2"/>
          <w:sz w:val="32"/>
          <w:szCs w:val="32"/>
          <w:highlight w:val="none"/>
          <w:lang w:val="en-US" w:eastAsia="zh-CN"/>
        </w:rPr>
        <w:t>规范和</w:t>
      </w:r>
      <w:r>
        <w:rPr>
          <w:rFonts w:hint="default" w:ascii="Times New Roman" w:hAnsi="Times New Roman" w:eastAsia="仿宋_GB2312" w:cs="Times New Roman"/>
          <w:kern w:val="2"/>
          <w:sz w:val="32"/>
          <w:szCs w:val="32"/>
          <w:highlight w:val="none"/>
          <w:lang w:eastAsia="zh-CN"/>
        </w:rPr>
        <w:t>加强化妆品（含牙膏，</w:t>
      </w:r>
      <w:r>
        <w:rPr>
          <w:rFonts w:hint="default" w:ascii="Times New Roman" w:hAnsi="Times New Roman" w:eastAsia="仿宋_GB2312" w:cs="Times New Roman"/>
          <w:kern w:val="2"/>
          <w:sz w:val="32"/>
          <w:szCs w:val="32"/>
          <w:highlight w:val="none"/>
          <w:lang w:val="en-US" w:eastAsia="zh-CN"/>
        </w:rPr>
        <w:t>下同</w:t>
      </w:r>
      <w:r>
        <w:rPr>
          <w:rFonts w:hint="default" w:ascii="Times New Roman" w:hAnsi="Times New Roman" w:eastAsia="仿宋_GB2312" w:cs="Times New Roman"/>
          <w:kern w:val="2"/>
          <w:sz w:val="32"/>
          <w:szCs w:val="32"/>
          <w:highlight w:val="none"/>
          <w:lang w:eastAsia="zh-CN"/>
        </w:rPr>
        <w:t>）标准管理，</w:t>
      </w:r>
      <w:r>
        <w:rPr>
          <w:rFonts w:hint="default" w:ascii="Times New Roman" w:hAnsi="Times New Roman" w:eastAsia="仿宋_GB2312" w:cs="Times New Roman"/>
          <w:strike w:val="0"/>
          <w:sz w:val="32"/>
          <w:szCs w:val="32"/>
          <w:highlight w:val="none"/>
          <w:lang w:val="en-US" w:eastAsia="zh-CN"/>
        </w:rPr>
        <w:t>保障化妆品质量安全，</w:t>
      </w:r>
      <w:r>
        <w:rPr>
          <w:rFonts w:hint="default" w:ascii="Times New Roman" w:hAnsi="Times New Roman" w:eastAsia="仿宋_GB2312" w:cs="Times New Roman"/>
          <w:kern w:val="2"/>
          <w:sz w:val="32"/>
          <w:szCs w:val="32"/>
          <w:highlight w:val="none"/>
        </w:rPr>
        <w:t>促进化妆品</w:t>
      </w:r>
      <w:r>
        <w:rPr>
          <w:rFonts w:hint="default" w:ascii="Times New Roman" w:hAnsi="Times New Roman" w:eastAsia="仿宋_GB2312" w:cs="Times New Roman"/>
          <w:kern w:val="2"/>
          <w:sz w:val="32"/>
          <w:szCs w:val="32"/>
          <w:highlight w:val="none"/>
          <w:lang w:val="en-US" w:eastAsia="zh-CN"/>
        </w:rPr>
        <w:t>产</w:t>
      </w:r>
      <w:r>
        <w:rPr>
          <w:rFonts w:hint="default" w:ascii="Times New Roman" w:hAnsi="Times New Roman" w:eastAsia="仿宋_GB2312" w:cs="Times New Roman"/>
          <w:kern w:val="2"/>
          <w:sz w:val="32"/>
          <w:szCs w:val="32"/>
          <w:highlight w:val="none"/>
          <w:lang w:eastAsia="zh-CN"/>
        </w:rPr>
        <w:t>业</w:t>
      </w:r>
      <w:r>
        <w:rPr>
          <w:rFonts w:hint="default" w:ascii="Times New Roman" w:hAnsi="Times New Roman" w:eastAsia="仿宋_GB2312" w:cs="Times New Roman"/>
          <w:kern w:val="2"/>
          <w:sz w:val="32"/>
          <w:szCs w:val="32"/>
          <w:highlight w:val="none"/>
          <w:lang w:val="en-US" w:eastAsia="zh-CN"/>
        </w:rPr>
        <w:t>高质量</w:t>
      </w:r>
      <w:r>
        <w:rPr>
          <w:rFonts w:hint="default" w:ascii="Times New Roman" w:hAnsi="Times New Roman" w:eastAsia="仿宋_GB2312" w:cs="Times New Roman"/>
          <w:kern w:val="2"/>
          <w:sz w:val="32"/>
          <w:szCs w:val="32"/>
          <w:highlight w:val="none"/>
        </w:rPr>
        <w:t>发展，根据《中华人民共和国标准化法》《化妆品监督管理条例》等</w:t>
      </w:r>
      <w:r>
        <w:rPr>
          <w:rFonts w:hint="default" w:ascii="Times New Roman" w:hAnsi="Times New Roman" w:eastAsia="仿宋_GB2312" w:cs="Times New Roman"/>
          <w:kern w:val="2"/>
          <w:sz w:val="32"/>
          <w:szCs w:val="32"/>
          <w:highlight w:val="none"/>
          <w:lang w:val="en-US" w:eastAsia="zh-CN"/>
        </w:rPr>
        <w:t>法律法规</w:t>
      </w:r>
      <w:r>
        <w:rPr>
          <w:rFonts w:hint="default" w:ascii="Times New Roman" w:hAnsi="Times New Roman" w:eastAsia="仿宋_GB2312" w:cs="Times New Roman"/>
          <w:kern w:val="2"/>
          <w:sz w:val="32"/>
          <w:szCs w:val="32"/>
          <w:highlight w:val="none"/>
        </w:rPr>
        <w:t>，制定本办法。</w:t>
      </w:r>
    </w:p>
    <w:p w14:paraId="73CEEB22">
      <w:pPr>
        <w:keepNext w:val="0"/>
        <w:keepLines w:val="0"/>
        <w:pageBreakBefore w:val="0"/>
        <w:widowControl w:val="0"/>
        <w:suppressLineNumbers w:val="0"/>
        <w:kinsoku/>
        <w:wordWrap/>
        <w:overflowPunct w:val="0"/>
        <w:topLinePunct w:val="0"/>
        <w:autoSpaceDE/>
        <w:autoSpaceDN/>
        <w:bidi w:val="0"/>
        <w:adjustRightInd/>
        <w:snapToGrid w:val="0"/>
        <w:spacing w:beforeLines="0" w:afterLines="0" w:line="540" w:lineRule="exact"/>
        <w:ind w:left="0" w:firstLine="640" w:firstLineChars="200"/>
        <w:jc w:val="both"/>
        <w:textAlignment w:val="auto"/>
        <w:outlineLvl w:val="1"/>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sz w:val="32"/>
          <w:szCs w:val="32"/>
          <w:highlight w:val="none"/>
          <w:lang w:val="en-US" w:eastAsia="zh-CN"/>
        </w:rPr>
        <w:t xml:space="preserve">第二条【标准范围】  </w:t>
      </w:r>
      <w:r>
        <w:rPr>
          <w:rFonts w:hint="default" w:ascii="Times New Roman" w:hAnsi="Times New Roman" w:eastAsia="仿宋_GB2312" w:cs="Times New Roman"/>
          <w:kern w:val="2"/>
          <w:sz w:val="32"/>
          <w:szCs w:val="32"/>
          <w:highlight w:val="none"/>
          <w:lang w:val="en-US" w:eastAsia="zh-CN" w:bidi="ar-SA"/>
        </w:rPr>
        <w:t>本办法所称化妆品标准，是指由国家药品监督管理局依据职责组织制修订，依法定程序由国家药品监督管理局发布或者提请</w:t>
      </w:r>
      <w:r>
        <w:rPr>
          <w:rFonts w:hint="default" w:ascii="Times New Roman" w:hAnsi="Times New Roman" w:eastAsia="仿宋_GB2312" w:cs="Times New Roman"/>
          <w:color w:val="auto"/>
          <w:sz w:val="32"/>
          <w:szCs w:val="32"/>
          <w:highlight w:val="none"/>
          <w:lang w:val="en-US" w:eastAsia="zh-CN"/>
        </w:rPr>
        <w:t>国务院标准化行政主管部门</w:t>
      </w:r>
      <w:r>
        <w:rPr>
          <w:rFonts w:hint="default" w:ascii="Times New Roman" w:hAnsi="Times New Roman" w:eastAsia="仿宋_GB2312" w:cs="Times New Roman"/>
          <w:kern w:val="2"/>
          <w:sz w:val="32"/>
          <w:szCs w:val="32"/>
          <w:highlight w:val="none"/>
          <w:lang w:val="en-US" w:eastAsia="zh-CN" w:bidi="ar-SA"/>
        </w:rPr>
        <w:t>发布，在化妆品生产经营、监督管理等活动中遵循的统一的技术要求。</w:t>
      </w:r>
    </w:p>
    <w:p w14:paraId="13005F8B">
      <w:pPr>
        <w:keepNext w:val="0"/>
        <w:keepLines w:val="0"/>
        <w:pageBreakBefore w:val="0"/>
        <w:widowControl w:val="0"/>
        <w:suppressLineNumbers w:val="0"/>
        <w:kinsoku/>
        <w:wordWrap/>
        <w:overflowPunct w:val="0"/>
        <w:topLinePunct w:val="0"/>
        <w:autoSpaceDE/>
        <w:autoSpaceDN/>
        <w:bidi w:val="0"/>
        <w:adjustRightInd/>
        <w:snapToGrid w:val="0"/>
        <w:spacing w:beforeLines="0" w:afterLines="0" w:line="540" w:lineRule="exact"/>
        <w:ind w:left="0" w:firstLine="640" w:firstLineChars="200"/>
        <w:jc w:val="both"/>
        <w:textAlignment w:val="auto"/>
        <w:outlineLvl w:val="1"/>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kern w:val="2"/>
          <w:sz w:val="32"/>
          <w:szCs w:val="32"/>
          <w:highlight w:val="none"/>
          <w:lang w:val="en-US" w:eastAsia="zh-CN" w:bidi="ar-SA"/>
        </w:rPr>
        <w:t xml:space="preserve">第三条【适用范围】  </w:t>
      </w:r>
      <w:r>
        <w:rPr>
          <w:rFonts w:hint="default" w:ascii="Times New Roman" w:hAnsi="Times New Roman" w:eastAsia="仿宋_GB2312" w:cs="Times New Roman"/>
          <w:kern w:val="2"/>
          <w:sz w:val="32"/>
          <w:szCs w:val="32"/>
          <w:highlight w:val="none"/>
          <w:lang w:val="en-US" w:eastAsia="zh-CN" w:bidi="ar-SA"/>
        </w:rPr>
        <w:t>在中华人民共和国境内从事化妆品标准的制修订、实施及监督管理，应当遵守标准化相关的法律、法规、规章及本办法的规定。</w:t>
      </w:r>
    </w:p>
    <w:p w14:paraId="70758786">
      <w:pPr>
        <w:pStyle w:val="4"/>
        <w:keepNext w:val="0"/>
        <w:keepLines w:val="0"/>
        <w:pageBreakBefore w:val="0"/>
        <w:widowControl w:val="0"/>
        <w:suppressLineNumbers w:val="0"/>
        <w:kinsoku/>
        <w:wordWrap/>
        <w:overflowPunct w:val="0"/>
        <w:topLinePunct w:val="0"/>
        <w:autoSpaceDE/>
        <w:autoSpaceDN/>
        <w:bidi w:val="0"/>
        <w:adjustRightInd/>
        <w:snapToGrid w:val="0"/>
        <w:spacing w:before="0" w:beforeLines="0" w:beforeAutospacing="0" w:after="0" w:afterLines="0" w:afterAutospacing="0" w:line="540" w:lineRule="exact"/>
        <w:ind w:left="0" w:right="0" w:firstLine="640" w:firstLineChars="200"/>
        <w:textAlignment w:val="auto"/>
        <w:outlineLvl w:val="1"/>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黑体" w:cs="Times New Roman"/>
          <w:sz w:val="32"/>
          <w:szCs w:val="32"/>
          <w:highlight w:val="none"/>
          <w:lang w:val="en-US" w:eastAsia="zh-CN"/>
        </w:rPr>
        <w:t xml:space="preserve">第四条【基本原则】  </w:t>
      </w:r>
      <w:r>
        <w:rPr>
          <w:rFonts w:hint="default" w:ascii="Times New Roman" w:hAnsi="Times New Roman" w:eastAsia="仿宋_GB2312" w:cs="Times New Roman"/>
          <w:sz w:val="32"/>
          <w:szCs w:val="32"/>
          <w:highlight w:val="none"/>
          <w:lang w:val="en-US" w:eastAsia="zh-CN"/>
        </w:rPr>
        <w:t>化妆品标准管理应当贯彻执行化妆品监督管理的有关法律法规和方针政策，坚持科学规范、先进实用、公开透明的原则，保证标准的科学性、规范性、时效性</w:t>
      </w:r>
      <w:r>
        <w:rPr>
          <w:rFonts w:hint="default" w:ascii="Times New Roman" w:hAnsi="Times New Roman" w:eastAsia="仿宋_GB2312" w:cs="Times New Roman"/>
          <w:kern w:val="0"/>
          <w:sz w:val="32"/>
          <w:szCs w:val="32"/>
          <w:highlight w:val="none"/>
          <w:lang w:val="en-US" w:eastAsia="zh-CN" w:bidi="ar-SA"/>
        </w:rPr>
        <w:t>。</w:t>
      </w:r>
    </w:p>
    <w:p w14:paraId="6C796B62">
      <w:pPr>
        <w:pStyle w:val="2"/>
        <w:overflowPunct w:val="0"/>
        <w:snapToGrid w:val="0"/>
        <w:spacing w:beforeLines="0" w:afterLines="0" w:line="540" w:lineRule="exact"/>
        <w:outlineLvl w:val="1"/>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第</w:t>
      </w:r>
      <w:r>
        <w:rPr>
          <w:rFonts w:hint="default" w:eastAsia="黑体" w:cs="Times New Roman"/>
          <w:sz w:val="32"/>
          <w:szCs w:val="32"/>
          <w:highlight w:val="none"/>
          <w:lang w:val="en-US" w:eastAsia="zh-CN"/>
        </w:rPr>
        <w:t>五</w:t>
      </w:r>
      <w:r>
        <w:rPr>
          <w:rFonts w:hint="default" w:ascii="Times New Roman" w:hAnsi="Times New Roman" w:eastAsia="黑体" w:cs="Times New Roman"/>
          <w:sz w:val="32"/>
          <w:szCs w:val="32"/>
          <w:highlight w:val="none"/>
          <w:lang w:val="en-US" w:eastAsia="zh-CN"/>
        </w:rPr>
        <w:t>条【标准执行</w:t>
      </w:r>
      <w:r>
        <w:rPr>
          <w:rFonts w:hint="default" w:eastAsia="黑体"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从事化妆品生产经营活动及其监督管理工作</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应当严格执行化妆品强制性</w:t>
      </w:r>
      <w:r>
        <w:rPr>
          <w:rFonts w:hint="default" w:cs="Times New Roman"/>
          <w:sz w:val="32"/>
          <w:szCs w:val="32"/>
          <w:highlight w:val="none"/>
          <w:lang w:val="en-US" w:eastAsia="zh-CN"/>
        </w:rPr>
        <w:t>标准</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化妆品推荐性标准被</w:t>
      </w:r>
      <w:r>
        <w:rPr>
          <w:rFonts w:hint="default" w:ascii="Times New Roman" w:hAnsi="Times New Roman" w:cs="Times New Roman"/>
          <w:sz w:val="32"/>
          <w:szCs w:val="32"/>
          <w:highlight w:val="none"/>
          <w:lang w:val="en-US" w:eastAsia="zh-CN"/>
        </w:rPr>
        <w:t>法律</w:t>
      </w:r>
      <w:r>
        <w:rPr>
          <w:rFonts w:hint="default" w:ascii="Times New Roman" w:hAnsi="Times New Roman" w:eastAsia="仿宋_GB2312" w:cs="Times New Roman"/>
          <w:sz w:val="32"/>
          <w:szCs w:val="32"/>
          <w:highlight w:val="none"/>
          <w:lang w:val="en-US" w:eastAsia="zh-CN"/>
        </w:rPr>
        <w:t>法规</w:t>
      </w:r>
      <w:r>
        <w:rPr>
          <w:rFonts w:hint="default"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强制性标准</w:t>
      </w:r>
      <w:r>
        <w:rPr>
          <w:rFonts w:hint="default" w:cs="Times New Roman"/>
          <w:sz w:val="32"/>
          <w:szCs w:val="32"/>
          <w:highlight w:val="none"/>
          <w:lang w:val="en-US" w:eastAsia="zh-CN"/>
        </w:rPr>
        <w:t>等</w:t>
      </w:r>
      <w:r>
        <w:rPr>
          <w:rFonts w:hint="default" w:ascii="Times New Roman" w:hAnsi="Times New Roman" w:eastAsia="仿宋_GB2312" w:cs="Times New Roman"/>
          <w:sz w:val="32"/>
          <w:szCs w:val="32"/>
          <w:highlight w:val="none"/>
          <w:lang w:val="en-US" w:eastAsia="zh-CN"/>
        </w:rPr>
        <w:t>引用的，被引用的内容应当</w:t>
      </w:r>
      <w:r>
        <w:rPr>
          <w:rFonts w:hint="default" w:ascii="Times New Roman" w:hAnsi="Times New Roman" w:cs="Times New Roman"/>
          <w:sz w:val="32"/>
          <w:szCs w:val="32"/>
          <w:highlight w:val="none"/>
          <w:lang w:val="en-US" w:eastAsia="zh-CN"/>
        </w:rPr>
        <w:t>严格</w:t>
      </w:r>
      <w:r>
        <w:rPr>
          <w:rFonts w:hint="default" w:ascii="Times New Roman" w:hAnsi="Times New Roman" w:eastAsia="仿宋_GB2312" w:cs="Times New Roman"/>
          <w:sz w:val="32"/>
          <w:szCs w:val="32"/>
          <w:highlight w:val="none"/>
          <w:lang w:val="en-US" w:eastAsia="zh-CN"/>
        </w:rPr>
        <w:t>执行。</w:t>
      </w:r>
    </w:p>
    <w:p w14:paraId="46E481DB">
      <w:pPr>
        <w:pStyle w:val="7"/>
        <w:keepNext w:val="0"/>
        <w:keepLines w:val="0"/>
        <w:pageBreakBefore w:val="0"/>
        <w:widowControl w:val="0"/>
        <w:kinsoku/>
        <w:wordWrap/>
        <w:overflowPunct w:val="0"/>
        <w:topLinePunct w:val="0"/>
        <w:autoSpaceDE/>
        <w:autoSpaceDN/>
        <w:bidi w:val="0"/>
        <w:adjustRightInd/>
        <w:snapToGrid w:val="0"/>
        <w:spacing w:beforeLines="0" w:afterLines="0" w:line="540" w:lineRule="exact"/>
        <w:ind w:firstLine="640" w:firstLineChars="20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国家鼓励化妆品企业采用化妆品行业标准，鼓励企业制定严于强制性标准要求的企业标准。</w:t>
      </w:r>
    </w:p>
    <w:p w14:paraId="6BE7D04E">
      <w:pPr>
        <w:pStyle w:val="4"/>
        <w:keepNext w:val="0"/>
        <w:keepLines w:val="0"/>
        <w:pageBreakBefore w:val="0"/>
        <w:widowControl w:val="0"/>
        <w:suppressLineNumbers w:val="0"/>
        <w:kinsoku/>
        <w:wordWrap/>
        <w:overflowPunct w:val="0"/>
        <w:topLinePunct w:val="0"/>
        <w:autoSpaceDE/>
        <w:autoSpaceDN/>
        <w:bidi w:val="0"/>
        <w:adjustRightInd/>
        <w:snapToGrid w:val="0"/>
        <w:spacing w:before="0" w:beforeLines="0" w:beforeAutospacing="0" w:after="0" w:afterLines="0" w:afterAutospacing="0" w:line="540" w:lineRule="exact"/>
        <w:ind w:left="0" w:right="0" w:firstLine="640" w:firstLineChars="200"/>
        <w:jc w:val="both"/>
        <w:textAlignment w:val="auto"/>
        <w:outlineLvl w:val="1"/>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第六条【人才和信息化】  </w:t>
      </w:r>
      <w:r>
        <w:rPr>
          <w:rFonts w:hint="default" w:ascii="Times New Roman" w:hAnsi="Times New Roman" w:eastAsia="仿宋_GB2312" w:cs="Times New Roman"/>
          <w:sz w:val="32"/>
          <w:szCs w:val="32"/>
          <w:highlight w:val="none"/>
          <w:lang w:val="en-US" w:eastAsia="zh-CN"/>
        </w:rPr>
        <w:t>国家药品监督管理局加强化妆品标准专业人才队伍建设，建立健全人才培养、激励机制。</w:t>
      </w:r>
    </w:p>
    <w:p w14:paraId="2441DE0E">
      <w:pPr>
        <w:pStyle w:val="7"/>
        <w:keepNext w:val="0"/>
        <w:keepLines w:val="0"/>
        <w:pageBreakBefore w:val="0"/>
        <w:widowControl w:val="0"/>
        <w:suppressLineNumbers w:val="0"/>
        <w:kinsoku/>
        <w:wordWrap/>
        <w:overflowPunct w:val="0"/>
        <w:topLinePunct w:val="0"/>
        <w:autoSpaceDE/>
        <w:autoSpaceDN/>
        <w:bidi w:val="0"/>
        <w:adjustRightInd/>
        <w:snapToGrid w:val="0"/>
        <w:spacing w:before="0" w:beforeLines="0" w:beforeAutospacing="0" w:after="0" w:afterLines="0" w:afterAutospacing="0" w:line="540" w:lineRule="exact"/>
        <w:ind w:left="0" w:right="0" w:firstLine="640" w:firstLineChars="200"/>
        <w:textAlignment w:val="auto"/>
        <w:outlineLvl w:val="9"/>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sz w:val="32"/>
          <w:szCs w:val="32"/>
          <w:highlight w:val="none"/>
          <w:lang w:val="en-US" w:eastAsia="zh-CN"/>
        </w:rPr>
        <w:t>国家药品监督管理局负责建立化妆品标准管理信息系统，加强化妆品标准信息化建设，</w:t>
      </w:r>
      <w:r>
        <w:rPr>
          <w:rFonts w:hint="default" w:ascii="Times New Roman" w:hAnsi="Times New Roman" w:eastAsia="仿宋_GB2312" w:cs="Times New Roman"/>
          <w:kern w:val="0"/>
          <w:sz w:val="32"/>
          <w:szCs w:val="32"/>
          <w:highlight w:val="none"/>
          <w:lang w:val="en-US" w:eastAsia="zh-CN" w:bidi="ar-SA"/>
        </w:rPr>
        <w:t>及时向社会公开标准立项、发布、实施等信息。</w:t>
      </w:r>
    </w:p>
    <w:p w14:paraId="425E2E82">
      <w:pPr>
        <w:pStyle w:val="7"/>
        <w:keepNext w:val="0"/>
        <w:keepLines w:val="0"/>
        <w:pageBreakBefore w:val="0"/>
        <w:widowControl w:val="0"/>
        <w:kinsoku/>
        <w:wordWrap/>
        <w:overflowPunct w:val="0"/>
        <w:topLinePunct w:val="0"/>
        <w:autoSpaceDE/>
        <w:autoSpaceDN/>
        <w:bidi w:val="0"/>
        <w:adjustRightInd/>
        <w:snapToGrid w:val="0"/>
        <w:spacing w:beforeLines="0" w:afterLines="0" w:line="540" w:lineRule="exact"/>
        <w:ind w:firstLine="640" w:firstLineChars="200"/>
        <w:textAlignment w:val="auto"/>
        <w:outlineLvl w:val="1"/>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第七条【经费保障】  </w:t>
      </w:r>
      <w:r>
        <w:rPr>
          <w:rFonts w:hint="default" w:ascii="Times New Roman" w:hAnsi="Times New Roman" w:eastAsia="仿宋_GB2312" w:cs="Times New Roman"/>
          <w:sz w:val="32"/>
          <w:szCs w:val="32"/>
          <w:highlight w:val="none"/>
          <w:lang w:val="en-US" w:eastAsia="zh-CN"/>
        </w:rPr>
        <w:t>化妆品标准建设所需经费按照国家有关规定纳入政府预算。</w:t>
      </w:r>
    </w:p>
    <w:p w14:paraId="0E66813B">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鼓励社会资金投入化妆品标准的研究与制修订工作。</w:t>
      </w:r>
    </w:p>
    <w:p w14:paraId="3AFA8099">
      <w:pPr>
        <w:pStyle w:val="7"/>
        <w:overflowPunct w:val="0"/>
        <w:snapToGrid w:val="0"/>
        <w:spacing w:beforeLines="0" w:afterLines="0" w:line="540" w:lineRule="exact"/>
        <w:outlineLvl w:val="1"/>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第八条【社会共治】  </w:t>
      </w:r>
      <w:r>
        <w:rPr>
          <w:rFonts w:hint="default" w:ascii="Times New Roman" w:hAnsi="Times New Roman" w:eastAsia="仿宋_GB2312" w:cs="Times New Roman"/>
          <w:sz w:val="32"/>
          <w:szCs w:val="32"/>
          <w:highlight w:val="none"/>
          <w:lang w:val="en-US" w:eastAsia="zh-CN"/>
        </w:rPr>
        <w:t>鼓励化妆品企业、社会团体、检验机构、教育科研机构、医疗机构等单位参与化妆品标准制修订工作，并对化妆品标准执行情况进行监督。</w:t>
      </w:r>
    </w:p>
    <w:p w14:paraId="1D1219D2">
      <w:pPr>
        <w:pStyle w:val="7"/>
        <w:keepNext w:val="0"/>
        <w:keepLines w:val="0"/>
        <w:pageBreakBefore w:val="0"/>
        <w:widowControl w:val="0"/>
        <w:kinsoku/>
        <w:wordWrap/>
        <w:overflowPunct w:val="0"/>
        <w:topLinePunct w:val="0"/>
        <w:autoSpaceDE/>
        <w:autoSpaceDN/>
        <w:bidi w:val="0"/>
        <w:adjustRightInd/>
        <w:snapToGrid w:val="0"/>
        <w:spacing w:beforeLines="0" w:afterLines="0" w:line="540" w:lineRule="exact"/>
        <w:ind w:firstLine="640" w:firstLineChars="200"/>
        <w:textAlignment w:val="auto"/>
        <w:outlineLvl w:val="1"/>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第九条【激励机制】  </w:t>
      </w:r>
      <w:r>
        <w:rPr>
          <w:rFonts w:hint="default" w:ascii="Times New Roman" w:hAnsi="Times New Roman" w:eastAsia="仿宋_GB2312" w:cs="Times New Roman"/>
          <w:sz w:val="32"/>
          <w:szCs w:val="32"/>
          <w:highlight w:val="none"/>
          <w:lang w:val="en-US" w:eastAsia="zh-CN"/>
        </w:rPr>
        <w:t>已发布的化妆品标准属于科研成果，在标准发布时应当明确起草单位和主要起草人，可以作为相关单位和人员申请科研奖励和参加专业技术职称评审的依据。</w:t>
      </w:r>
    </w:p>
    <w:p w14:paraId="3ED1EE69">
      <w:pPr>
        <w:pStyle w:val="4"/>
        <w:keepNext w:val="0"/>
        <w:keepLines w:val="0"/>
        <w:pageBreakBefore w:val="0"/>
        <w:widowControl w:val="0"/>
        <w:suppressLineNumbers w:val="0"/>
        <w:kinsoku/>
        <w:wordWrap/>
        <w:overflowPunct w:val="0"/>
        <w:topLinePunct w:val="0"/>
        <w:autoSpaceDE/>
        <w:autoSpaceDN/>
        <w:bidi w:val="0"/>
        <w:adjustRightInd/>
        <w:snapToGrid w:val="0"/>
        <w:spacing w:before="0" w:beforeLines="0" w:beforeAutospacing="0" w:after="0" w:afterLines="0" w:afterAutospacing="0" w:line="540" w:lineRule="exact"/>
        <w:ind w:left="0" w:right="0" w:firstLine="640" w:firstLineChars="200"/>
        <w:textAlignment w:val="auto"/>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对在化妆品标准工作中做出显著成绩的单位和个人，国家药品监督管理局按照国家有关规定予以表扬。</w:t>
      </w:r>
    </w:p>
    <w:p w14:paraId="36F820E4">
      <w:pPr>
        <w:widowControl w:val="0"/>
        <w:numPr>
          <w:ilvl w:val="0"/>
          <w:numId w:val="0"/>
        </w:numPr>
        <w:overflowPunct w:val="0"/>
        <w:snapToGrid w:val="0"/>
        <w:spacing w:beforeLines="0" w:afterLines="0" w:line="540" w:lineRule="exact"/>
        <w:jc w:val="center"/>
        <w:outlineLvl w:val="0"/>
        <w:rPr>
          <w:rFonts w:hint="default" w:ascii="Times New Roman" w:hAnsi="Times New Roman" w:eastAsia="方正小标宋简体" w:cs="Times New Roman"/>
          <w:kern w:val="2"/>
          <w:sz w:val="32"/>
          <w:szCs w:val="32"/>
          <w:highlight w:val="none"/>
          <w:lang w:val="en-US" w:eastAsia="zh-CN" w:bidi="ar-SA"/>
        </w:rPr>
      </w:pPr>
    </w:p>
    <w:p w14:paraId="1CAC122A">
      <w:pPr>
        <w:numPr>
          <w:ilvl w:val="0"/>
          <w:numId w:val="0"/>
        </w:numPr>
        <w:overflowPunct w:val="0"/>
        <w:snapToGrid w:val="0"/>
        <w:spacing w:beforeLines="0" w:afterLines="0" w:line="540" w:lineRule="exact"/>
        <w:jc w:val="center"/>
        <w:outlineLvl w:val="0"/>
        <w:rPr>
          <w:rFonts w:hint="default" w:ascii="Times New Roman" w:hAnsi="Times New Roman" w:eastAsia="方正小标宋简体" w:cs="Times New Roman"/>
          <w:sz w:val="32"/>
          <w:szCs w:val="32"/>
          <w:highlight w:val="none"/>
        </w:rPr>
      </w:pPr>
      <w:r>
        <w:rPr>
          <w:rFonts w:hint="default" w:ascii="Times New Roman" w:hAnsi="Times New Roman" w:eastAsia="方正小标宋简体" w:cs="Times New Roman"/>
          <w:sz w:val="32"/>
          <w:szCs w:val="32"/>
          <w:highlight w:val="none"/>
        </w:rPr>
        <w:t>第</w:t>
      </w:r>
      <w:r>
        <w:rPr>
          <w:rFonts w:hint="default" w:ascii="Times New Roman" w:hAnsi="Times New Roman" w:eastAsia="方正小标宋简体" w:cs="Times New Roman"/>
          <w:sz w:val="32"/>
          <w:szCs w:val="32"/>
          <w:highlight w:val="none"/>
          <w:lang w:val="en-US" w:eastAsia="zh-CN"/>
        </w:rPr>
        <w:t>二</w:t>
      </w:r>
      <w:r>
        <w:rPr>
          <w:rFonts w:hint="default" w:ascii="Times New Roman" w:hAnsi="Times New Roman" w:eastAsia="方正小标宋简体" w:cs="Times New Roman"/>
          <w:sz w:val="32"/>
          <w:szCs w:val="32"/>
          <w:highlight w:val="none"/>
        </w:rPr>
        <w:t>章  标准</w:t>
      </w:r>
      <w:r>
        <w:rPr>
          <w:rFonts w:hint="default" w:ascii="Times New Roman" w:hAnsi="Times New Roman" w:eastAsia="方正小标宋简体" w:cs="Times New Roman"/>
          <w:sz w:val="32"/>
          <w:szCs w:val="32"/>
          <w:highlight w:val="none"/>
          <w:lang w:eastAsia="zh-CN"/>
        </w:rPr>
        <w:t>分类</w:t>
      </w:r>
    </w:p>
    <w:p w14:paraId="4C06BAB9">
      <w:pPr>
        <w:pStyle w:val="7"/>
        <w:overflowPunct w:val="0"/>
        <w:snapToGrid w:val="0"/>
        <w:spacing w:beforeLines="0" w:afterLines="0" w:line="540" w:lineRule="exact"/>
        <w:ind w:firstLine="640"/>
        <w:outlineLvl w:val="1"/>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第十条【标准类型</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rPr>
        <w:t>本办法所称化妆品标准主要包括：</w:t>
      </w:r>
    </w:p>
    <w:p w14:paraId="50D064E5">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w:t>
      </w:r>
      <w:r>
        <w:rPr>
          <w:rFonts w:hint="default" w:ascii="Times New Roman" w:hAnsi="Times New Roman" w:eastAsia="仿宋_GB2312" w:cs="Times New Roman"/>
          <w:color w:val="auto"/>
          <w:sz w:val="32"/>
          <w:szCs w:val="32"/>
          <w:highlight w:val="none"/>
          <w:lang w:eastAsia="zh-CN"/>
        </w:rPr>
        <w:t>强制性</w:t>
      </w:r>
      <w:r>
        <w:rPr>
          <w:rFonts w:hint="default" w:ascii="Times New Roman" w:hAnsi="Times New Roman" w:eastAsia="仿宋_GB2312" w:cs="Times New Roman"/>
          <w:color w:val="auto"/>
          <w:sz w:val="32"/>
          <w:szCs w:val="32"/>
          <w:highlight w:val="none"/>
          <w:lang w:val="en-US" w:eastAsia="zh-CN"/>
        </w:rPr>
        <w:t>国家标准</w:t>
      </w:r>
      <w:r>
        <w:rPr>
          <w:rFonts w:hint="default" w:ascii="Times New Roman" w:hAnsi="Times New Roman" w:eastAsia="仿宋_GB2312" w:cs="Times New Roman"/>
          <w:color w:val="auto"/>
          <w:sz w:val="32"/>
          <w:szCs w:val="32"/>
          <w:highlight w:val="none"/>
        </w:rPr>
        <w:t>；</w:t>
      </w:r>
    </w:p>
    <w:p w14:paraId="3BF4D3FD">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（二）化妆品安全技术规范（以下简称技术规范）；</w:t>
      </w:r>
    </w:p>
    <w:p w14:paraId="0D4CAC8F">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（三）行业标准</w:t>
      </w:r>
      <w:r>
        <w:rPr>
          <w:rFonts w:hint="default" w:ascii="Times New Roman" w:hAnsi="Times New Roman" w:eastAsia="仿宋_GB2312" w:cs="Times New Roman"/>
          <w:color w:val="auto"/>
          <w:sz w:val="32"/>
          <w:szCs w:val="32"/>
          <w:highlight w:val="none"/>
          <w:lang w:eastAsia="zh-CN"/>
        </w:rPr>
        <w:t>。</w:t>
      </w:r>
    </w:p>
    <w:p w14:paraId="4CC52625">
      <w:pPr>
        <w:numPr>
          <w:ilvl w:val="0"/>
          <w:numId w:val="0"/>
        </w:numPr>
        <w:overflowPunct w:val="0"/>
        <w:snapToGrid w:val="0"/>
        <w:spacing w:beforeLines="0" w:afterLines="0" w:line="540" w:lineRule="exact"/>
        <w:ind w:firstLine="640" w:firstLineChars="200"/>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化妆品推荐性国家标准</w:t>
      </w:r>
      <w:r>
        <w:rPr>
          <w:rFonts w:hint="default" w:ascii="Times New Roman" w:hAnsi="Times New Roman" w:eastAsia="仿宋_GB2312" w:cs="Times New Roman"/>
          <w:b w:val="0"/>
          <w:bCs w:val="0"/>
          <w:color w:val="auto"/>
          <w:sz w:val="32"/>
          <w:szCs w:val="32"/>
          <w:highlight w:val="none"/>
          <w:lang w:val="en-US" w:eastAsia="zh-CN"/>
        </w:rPr>
        <w:t>的管理</w:t>
      </w:r>
      <w:r>
        <w:rPr>
          <w:rFonts w:hint="default" w:ascii="Times New Roman" w:hAnsi="Times New Roman" w:eastAsia="仿宋_GB2312" w:cs="Times New Roman"/>
          <w:color w:val="auto"/>
          <w:sz w:val="32"/>
          <w:szCs w:val="32"/>
          <w:highlight w:val="none"/>
          <w:lang w:val="en-US" w:eastAsia="zh-CN"/>
        </w:rPr>
        <w:t>按照国务院标准化行政主管部门有关规定执行。</w:t>
      </w:r>
    </w:p>
    <w:p w14:paraId="32273094">
      <w:pPr>
        <w:numPr>
          <w:ilvl w:val="0"/>
          <w:numId w:val="0"/>
        </w:numPr>
        <w:overflowPunct w:val="0"/>
        <w:snapToGrid w:val="0"/>
        <w:spacing w:beforeLines="0" w:afterLines="0" w:line="540" w:lineRule="exact"/>
        <w:ind w:firstLine="640" w:firstLineChars="200"/>
        <w:outlineLvl w:val="1"/>
        <w:rPr>
          <w:rFonts w:hint="default" w:ascii="Times New Roman" w:hAnsi="Times New Roman" w:eastAsia="仿宋_GB2312" w:cs="Times New Roman"/>
          <w:color w:val="C00000"/>
          <w:sz w:val="32"/>
          <w:szCs w:val="32"/>
          <w:highlight w:val="none"/>
        </w:rPr>
      </w:pPr>
      <w:r>
        <w:rPr>
          <w:rFonts w:hint="default" w:ascii="Times New Roman" w:hAnsi="Times New Roman" w:eastAsia="黑体" w:cs="Times New Roman"/>
          <w:sz w:val="32"/>
          <w:szCs w:val="32"/>
          <w:highlight w:val="none"/>
        </w:rPr>
        <w:t>第十</w:t>
      </w:r>
      <w:r>
        <w:rPr>
          <w:rFonts w:hint="default"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rPr>
        <w:t>条【</w:t>
      </w:r>
      <w:r>
        <w:rPr>
          <w:rFonts w:hint="default" w:ascii="Times New Roman" w:hAnsi="Times New Roman" w:eastAsia="黑体" w:cs="Times New Roman"/>
          <w:sz w:val="32"/>
          <w:szCs w:val="32"/>
          <w:highlight w:val="none"/>
          <w:lang w:eastAsia="zh-CN"/>
        </w:rPr>
        <w:t>强制性</w:t>
      </w:r>
      <w:r>
        <w:rPr>
          <w:rFonts w:hint="default" w:ascii="Times New Roman" w:hAnsi="Times New Roman" w:eastAsia="黑体" w:cs="Times New Roman"/>
          <w:sz w:val="32"/>
          <w:szCs w:val="32"/>
          <w:highlight w:val="none"/>
        </w:rPr>
        <w:t>国家标准</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color w:val="auto"/>
          <w:sz w:val="32"/>
          <w:szCs w:val="32"/>
          <w:highlight w:val="none"/>
        </w:rPr>
        <w:t>对保障人身健康和生命安全、</w:t>
      </w:r>
      <w:r>
        <w:rPr>
          <w:rFonts w:hint="default" w:ascii="Times New Roman" w:hAnsi="Times New Roman" w:eastAsia="仿宋_GB2312" w:cs="Times New Roman"/>
          <w:color w:val="auto"/>
          <w:sz w:val="32"/>
          <w:szCs w:val="32"/>
          <w:highlight w:val="none"/>
          <w:lang w:val="en-US" w:eastAsia="zh-CN"/>
        </w:rPr>
        <w:t>满足化妆品质量安全监管</w:t>
      </w:r>
      <w:r>
        <w:rPr>
          <w:rFonts w:hint="default" w:ascii="Times New Roman" w:hAnsi="Times New Roman" w:eastAsia="仿宋_GB2312" w:cs="Times New Roman"/>
          <w:color w:val="auto"/>
          <w:sz w:val="32"/>
          <w:szCs w:val="32"/>
          <w:highlight w:val="none"/>
        </w:rPr>
        <w:t>基本需要的技术要求，应当制定强制性国家标准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包括下列情形：</w:t>
      </w:r>
    </w:p>
    <w:p w14:paraId="6AE30BD3">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（一）化妆品通用的术语、标签标识等技术要求；</w:t>
      </w:r>
    </w:p>
    <w:p w14:paraId="0061FD44">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（二）化妆品及其原料、直接接触化妆品的包装材料的有关安全通用要求；</w:t>
      </w:r>
    </w:p>
    <w:p w14:paraId="47E62D80">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（三）其他应当制定强制性国家标准的情形。</w:t>
      </w:r>
    </w:p>
    <w:p w14:paraId="160A0A94">
      <w:pPr>
        <w:widowControl w:val="0"/>
        <w:numPr>
          <w:ilvl w:val="0"/>
          <w:numId w:val="0"/>
        </w:numPr>
        <w:overflowPunct w:val="0"/>
        <w:snapToGrid w:val="0"/>
        <w:spacing w:beforeLines="0" w:afterLines="0" w:line="540" w:lineRule="exact"/>
        <w:ind w:firstLine="640" w:firstLineChars="200"/>
        <w:jc w:val="left"/>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lang w:bidi="ar"/>
        </w:rPr>
        <w:t>第十</w:t>
      </w:r>
      <w:r>
        <w:rPr>
          <w:rFonts w:hint="default" w:ascii="Times New Roman" w:hAnsi="Times New Roman" w:eastAsia="黑体" w:cs="Times New Roman"/>
          <w:color w:val="auto"/>
          <w:sz w:val="32"/>
          <w:szCs w:val="32"/>
          <w:highlight w:val="none"/>
          <w:lang w:eastAsia="zh-CN" w:bidi="ar"/>
        </w:rPr>
        <w:t>二</w:t>
      </w:r>
      <w:r>
        <w:rPr>
          <w:rFonts w:hint="default" w:ascii="Times New Roman" w:hAnsi="Times New Roman" w:eastAsia="黑体" w:cs="Times New Roman"/>
          <w:color w:val="auto"/>
          <w:sz w:val="32"/>
          <w:szCs w:val="32"/>
          <w:highlight w:val="none"/>
          <w:lang w:bidi="ar"/>
        </w:rPr>
        <w:t>条【技术规范</w:t>
      </w:r>
      <w:r>
        <w:rPr>
          <w:rFonts w:hint="default" w:ascii="Times New Roman" w:hAnsi="Times New Roman" w:eastAsia="黑体" w:cs="Times New Roman"/>
          <w:color w:val="auto"/>
          <w:sz w:val="32"/>
          <w:szCs w:val="32"/>
          <w:highlight w:val="none"/>
          <w:lang w:val="en-US" w:bidi="ar"/>
        </w:rPr>
        <w:t xml:space="preserve">】  </w:t>
      </w:r>
      <w:r>
        <w:rPr>
          <w:rFonts w:hint="default" w:ascii="Times New Roman" w:hAnsi="Times New Roman" w:eastAsia="仿宋_GB2312" w:cs="Times New Roman"/>
          <w:color w:val="auto"/>
          <w:sz w:val="32"/>
          <w:szCs w:val="32"/>
          <w:highlight w:val="none"/>
        </w:rPr>
        <w:t>对尚未制定强制性国家标准</w:t>
      </w:r>
      <w:r>
        <w:rPr>
          <w:rFonts w:hint="default" w:ascii="Times New Roman" w:hAnsi="Times New Roman" w:eastAsia="仿宋_GB2312" w:cs="Times New Roman"/>
          <w:color w:val="auto"/>
          <w:sz w:val="32"/>
          <w:szCs w:val="32"/>
          <w:highlight w:val="none"/>
          <w:lang w:val="en-US" w:eastAsia="zh-CN"/>
        </w:rPr>
        <w:t>的化妆品质量安全技术要求</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国家药品监督管理局</w:t>
      </w:r>
      <w:r>
        <w:rPr>
          <w:rFonts w:hint="default" w:ascii="Times New Roman" w:hAnsi="Times New Roman" w:eastAsia="仿宋_GB2312" w:cs="Times New Roman"/>
          <w:color w:val="auto"/>
          <w:sz w:val="32"/>
          <w:szCs w:val="32"/>
          <w:highlight w:val="none"/>
        </w:rPr>
        <w:t>可以</w:t>
      </w:r>
      <w:r>
        <w:rPr>
          <w:rFonts w:hint="default" w:ascii="Times New Roman" w:hAnsi="Times New Roman" w:eastAsia="仿宋_GB2312" w:cs="Times New Roman"/>
          <w:color w:val="auto"/>
          <w:sz w:val="32"/>
          <w:szCs w:val="32"/>
          <w:highlight w:val="none"/>
          <w:lang w:val="en-US" w:eastAsia="zh-CN"/>
        </w:rPr>
        <w:t>结合</w:t>
      </w:r>
      <w:r>
        <w:rPr>
          <w:rFonts w:hint="default" w:ascii="Times New Roman" w:hAnsi="Times New Roman" w:eastAsia="仿宋_GB2312" w:cs="Times New Roman"/>
          <w:color w:val="auto"/>
          <w:sz w:val="32"/>
          <w:szCs w:val="32"/>
          <w:highlight w:val="none"/>
        </w:rPr>
        <w:t>化妆品监督管理</w:t>
      </w:r>
      <w:r>
        <w:rPr>
          <w:rFonts w:hint="default" w:ascii="Times New Roman" w:hAnsi="Times New Roman" w:eastAsia="仿宋_GB2312" w:cs="Times New Roman"/>
          <w:color w:val="auto"/>
          <w:sz w:val="32"/>
          <w:szCs w:val="32"/>
          <w:highlight w:val="none"/>
          <w:lang w:val="en-US" w:eastAsia="zh-CN"/>
        </w:rPr>
        <w:t>工作</w:t>
      </w:r>
      <w:r>
        <w:rPr>
          <w:rFonts w:hint="default" w:ascii="Times New Roman" w:hAnsi="Times New Roman" w:eastAsia="仿宋_GB2312" w:cs="Times New Roman"/>
          <w:color w:val="auto"/>
          <w:sz w:val="32"/>
          <w:szCs w:val="32"/>
          <w:highlight w:val="none"/>
        </w:rPr>
        <w:t>需要制定技术规范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包括下列情形：</w:t>
      </w:r>
    </w:p>
    <w:p w14:paraId="616C9452">
      <w:pPr>
        <w:numPr>
          <w:ilvl w:val="0"/>
          <w:numId w:val="0"/>
        </w:numPr>
        <w:overflowPunct w:val="0"/>
        <w:snapToGrid w:val="0"/>
        <w:spacing w:beforeLines="0" w:afterLines="0" w:line="540" w:lineRule="exact"/>
        <w:ind w:firstLine="640" w:firstLineChars="200"/>
        <w:rPr>
          <w:rFonts w:hint="default" w:ascii="Times New Roman" w:hAnsi="Times New Roman" w:cs="Times New Roman"/>
          <w:strike/>
          <w:color w:val="auto"/>
          <w:sz w:val="32"/>
          <w:szCs w:val="32"/>
          <w:highlight w:val="none"/>
        </w:rPr>
      </w:pPr>
      <w:r>
        <w:rPr>
          <w:rFonts w:hint="default" w:ascii="Times New Roman" w:hAnsi="Times New Roman" w:eastAsia="仿宋_GB2312" w:cs="Times New Roman"/>
          <w:color w:val="auto"/>
          <w:sz w:val="32"/>
          <w:szCs w:val="32"/>
          <w:highlight w:val="none"/>
        </w:rPr>
        <w:t>（一）需要</w:t>
      </w:r>
      <w:r>
        <w:rPr>
          <w:rFonts w:hint="default" w:ascii="Times New Roman" w:hAnsi="Times New Roman" w:eastAsia="仿宋_GB2312" w:cs="Times New Roman"/>
          <w:color w:val="auto"/>
          <w:sz w:val="32"/>
          <w:szCs w:val="32"/>
          <w:highlight w:val="none"/>
          <w:lang w:val="en-US" w:eastAsia="zh-CN"/>
        </w:rPr>
        <w:t>在</w:t>
      </w:r>
      <w:r>
        <w:rPr>
          <w:rFonts w:hint="default" w:ascii="Times New Roman" w:hAnsi="Times New Roman" w:eastAsia="仿宋_GB2312" w:cs="Times New Roman"/>
          <w:color w:val="auto"/>
          <w:sz w:val="32"/>
          <w:szCs w:val="32"/>
          <w:highlight w:val="none"/>
        </w:rPr>
        <w:t>化妆品注册备案、生产经营</w:t>
      </w:r>
      <w:r>
        <w:rPr>
          <w:rFonts w:hint="default" w:ascii="Times New Roman" w:hAnsi="Times New Roman" w:eastAsia="仿宋_GB2312" w:cs="Times New Roman"/>
          <w:color w:val="auto"/>
          <w:sz w:val="32"/>
          <w:szCs w:val="32"/>
          <w:highlight w:val="none"/>
          <w:lang w:val="en-US" w:eastAsia="zh-CN"/>
        </w:rPr>
        <w:t>及其</w:t>
      </w:r>
      <w:r>
        <w:rPr>
          <w:rFonts w:hint="default" w:ascii="Times New Roman" w:hAnsi="Times New Roman" w:eastAsia="仿宋_GB2312" w:cs="Times New Roman"/>
          <w:color w:val="auto"/>
          <w:sz w:val="32"/>
          <w:szCs w:val="32"/>
          <w:highlight w:val="none"/>
        </w:rPr>
        <w:t>监督管理</w:t>
      </w:r>
      <w:r>
        <w:rPr>
          <w:rFonts w:hint="default" w:ascii="Times New Roman" w:hAnsi="Times New Roman" w:eastAsia="仿宋_GB2312" w:cs="Times New Roman"/>
          <w:color w:val="auto"/>
          <w:sz w:val="32"/>
          <w:szCs w:val="32"/>
          <w:highlight w:val="none"/>
          <w:lang w:val="en-US" w:eastAsia="zh-CN"/>
        </w:rPr>
        <w:t>活动中</w:t>
      </w:r>
      <w:r>
        <w:rPr>
          <w:rFonts w:hint="default" w:ascii="Times New Roman" w:hAnsi="Times New Roman" w:eastAsia="仿宋_GB2312" w:cs="Times New Roman"/>
          <w:color w:val="auto"/>
          <w:sz w:val="32"/>
          <w:szCs w:val="32"/>
          <w:highlight w:val="none"/>
        </w:rPr>
        <w:t>强制执行的技术要求；</w:t>
      </w:r>
    </w:p>
    <w:p w14:paraId="213F2A33">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（二）与强制性国家标准配套，需要</w:t>
      </w:r>
      <w:r>
        <w:rPr>
          <w:rFonts w:hint="default" w:ascii="Times New Roman" w:hAnsi="Times New Roman" w:eastAsia="仿宋_GB2312" w:cs="Times New Roman"/>
          <w:color w:val="auto"/>
          <w:sz w:val="32"/>
          <w:szCs w:val="32"/>
          <w:highlight w:val="none"/>
          <w:lang w:val="en-US" w:eastAsia="zh-CN"/>
        </w:rPr>
        <w:t>持续更新</w:t>
      </w:r>
      <w:r>
        <w:rPr>
          <w:rFonts w:hint="default" w:ascii="Times New Roman" w:hAnsi="Times New Roman" w:eastAsia="仿宋_GB2312" w:cs="Times New Roman"/>
          <w:color w:val="auto"/>
          <w:sz w:val="32"/>
          <w:szCs w:val="32"/>
          <w:highlight w:val="none"/>
        </w:rPr>
        <w:t>的化妆品及其原料、直接接触化妆品的包装材料的安全通用要求；</w:t>
      </w:r>
    </w:p>
    <w:p w14:paraId="3E77B91E">
      <w:pPr>
        <w:pStyle w:val="3"/>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（三）化妆品通用的试验、检验方法；</w:t>
      </w:r>
    </w:p>
    <w:p w14:paraId="65020DE4">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（四）其他应当制定技术规范的情形。</w:t>
      </w:r>
    </w:p>
    <w:p w14:paraId="5B4A3B81">
      <w:pPr>
        <w:widowControl w:val="0"/>
        <w:numPr>
          <w:ilvl w:val="0"/>
          <w:numId w:val="0"/>
        </w:numPr>
        <w:overflowPunct w:val="0"/>
        <w:snapToGrid w:val="0"/>
        <w:spacing w:beforeLines="0" w:afterLines="0" w:line="540" w:lineRule="exact"/>
        <w:ind w:firstLine="640" w:firstLineChars="200"/>
        <w:jc w:val="both"/>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lang w:bidi="ar"/>
        </w:rPr>
        <w:t>第</w:t>
      </w:r>
      <w:r>
        <w:rPr>
          <w:rFonts w:hint="default" w:ascii="Times New Roman" w:hAnsi="Times New Roman" w:eastAsia="黑体" w:cs="Times New Roman"/>
          <w:color w:val="auto"/>
          <w:sz w:val="32"/>
          <w:szCs w:val="32"/>
          <w:highlight w:val="none"/>
          <w:lang w:eastAsia="zh-CN" w:bidi="ar"/>
        </w:rPr>
        <w:t>十三</w:t>
      </w:r>
      <w:r>
        <w:rPr>
          <w:rFonts w:hint="default" w:ascii="Times New Roman" w:hAnsi="Times New Roman" w:eastAsia="黑体" w:cs="Times New Roman"/>
          <w:color w:val="auto"/>
          <w:sz w:val="32"/>
          <w:szCs w:val="32"/>
          <w:highlight w:val="none"/>
          <w:lang w:bidi="ar"/>
        </w:rPr>
        <w:t>条【行业标准</w:t>
      </w:r>
      <w:r>
        <w:rPr>
          <w:rFonts w:hint="default" w:ascii="Times New Roman" w:hAnsi="Times New Roman" w:eastAsia="黑体" w:cs="Times New Roman"/>
          <w:color w:val="auto"/>
          <w:sz w:val="32"/>
          <w:szCs w:val="32"/>
          <w:highlight w:val="none"/>
          <w:lang w:val="en-US" w:bidi="ar"/>
        </w:rPr>
        <w:t xml:space="preserve">】  </w:t>
      </w:r>
      <w:r>
        <w:rPr>
          <w:rFonts w:hint="default" w:ascii="Times New Roman" w:hAnsi="Times New Roman" w:eastAsia="仿宋_GB2312" w:cs="Times New Roman"/>
          <w:color w:val="auto"/>
          <w:sz w:val="32"/>
          <w:szCs w:val="32"/>
          <w:highlight w:val="none"/>
        </w:rPr>
        <w:t>对</w:t>
      </w:r>
      <w:r>
        <w:rPr>
          <w:rFonts w:hint="default" w:ascii="Times New Roman" w:hAnsi="Times New Roman" w:eastAsia="仿宋_GB2312" w:cs="Times New Roman"/>
          <w:color w:val="auto"/>
          <w:sz w:val="32"/>
          <w:szCs w:val="32"/>
          <w:highlight w:val="none"/>
          <w:lang w:val="en-US" w:eastAsia="zh-CN"/>
        </w:rPr>
        <w:t>没有</w:t>
      </w:r>
      <w:r>
        <w:rPr>
          <w:rFonts w:hint="default" w:ascii="Times New Roman" w:hAnsi="Times New Roman" w:eastAsia="仿宋_GB2312" w:cs="Times New Roman"/>
          <w:color w:val="auto"/>
          <w:sz w:val="32"/>
          <w:szCs w:val="32"/>
          <w:highlight w:val="none"/>
        </w:rPr>
        <w:t>国家标准，但需要在化妆品行业范围内统一的技术要求，可以制定行业标准。化妆品行业标准为推荐性标准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包括</w:t>
      </w:r>
      <w:r>
        <w:rPr>
          <w:rFonts w:hint="default" w:ascii="Times New Roman" w:hAnsi="Times New Roman" w:eastAsia="仿宋_GB2312" w:cs="Times New Roman"/>
          <w:color w:val="auto"/>
          <w:sz w:val="32"/>
          <w:szCs w:val="32"/>
          <w:highlight w:val="none"/>
        </w:rPr>
        <w:t>下列情形：</w:t>
      </w:r>
    </w:p>
    <w:p w14:paraId="6BA40BBD">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（一）化</w:t>
      </w:r>
      <w:r>
        <w:rPr>
          <w:rFonts w:hint="default" w:ascii="Times New Roman" w:hAnsi="Times New Roman" w:eastAsia="仿宋_GB2312" w:cs="Times New Roman"/>
          <w:color w:val="auto"/>
          <w:spacing w:val="6"/>
          <w:sz w:val="32"/>
          <w:szCs w:val="32"/>
          <w:highlight w:val="none"/>
        </w:rPr>
        <w:t>妆品及其原料、直接接触化妆品的包装材料相关标</w:t>
      </w:r>
      <w:r>
        <w:rPr>
          <w:rFonts w:hint="default" w:ascii="Times New Roman" w:hAnsi="Times New Roman" w:eastAsia="仿宋_GB2312" w:cs="Times New Roman"/>
          <w:color w:val="auto"/>
          <w:sz w:val="32"/>
          <w:szCs w:val="32"/>
          <w:highlight w:val="none"/>
        </w:rPr>
        <w:t>准；</w:t>
      </w:r>
    </w:p>
    <w:p w14:paraId="0BBFA3DE">
      <w:pPr>
        <w:numPr>
          <w:ilvl w:val="0"/>
          <w:numId w:val="0"/>
        </w:numPr>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（二）化妆品功效评价</w:t>
      </w:r>
      <w:r>
        <w:rPr>
          <w:rFonts w:hint="default" w:ascii="Times New Roman" w:hAnsi="Times New Roman" w:eastAsia="仿宋_GB2312" w:cs="Times New Roman"/>
          <w:color w:val="auto"/>
          <w:sz w:val="32"/>
          <w:szCs w:val="32"/>
          <w:highlight w:val="none"/>
          <w:lang w:val="en-US" w:eastAsia="zh-CN"/>
        </w:rPr>
        <w:t>相关</w:t>
      </w:r>
      <w:r>
        <w:rPr>
          <w:rFonts w:hint="default" w:ascii="Times New Roman" w:hAnsi="Times New Roman" w:eastAsia="仿宋_GB2312" w:cs="Times New Roman"/>
          <w:color w:val="auto"/>
          <w:sz w:val="32"/>
          <w:szCs w:val="32"/>
          <w:highlight w:val="none"/>
        </w:rPr>
        <w:t>标准；</w:t>
      </w:r>
    </w:p>
    <w:p w14:paraId="726F6911">
      <w:pPr>
        <w:pStyle w:val="3"/>
        <w:overflowPunct w:val="0"/>
        <w:snapToGrid w:val="0"/>
        <w:spacing w:beforeLines="0" w:afterLines="0" w:line="54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（三）化妆品通用的试验、检验方法；</w:t>
      </w:r>
    </w:p>
    <w:p w14:paraId="5FB60479">
      <w:pPr>
        <w:numPr>
          <w:ilvl w:val="0"/>
          <w:numId w:val="0"/>
        </w:numPr>
        <w:overflowPunct w:val="0"/>
        <w:snapToGrid w:val="0"/>
        <w:spacing w:beforeLines="0" w:afterLines="0" w:line="540" w:lineRule="exact"/>
        <w:ind w:firstLine="640" w:firstLineChars="200"/>
        <w:jc w:val="left"/>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）其他</w:t>
      </w:r>
      <w:r>
        <w:rPr>
          <w:rFonts w:hint="default" w:ascii="Times New Roman" w:hAnsi="Times New Roman" w:eastAsia="仿宋_GB2312" w:cs="Times New Roman"/>
          <w:color w:val="auto"/>
          <w:sz w:val="32"/>
          <w:szCs w:val="32"/>
          <w:highlight w:val="none"/>
          <w:lang w:val="en-US" w:eastAsia="zh-CN"/>
        </w:rPr>
        <w:t>可以</w:t>
      </w:r>
      <w:r>
        <w:rPr>
          <w:rFonts w:hint="default" w:ascii="Times New Roman" w:hAnsi="Times New Roman" w:eastAsia="仿宋_GB2312" w:cs="Times New Roman"/>
          <w:color w:val="auto"/>
          <w:sz w:val="32"/>
          <w:szCs w:val="32"/>
          <w:highlight w:val="none"/>
        </w:rPr>
        <w:t>制定行业标准的情形。</w:t>
      </w:r>
    </w:p>
    <w:p w14:paraId="6AD4BD31">
      <w:pPr>
        <w:numPr>
          <w:ilvl w:val="0"/>
          <w:numId w:val="0"/>
        </w:numPr>
        <w:overflowPunct w:val="0"/>
        <w:snapToGrid w:val="0"/>
        <w:spacing w:beforeLines="0" w:afterLines="0" w:line="520" w:lineRule="exact"/>
        <w:jc w:val="center"/>
        <w:outlineLvl w:val="0"/>
        <w:rPr>
          <w:rFonts w:hint="default" w:ascii="Times New Roman" w:hAnsi="Times New Roman" w:eastAsia="方正小标宋简体" w:cs="Times New Roman"/>
          <w:sz w:val="32"/>
          <w:szCs w:val="32"/>
          <w:highlight w:val="none"/>
        </w:rPr>
      </w:pPr>
    </w:p>
    <w:p w14:paraId="549E09D6">
      <w:pPr>
        <w:numPr>
          <w:ilvl w:val="0"/>
          <w:numId w:val="0"/>
        </w:numPr>
        <w:overflowPunct w:val="0"/>
        <w:snapToGrid w:val="0"/>
        <w:spacing w:beforeLines="0" w:afterLines="0" w:line="520" w:lineRule="exact"/>
        <w:jc w:val="center"/>
        <w:outlineLvl w:val="0"/>
        <w:rPr>
          <w:rFonts w:hint="default" w:ascii="Times New Roman" w:hAnsi="Times New Roman" w:eastAsia="方正小标宋简体" w:cs="Times New Roman"/>
          <w:sz w:val="32"/>
          <w:szCs w:val="32"/>
          <w:highlight w:val="none"/>
        </w:rPr>
      </w:pPr>
      <w:r>
        <w:rPr>
          <w:rFonts w:hint="default" w:ascii="Times New Roman" w:hAnsi="Times New Roman" w:eastAsia="方正小标宋简体" w:cs="Times New Roman"/>
          <w:sz w:val="32"/>
          <w:szCs w:val="32"/>
          <w:highlight w:val="none"/>
        </w:rPr>
        <w:t>第</w:t>
      </w:r>
      <w:r>
        <w:rPr>
          <w:rFonts w:hint="default" w:ascii="Times New Roman" w:hAnsi="Times New Roman" w:eastAsia="方正小标宋简体" w:cs="Times New Roman"/>
          <w:sz w:val="32"/>
          <w:szCs w:val="32"/>
          <w:highlight w:val="none"/>
          <w:lang w:val="en-US" w:eastAsia="zh-CN"/>
        </w:rPr>
        <w:t>三</w:t>
      </w:r>
      <w:r>
        <w:rPr>
          <w:rFonts w:hint="default" w:ascii="Times New Roman" w:hAnsi="Times New Roman" w:eastAsia="方正小标宋简体" w:cs="Times New Roman"/>
          <w:sz w:val="32"/>
          <w:szCs w:val="32"/>
          <w:highlight w:val="none"/>
        </w:rPr>
        <w:t>章  标准管理职责</w:t>
      </w:r>
    </w:p>
    <w:p w14:paraId="7760A8A2">
      <w:pPr>
        <w:overflowPunct w:val="0"/>
        <w:snapToGrid w:val="0"/>
        <w:spacing w:beforeLines="0" w:afterLines="0" w:line="520" w:lineRule="exact"/>
        <w:ind w:firstLine="640" w:firstLineChars="200"/>
        <w:outlineLvl w:val="1"/>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w:t>
      </w:r>
      <w:r>
        <w:rPr>
          <w:rFonts w:hint="default" w:ascii="Times New Roman" w:hAnsi="Times New Roman" w:eastAsia="黑体" w:cs="Times New Roman"/>
          <w:sz w:val="32"/>
          <w:szCs w:val="32"/>
          <w:highlight w:val="none"/>
          <w:lang w:eastAsia="zh-CN"/>
        </w:rPr>
        <w:t>四</w:t>
      </w:r>
      <w:r>
        <w:rPr>
          <w:rFonts w:hint="default" w:ascii="Times New Roman" w:hAnsi="Times New Roman" w:eastAsia="黑体" w:cs="Times New Roman"/>
          <w:sz w:val="32"/>
          <w:szCs w:val="32"/>
          <w:highlight w:val="none"/>
        </w:rPr>
        <w:t>条【国家局职责</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rPr>
        <w:t>国家药品监督管理局履行下列职责：</w:t>
      </w:r>
    </w:p>
    <w:p w14:paraId="39FDD792">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（一）组织贯彻化妆品标准管理相关法律、法规，组织制定化妆品标准管理工作制度；</w:t>
      </w:r>
    </w:p>
    <w:p w14:paraId="0B0DD42A">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（二）负责化妆品</w:t>
      </w:r>
      <w:r>
        <w:rPr>
          <w:rFonts w:hint="default" w:ascii="Times New Roman" w:hAnsi="Times New Roman" w:eastAsia="仿宋_GB2312" w:cs="Times New Roman"/>
          <w:sz w:val="32"/>
          <w:szCs w:val="32"/>
          <w:highlight w:val="none"/>
          <w:lang w:val="en-US" w:eastAsia="zh-CN"/>
        </w:rPr>
        <w:t>强制性</w:t>
      </w:r>
      <w:r>
        <w:rPr>
          <w:rFonts w:hint="default" w:ascii="Times New Roman" w:hAnsi="Times New Roman" w:eastAsia="仿宋_GB2312" w:cs="Times New Roman"/>
          <w:sz w:val="32"/>
          <w:szCs w:val="32"/>
          <w:highlight w:val="none"/>
        </w:rPr>
        <w:t>国家标准的项目提出、组织起草、征求意见和技术审查；</w:t>
      </w:r>
    </w:p>
    <w:p w14:paraId="57D03DA6">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w:t>
      </w:r>
      <w:r>
        <w:rPr>
          <w:rFonts w:hint="default" w:ascii="Times New Roman" w:hAnsi="Times New Roman" w:eastAsia="仿宋_GB2312" w:cs="Times New Roman"/>
          <w:sz w:val="32"/>
          <w:szCs w:val="32"/>
          <w:highlight w:val="none"/>
          <w:lang w:val="en-US" w:eastAsia="zh-CN"/>
        </w:rPr>
        <w:t>发布标准立项计划，</w:t>
      </w:r>
      <w:r>
        <w:rPr>
          <w:rFonts w:hint="default" w:ascii="Times New Roman" w:hAnsi="Times New Roman" w:eastAsia="仿宋_GB2312" w:cs="Times New Roman"/>
          <w:sz w:val="32"/>
          <w:szCs w:val="32"/>
          <w:highlight w:val="none"/>
        </w:rPr>
        <w:t>组织制</w:t>
      </w:r>
      <w:r>
        <w:rPr>
          <w:rFonts w:hint="default" w:ascii="Times New Roman" w:hAnsi="Times New Roman" w:eastAsia="仿宋_GB2312" w:cs="Times New Roman"/>
          <w:sz w:val="32"/>
          <w:szCs w:val="32"/>
          <w:highlight w:val="none"/>
          <w:lang w:val="en-US" w:eastAsia="zh-CN"/>
        </w:rPr>
        <w:t>修订</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发布、废止</w:t>
      </w:r>
      <w:r>
        <w:rPr>
          <w:rFonts w:hint="default" w:ascii="Times New Roman" w:hAnsi="Times New Roman" w:eastAsia="仿宋_GB2312" w:cs="Times New Roman"/>
          <w:sz w:val="32"/>
          <w:szCs w:val="32"/>
          <w:highlight w:val="none"/>
        </w:rPr>
        <w:t>技术规范、行业标准等；</w:t>
      </w:r>
    </w:p>
    <w:p w14:paraId="2967C470">
      <w:pPr>
        <w:widowControl w:val="0"/>
        <w:overflowPunct w:val="0"/>
        <w:snapToGrid w:val="0"/>
        <w:spacing w:beforeLines="0" w:afterLines="0" w:line="520" w:lineRule="exact"/>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（四）指导和监督化妆品标准</w:t>
      </w:r>
      <w:r>
        <w:rPr>
          <w:rFonts w:hint="default" w:ascii="Times New Roman" w:hAnsi="Times New Roman" w:eastAsia="仿宋_GB2312" w:cs="Times New Roman"/>
          <w:sz w:val="32"/>
          <w:szCs w:val="32"/>
          <w:highlight w:val="none"/>
          <w:lang w:val="en-US" w:eastAsia="zh-CN"/>
        </w:rPr>
        <w:t>管理</w:t>
      </w:r>
      <w:r>
        <w:rPr>
          <w:rFonts w:hint="default" w:ascii="Times New Roman" w:hAnsi="Times New Roman" w:eastAsia="仿宋_GB2312" w:cs="Times New Roman"/>
          <w:sz w:val="32"/>
          <w:szCs w:val="32"/>
          <w:highlight w:val="none"/>
        </w:rPr>
        <w:t>工作。</w:t>
      </w:r>
    </w:p>
    <w:p w14:paraId="5241272A">
      <w:pPr>
        <w:overflowPunct w:val="0"/>
        <w:snapToGrid w:val="0"/>
        <w:spacing w:beforeLines="0" w:afterLines="0" w:line="520" w:lineRule="exact"/>
        <w:ind w:firstLine="640" w:firstLineChars="200"/>
        <w:outlineLvl w:val="1"/>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w:t>
      </w:r>
      <w:r>
        <w:rPr>
          <w:rFonts w:hint="default"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条【国家局标委会职责</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rPr>
        <w:t>国家药品监督管理局负责组建化妆品标准化技术委员会（以下简称标委会）。标委会按照国家药品监督管理局的工作部署，履行下列职责：</w:t>
      </w:r>
    </w:p>
    <w:p w14:paraId="599DFD4B">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（一）制定化妆品标准化工作的规划和政策措施；</w:t>
      </w:r>
    </w:p>
    <w:p w14:paraId="21420AE8">
      <w:pPr>
        <w:overflowPunct w:val="0"/>
        <w:snapToGrid w:val="0"/>
        <w:spacing w:beforeLines="0" w:afterLines="0" w:line="520"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（二）研究解决化妆品标准化相关重大问题；</w:t>
      </w:r>
    </w:p>
    <w:p w14:paraId="23763BBA">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（三）审查并组织实施化妆品标准制修订立项计划；</w:t>
      </w:r>
    </w:p>
    <w:p w14:paraId="555E69D9">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（四）审查化妆品标准制修订项目；</w:t>
      </w:r>
    </w:p>
    <w:p w14:paraId="1EE15808">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（五）开展化妆品标准宣贯和</w:t>
      </w:r>
      <w:r>
        <w:rPr>
          <w:rFonts w:hint="default" w:ascii="Times New Roman" w:hAnsi="Times New Roman" w:eastAsia="仿宋_GB2312" w:cs="Times New Roman"/>
          <w:sz w:val="32"/>
          <w:szCs w:val="32"/>
          <w:highlight w:val="none"/>
          <w:lang w:eastAsia="zh-CN"/>
        </w:rPr>
        <w:t>推广</w:t>
      </w:r>
      <w:r>
        <w:rPr>
          <w:rFonts w:hint="default" w:ascii="Times New Roman" w:hAnsi="Times New Roman" w:eastAsia="仿宋_GB2312" w:cs="Times New Roman"/>
          <w:sz w:val="32"/>
          <w:szCs w:val="32"/>
          <w:highlight w:val="none"/>
        </w:rPr>
        <w:t>工作；</w:t>
      </w:r>
    </w:p>
    <w:p w14:paraId="4E79BA24">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（六）开展化妆品标准化国际交流；</w:t>
      </w:r>
    </w:p>
    <w:p w14:paraId="2F0622CC">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（七）提出化妆品标准解释的意见；</w:t>
      </w:r>
    </w:p>
    <w:p w14:paraId="2E82D1B7">
      <w:pPr>
        <w:overflowPunct w:val="0"/>
        <w:snapToGrid w:val="0"/>
        <w:spacing w:beforeLines="0" w:afterLines="0" w:line="520" w:lineRule="exact"/>
        <w:ind w:firstLine="640"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sz w:val="32"/>
          <w:szCs w:val="32"/>
          <w:highlight w:val="none"/>
        </w:rPr>
        <w:t>（八）承担国家药品监督管理局交办的其他化妆品标准化工作。</w:t>
      </w:r>
    </w:p>
    <w:p w14:paraId="0DE07C2F">
      <w:pPr>
        <w:overflowPunct w:val="0"/>
        <w:snapToGrid w:val="0"/>
        <w:spacing w:beforeLines="0" w:afterLines="0" w:line="520" w:lineRule="exact"/>
        <w:ind w:firstLine="640" w:firstLineChars="200"/>
        <w:outlineLvl w:val="1"/>
        <w:rPr>
          <w:rFonts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第十</w:t>
      </w:r>
      <w:r>
        <w:rPr>
          <w:rFonts w:hint="default" w:ascii="Times New Roman" w:hAnsi="Times New Roman" w:eastAsia="黑体" w:cs="Times New Roman"/>
          <w:sz w:val="32"/>
          <w:szCs w:val="32"/>
          <w:highlight w:val="none"/>
          <w:lang w:eastAsia="zh-CN"/>
        </w:rPr>
        <w:t>六</w:t>
      </w:r>
      <w:r>
        <w:rPr>
          <w:rFonts w:hint="default" w:ascii="Times New Roman" w:hAnsi="Times New Roman" w:eastAsia="黑体" w:cs="Times New Roman"/>
          <w:sz w:val="32"/>
          <w:szCs w:val="32"/>
          <w:highlight w:val="none"/>
        </w:rPr>
        <w:t>条【标委会秘书处职责</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rPr>
        <w:t>标委会设秘书处</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按照标委会的工作部署，履行下列职责：</w:t>
      </w:r>
    </w:p>
    <w:p w14:paraId="6CFF6271">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（一）负责标委会日常管理工作；</w:t>
      </w:r>
    </w:p>
    <w:p w14:paraId="5E01C277">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（二）负责组织召开标委会相关会议，落实标委会有关决议；</w:t>
      </w:r>
    </w:p>
    <w:p w14:paraId="76A3FB75">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w:t>
      </w:r>
      <w:r>
        <w:rPr>
          <w:rFonts w:hint="default" w:ascii="Times New Roman" w:hAnsi="Times New Roman" w:eastAsia="仿宋_GB2312" w:cs="Times New Roman"/>
          <w:sz w:val="32"/>
          <w:szCs w:val="32"/>
          <w:highlight w:val="none"/>
          <w:lang w:val="en-US" w:eastAsia="zh-CN"/>
        </w:rPr>
        <w:t>负责</w:t>
      </w:r>
      <w:r>
        <w:rPr>
          <w:rFonts w:hint="default" w:ascii="Times New Roman" w:hAnsi="Times New Roman" w:eastAsia="仿宋_GB2312" w:cs="Times New Roman"/>
          <w:sz w:val="32"/>
          <w:szCs w:val="32"/>
          <w:highlight w:val="none"/>
        </w:rPr>
        <w:t>追踪国内外化妆品标准化</w:t>
      </w:r>
      <w:r>
        <w:rPr>
          <w:rFonts w:hint="default" w:ascii="Times New Roman" w:hAnsi="Times New Roman" w:eastAsia="仿宋_GB2312" w:cs="Times New Roman"/>
          <w:sz w:val="32"/>
          <w:szCs w:val="32"/>
          <w:highlight w:val="none"/>
          <w:lang w:eastAsia="zh-CN"/>
        </w:rPr>
        <w:t>工作</w:t>
      </w:r>
      <w:r>
        <w:rPr>
          <w:rFonts w:hint="default" w:ascii="Times New Roman" w:hAnsi="Times New Roman" w:eastAsia="仿宋_GB2312" w:cs="Times New Roman"/>
          <w:sz w:val="32"/>
          <w:szCs w:val="32"/>
          <w:highlight w:val="none"/>
        </w:rPr>
        <w:t>动态；</w:t>
      </w:r>
    </w:p>
    <w:p w14:paraId="58AB0B08">
      <w:pPr>
        <w:overflowPunct w:val="0"/>
        <w:snapToGrid w:val="0"/>
        <w:spacing w:beforeLines="0" w:afterLines="0" w:line="520" w:lineRule="exact"/>
        <w:ind w:left="0" w:leftChars="0"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rPr>
        <w:t>）负责化妆品标准</w:t>
      </w:r>
      <w:r>
        <w:rPr>
          <w:rFonts w:hint="default" w:ascii="Times New Roman" w:hAnsi="Times New Roman" w:eastAsia="仿宋_GB2312" w:cs="Times New Roman"/>
          <w:sz w:val="32"/>
          <w:szCs w:val="32"/>
          <w:highlight w:val="none"/>
          <w:lang w:val="en-US" w:eastAsia="zh-CN"/>
        </w:rPr>
        <w:t>管理</w:t>
      </w:r>
      <w:r>
        <w:rPr>
          <w:rFonts w:hint="default" w:ascii="Times New Roman" w:hAnsi="Times New Roman" w:eastAsia="仿宋_GB2312" w:cs="Times New Roman"/>
          <w:sz w:val="32"/>
          <w:szCs w:val="32"/>
          <w:highlight w:val="none"/>
        </w:rPr>
        <w:t>信息系统的</w:t>
      </w:r>
      <w:r>
        <w:rPr>
          <w:rFonts w:hint="default" w:ascii="Times New Roman" w:hAnsi="Times New Roman" w:eastAsia="仿宋_GB2312" w:cs="Times New Roman"/>
          <w:sz w:val="32"/>
          <w:szCs w:val="32"/>
          <w:highlight w:val="none"/>
          <w:lang w:eastAsia="zh-CN"/>
        </w:rPr>
        <w:t>具体</w:t>
      </w:r>
      <w:r>
        <w:rPr>
          <w:rFonts w:hint="default" w:ascii="Times New Roman" w:hAnsi="Times New Roman" w:eastAsia="仿宋_GB2312" w:cs="Times New Roman"/>
          <w:sz w:val="32"/>
          <w:szCs w:val="32"/>
          <w:highlight w:val="none"/>
        </w:rPr>
        <w:t>建设和维护</w:t>
      </w:r>
      <w:r>
        <w:rPr>
          <w:rFonts w:hint="default" w:ascii="Times New Roman" w:hAnsi="Times New Roman" w:eastAsia="仿宋_GB2312" w:cs="Times New Roman"/>
          <w:sz w:val="32"/>
          <w:szCs w:val="32"/>
          <w:highlight w:val="none"/>
          <w:lang w:eastAsia="zh-CN"/>
        </w:rPr>
        <w:t>工作</w:t>
      </w:r>
      <w:r>
        <w:rPr>
          <w:rFonts w:hint="default" w:ascii="Times New Roman" w:hAnsi="Times New Roman" w:eastAsia="仿宋_GB2312" w:cs="Times New Roman"/>
          <w:sz w:val="32"/>
          <w:szCs w:val="32"/>
          <w:highlight w:val="none"/>
        </w:rPr>
        <w:t>；</w:t>
      </w:r>
    </w:p>
    <w:p w14:paraId="3735D61B">
      <w:pPr>
        <w:overflowPunct w:val="0"/>
        <w:snapToGrid w:val="0"/>
        <w:spacing w:beforeLines="0" w:afterLines="0" w:line="520" w:lineRule="exact"/>
        <w:ind w:left="0" w:leftChars="0"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五</w:t>
      </w:r>
      <w:r>
        <w:rPr>
          <w:rFonts w:hint="default" w:ascii="Times New Roman" w:hAnsi="Times New Roman" w:eastAsia="仿宋_GB2312" w:cs="Times New Roman"/>
          <w:sz w:val="32"/>
          <w:szCs w:val="32"/>
          <w:highlight w:val="none"/>
        </w:rPr>
        <w:t>）承担国家药品监督管理局和标委会交办的其他工作。</w:t>
      </w:r>
    </w:p>
    <w:p w14:paraId="15698538">
      <w:pPr>
        <w:overflowPunct w:val="0"/>
        <w:snapToGrid w:val="0"/>
        <w:spacing w:beforeLines="0" w:afterLines="0" w:line="520" w:lineRule="exact"/>
        <w:ind w:firstLine="640" w:firstLineChars="200"/>
        <w:outlineLvl w:val="1"/>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lang w:val="en-US" w:eastAsia="zh-CN"/>
        </w:rPr>
        <w:t xml:space="preserve">第十七条【分技委及其秘书处职责】  </w:t>
      </w:r>
      <w:r>
        <w:rPr>
          <w:rFonts w:hint="default" w:ascii="Times New Roman" w:hAnsi="Times New Roman" w:eastAsia="仿宋" w:cs="Times New Roman"/>
          <w:sz w:val="32"/>
          <w:szCs w:val="32"/>
          <w:highlight w:val="none"/>
        </w:rPr>
        <w:t>标委会根据工作需要和专业领域，设</w:t>
      </w:r>
      <w:r>
        <w:rPr>
          <w:rFonts w:hint="default" w:ascii="Times New Roman" w:hAnsi="Times New Roman" w:eastAsia="仿宋_GB2312" w:cs="Times New Roman"/>
          <w:sz w:val="32"/>
          <w:szCs w:val="32"/>
          <w:highlight w:val="none"/>
        </w:rPr>
        <w:t>分技术委员会（以下简称分技委）</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开展</w:t>
      </w:r>
      <w:r>
        <w:rPr>
          <w:rFonts w:hint="default" w:ascii="Times New Roman" w:hAnsi="Times New Roman" w:eastAsia="仿宋_GB2312" w:cs="Times New Roman"/>
          <w:sz w:val="32"/>
          <w:szCs w:val="32"/>
          <w:highlight w:val="none"/>
        </w:rPr>
        <w:t>本专业领域化妆品标准化相关工作。</w:t>
      </w:r>
    </w:p>
    <w:p w14:paraId="31743879">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分技委</w:t>
      </w:r>
      <w:r>
        <w:rPr>
          <w:rFonts w:hint="default" w:ascii="Times New Roman" w:hAnsi="Times New Roman" w:eastAsia="仿宋_GB2312" w:cs="Times New Roman"/>
          <w:sz w:val="32"/>
          <w:szCs w:val="32"/>
          <w:highlight w:val="none"/>
          <w:lang w:val="en-US" w:eastAsia="zh-CN"/>
        </w:rPr>
        <w:t>设</w:t>
      </w:r>
      <w:r>
        <w:rPr>
          <w:rFonts w:hint="default" w:ascii="Times New Roman" w:hAnsi="Times New Roman" w:eastAsia="仿宋_GB2312" w:cs="Times New Roman"/>
          <w:sz w:val="32"/>
          <w:szCs w:val="32"/>
          <w:highlight w:val="none"/>
        </w:rPr>
        <w:t>秘书处</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按照标委会秘书处</w:t>
      </w:r>
      <w:r>
        <w:rPr>
          <w:rFonts w:hint="default" w:ascii="Times New Roman" w:hAnsi="Times New Roman" w:eastAsia="仿宋_GB2312" w:cs="Times New Roman"/>
          <w:sz w:val="32"/>
          <w:szCs w:val="32"/>
          <w:highlight w:val="none"/>
          <w:lang w:val="en-US" w:eastAsia="zh-CN"/>
        </w:rPr>
        <w:t>和分技委</w:t>
      </w:r>
      <w:r>
        <w:rPr>
          <w:rFonts w:hint="default" w:ascii="Times New Roman" w:hAnsi="Times New Roman" w:eastAsia="仿宋_GB2312" w:cs="Times New Roman"/>
          <w:sz w:val="32"/>
          <w:szCs w:val="32"/>
          <w:highlight w:val="none"/>
        </w:rPr>
        <w:t>的部署</w:t>
      </w:r>
      <w:r>
        <w:rPr>
          <w:rFonts w:hint="default" w:ascii="Times New Roman" w:hAnsi="Times New Roman" w:eastAsia="仿宋_GB2312" w:cs="Times New Roman"/>
          <w:sz w:val="32"/>
          <w:szCs w:val="32"/>
          <w:highlight w:val="none"/>
          <w:lang w:val="en-US" w:eastAsia="zh-CN"/>
        </w:rPr>
        <w:t>开展工作</w:t>
      </w:r>
      <w:r>
        <w:rPr>
          <w:rFonts w:hint="default" w:ascii="Times New Roman" w:hAnsi="Times New Roman" w:eastAsia="仿宋_GB2312" w:cs="Times New Roman"/>
          <w:sz w:val="32"/>
          <w:szCs w:val="32"/>
          <w:highlight w:val="none"/>
        </w:rPr>
        <w:t>。</w:t>
      </w:r>
    </w:p>
    <w:p w14:paraId="45F0F1CF">
      <w:pPr>
        <w:overflowPunct w:val="0"/>
        <w:snapToGrid w:val="0"/>
        <w:spacing w:beforeLines="0" w:afterLines="0" w:line="520" w:lineRule="exact"/>
        <w:ind w:firstLine="640" w:firstLineChars="200"/>
        <w:outlineLvl w:val="1"/>
        <w:rPr>
          <w:rFonts w:hint="eastAsia" w:ascii="Times New Roman" w:hAnsi="Times New Roman" w:eastAsia="仿宋_GB2312" w:cs="Times New Roman"/>
          <w:kern w:val="0"/>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十八</w:t>
      </w:r>
      <w:r>
        <w:rPr>
          <w:rFonts w:hint="default" w:ascii="Times New Roman" w:hAnsi="Times New Roman" w:eastAsia="黑体" w:cs="Times New Roman"/>
          <w:sz w:val="32"/>
          <w:szCs w:val="32"/>
          <w:highlight w:val="none"/>
        </w:rPr>
        <w:t>条【标委会工作组</w:t>
      </w:r>
      <w:r>
        <w:rPr>
          <w:rFonts w:hint="default" w:ascii="Times New Roman" w:hAnsi="Times New Roman" w:eastAsia="黑体" w:cs="Times New Roman"/>
          <w:sz w:val="32"/>
          <w:szCs w:val="32"/>
          <w:highlight w:val="none"/>
          <w:lang w:val="en-US" w:eastAsia="zh-CN"/>
        </w:rPr>
        <w:t>职责</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 w:cs="Times New Roman"/>
          <w:sz w:val="32"/>
          <w:szCs w:val="32"/>
          <w:highlight w:val="none"/>
        </w:rPr>
        <w:t>标委会</w:t>
      </w:r>
      <w:r>
        <w:rPr>
          <w:rFonts w:hint="eastAsia" w:ascii="Times New Roman" w:hAnsi="Times New Roman" w:eastAsia="仿宋_GB2312" w:cs="Times New Roman"/>
          <w:kern w:val="0"/>
          <w:sz w:val="32"/>
          <w:szCs w:val="32"/>
          <w:highlight w:val="none"/>
        </w:rPr>
        <w:t>根据工作需要，设专家顾问工作组和企业咨询工作组，提供化妆品标准化专业技术咨询和风险交流</w:t>
      </w:r>
      <w:r>
        <w:rPr>
          <w:rFonts w:hint="eastAsia" w:ascii="Times New Roman" w:hAnsi="Times New Roman" w:eastAsia="仿宋_GB2312" w:cs="Times New Roman"/>
          <w:kern w:val="0"/>
          <w:sz w:val="32"/>
          <w:szCs w:val="32"/>
          <w:highlight w:val="none"/>
          <w:lang w:eastAsia="zh-CN"/>
        </w:rPr>
        <w:t>支持</w:t>
      </w:r>
      <w:r>
        <w:rPr>
          <w:rFonts w:hint="eastAsia" w:ascii="Times New Roman" w:hAnsi="Times New Roman" w:eastAsia="仿宋_GB2312" w:cs="Times New Roman"/>
          <w:kern w:val="0"/>
          <w:sz w:val="32"/>
          <w:szCs w:val="32"/>
          <w:highlight w:val="none"/>
        </w:rPr>
        <w:t>。工作组由国家药</w:t>
      </w:r>
      <w:r>
        <w:rPr>
          <w:rFonts w:hint="eastAsia" w:ascii="Times New Roman" w:hAnsi="Times New Roman" w:eastAsia="仿宋_GB2312" w:cs="Times New Roman"/>
          <w:kern w:val="0"/>
          <w:sz w:val="32"/>
          <w:szCs w:val="32"/>
          <w:highlight w:val="none"/>
          <w:lang w:val="en-US" w:eastAsia="zh-CN"/>
        </w:rPr>
        <w:t>品</w:t>
      </w:r>
      <w:r>
        <w:rPr>
          <w:rFonts w:hint="eastAsia" w:ascii="Times New Roman" w:hAnsi="Times New Roman" w:eastAsia="仿宋_GB2312" w:cs="Times New Roman"/>
          <w:kern w:val="0"/>
          <w:sz w:val="32"/>
          <w:szCs w:val="32"/>
          <w:highlight w:val="none"/>
        </w:rPr>
        <w:t>监</w:t>
      </w:r>
      <w:r>
        <w:rPr>
          <w:rFonts w:hint="eastAsia" w:ascii="Times New Roman" w:hAnsi="Times New Roman" w:eastAsia="仿宋_GB2312" w:cs="Times New Roman"/>
          <w:kern w:val="0"/>
          <w:sz w:val="32"/>
          <w:szCs w:val="32"/>
          <w:highlight w:val="none"/>
          <w:lang w:val="en-US" w:eastAsia="zh-CN"/>
        </w:rPr>
        <w:t>督管理</w:t>
      </w:r>
      <w:r>
        <w:rPr>
          <w:rFonts w:hint="eastAsia" w:ascii="Times New Roman" w:hAnsi="Times New Roman" w:eastAsia="仿宋_GB2312" w:cs="Times New Roman"/>
          <w:kern w:val="0"/>
          <w:sz w:val="32"/>
          <w:szCs w:val="32"/>
          <w:highlight w:val="none"/>
        </w:rPr>
        <w:t>局确定成员，</w:t>
      </w:r>
      <w:r>
        <w:rPr>
          <w:rFonts w:hint="eastAsia" w:ascii="Times New Roman" w:hAnsi="Times New Roman" w:eastAsia="仿宋_GB2312" w:cs="Times New Roman"/>
          <w:kern w:val="0"/>
          <w:sz w:val="32"/>
          <w:szCs w:val="32"/>
          <w:highlight w:val="none"/>
          <w:lang w:val="en-US" w:eastAsia="zh-CN"/>
        </w:rPr>
        <w:t>由</w:t>
      </w:r>
      <w:r>
        <w:rPr>
          <w:rFonts w:hint="eastAsia" w:ascii="Times New Roman" w:hAnsi="Times New Roman" w:eastAsia="仿宋_GB2312" w:cs="Times New Roman"/>
          <w:kern w:val="0"/>
          <w:sz w:val="32"/>
          <w:szCs w:val="32"/>
          <w:highlight w:val="none"/>
        </w:rPr>
        <w:t>标委会秘书处负责统筹管理</w:t>
      </w: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rPr>
        <w:t>履行下列职责：</w:t>
      </w:r>
    </w:p>
    <w:p w14:paraId="47B27A3B">
      <w:pPr>
        <w:numPr>
          <w:ilvl w:val="0"/>
          <w:numId w:val="1"/>
        </w:numPr>
        <w:overflowPunct w:val="0"/>
        <w:snapToGrid w:val="0"/>
        <w:spacing w:beforeLines="0" w:afterLines="0" w:line="520" w:lineRule="exact"/>
        <w:ind w:firstLine="640" w:firstLineChars="200"/>
        <w:rPr>
          <w:rFonts w:hint="eastAsia" w:ascii="Times New Roman" w:hAnsi="Times New Roman" w:eastAsia="仿宋_GB2312" w:cs="Times New Roman"/>
          <w:kern w:val="0"/>
          <w:sz w:val="32"/>
          <w:szCs w:val="32"/>
          <w:highlight w:val="none"/>
          <w:lang w:eastAsia="zh-CN"/>
        </w:rPr>
      </w:pPr>
      <w:r>
        <w:rPr>
          <w:rFonts w:hint="eastAsia" w:ascii="Times New Roman" w:hAnsi="Times New Roman" w:eastAsia="仿宋_GB2312" w:cs="Times New Roman"/>
          <w:kern w:val="0"/>
          <w:sz w:val="32"/>
          <w:szCs w:val="32"/>
          <w:highlight w:val="none"/>
          <w:lang w:eastAsia="zh-CN"/>
        </w:rPr>
        <w:t>应邀</w:t>
      </w:r>
      <w:r>
        <w:rPr>
          <w:rFonts w:hint="eastAsia" w:ascii="Times New Roman" w:hAnsi="Times New Roman" w:eastAsia="仿宋_GB2312" w:cs="Times New Roman"/>
          <w:kern w:val="0"/>
          <w:sz w:val="32"/>
          <w:szCs w:val="32"/>
          <w:highlight w:val="none"/>
        </w:rPr>
        <w:t>参</w:t>
      </w:r>
      <w:r>
        <w:rPr>
          <w:rFonts w:hint="eastAsia" w:ascii="Times New Roman" w:hAnsi="Times New Roman" w:eastAsia="仿宋_GB2312" w:cs="Times New Roman"/>
          <w:kern w:val="0"/>
          <w:sz w:val="32"/>
          <w:szCs w:val="32"/>
          <w:highlight w:val="none"/>
          <w:lang w:val="en-US" w:eastAsia="zh-CN"/>
        </w:rPr>
        <w:t>加</w:t>
      </w:r>
      <w:r>
        <w:rPr>
          <w:rFonts w:hint="eastAsia" w:ascii="Times New Roman" w:hAnsi="Times New Roman" w:eastAsia="仿宋_GB2312" w:cs="Times New Roman"/>
          <w:kern w:val="0"/>
          <w:sz w:val="32"/>
          <w:szCs w:val="32"/>
          <w:highlight w:val="none"/>
        </w:rPr>
        <w:t>化妆品标准相关会议，</w:t>
      </w:r>
      <w:r>
        <w:rPr>
          <w:rFonts w:hint="eastAsia" w:ascii="Times New Roman" w:hAnsi="Times New Roman" w:eastAsia="仿宋_GB2312" w:cs="Times New Roman"/>
          <w:kern w:val="0"/>
          <w:sz w:val="32"/>
          <w:szCs w:val="32"/>
          <w:highlight w:val="none"/>
          <w:lang w:eastAsia="zh-CN"/>
        </w:rPr>
        <w:t>对标准制修订过程中的技术问题、行业发展趋势、国际标准动态、公平竞争审查、社会影响评估等提供</w:t>
      </w:r>
      <w:r>
        <w:rPr>
          <w:rFonts w:hint="eastAsia" w:ascii="Times New Roman" w:hAnsi="Times New Roman" w:eastAsia="仿宋_GB2312" w:cs="Times New Roman"/>
          <w:kern w:val="0"/>
          <w:sz w:val="32"/>
          <w:szCs w:val="32"/>
          <w:highlight w:val="none"/>
        </w:rPr>
        <w:t>专业技术咨询</w:t>
      </w:r>
      <w:r>
        <w:rPr>
          <w:rFonts w:hint="eastAsia" w:ascii="Times New Roman" w:hAnsi="Times New Roman" w:eastAsia="仿宋_GB2312" w:cs="Times New Roman"/>
          <w:kern w:val="0"/>
          <w:sz w:val="32"/>
          <w:szCs w:val="32"/>
          <w:highlight w:val="none"/>
          <w:lang w:eastAsia="zh-CN"/>
        </w:rPr>
        <w:t>意见；</w:t>
      </w:r>
    </w:p>
    <w:p w14:paraId="1A3F12C0">
      <w:pPr>
        <w:numPr>
          <w:ilvl w:val="0"/>
          <w:numId w:val="1"/>
        </w:numPr>
        <w:overflowPunct w:val="0"/>
        <w:snapToGrid w:val="0"/>
        <w:spacing w:beforeLines="0" w:afterLines="0" w:line="520" w:lineRule="exact"/>
        <w:ind w:firstLine="640" w:firstLineChars="200"/>
        <w:rPr>
          <w:rFonts w:hint="eastAsia"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lang w:eastAsia="zh-CN"/>
        </w:rPr>
        <w:t>为化妆品标准化工作</w:t>
      </w:r>
      <w:r>
        <w:rPr>
          <w:rFonts w:hint="eastAsia" w:ascii="Times New Roman" w:hAnsi="Times New Roman" w:eastAsia="仿宋_GB2312" w:cs="Times New Roman"/>
          <w:kern w:val="0"/>
          <w:sz w:val="32"/>
          <w:szCs w:val="32"/>
          <w:highlight w:val="none"/>
        </w:rPr>
        <w:t>风险交流</w:t>
      </w:r>
      <w:r>
        <w:rPr>
          <w:rFonts w:hint="eastAsia" w:ascii="Times New Roman" w:hAnsi="Times New Roman" w:eastAsia="仿宋_GB2312" w:cs="Times New Roman"/>
          <w:kern w:val="0"/>
          <w:sz w:val="32"/>
          <w:szCs w:val="32"/>
          <w:highlight w:val="none"/>
          <w:lang w:eastAsia="zh-CN"/>
        </w:rPr>
        <w:t>提供技术支持</w:t>
      </w:r>
      <w:r>
        <w:rPr>
          <w:rFonts w:hint="eastAsia" w:ascii="Times New Roman" w:hAnsi="Times New Roman" w:eastAsia="仿宋_GB2312" w:cs="Times New Roman"/>
          <w:kern w:val="0"/>
          <w:sz w:val="32"/>
          <w:szCs w:val="32"/>
          <w:highlight w:val="none"/>
        </w:rPr>
        <w:t>；</w:t>
      </w:r>
    </w:p>
    <w:p w14:paraId="129897C8">
      <w:pPr>
        <w:overflowPunct w:val="0"/>
        <w:snapToGrid w:val="0"/>
        <w:spacing w:beforeLines="0" w:afterLines="0" w:line="520" w:lineRule="exact"/>
        <w:ind w:firstLine="640" w:firstLineChars="200"/>
        <w:rPr>
          <w:rFonts w:hint="eastAsia"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eastAsia="zh-CN"/>
        </w:rPr>
        <w:t>三</w:t>
      </w:r>
      <w:r>
        <w:rPr>
          <w:rFonts w:hint="eastAsia" w:ascii="Times New Roman" w:hAnsi="Times New Roman" w:eastAsia="仿宋_GB2312" w:cs="Times New Roman"/>
          <w:kern w:val="0"/>
          <w:sz w:val="32"/>
          <w:szCs w:val="32"/>
          <w:highlight w:val="none"/>
        </w:rPr>
        <w:t>）协助开展</w:t>
      </w:r>
      <w:r>
        <w:rPr>
          <w:rFonts w:hint="eastAsia" w:ascii="Times New Roman" w:hAnsi="Times New Roman" w:eastAsia="仿宋_GB2312" w:cs="Times New Roman"/>
          <w:kern w:val="0"/>
          <w:sz w:val="32"/>
          <w:szCs w:val="32"/>
          <w:highlight w:val="none"/>
          <w:lang w:eastAsia="zh-CN"/>
        </w:rPr>
        <w:t>化妆品</w:t>
      </w:r>
      <w:r>
        <w:rPr>
          <w:rFonts w:hint="eastAsia" w:ascii="Times New Roman" w:hAnsi="Times New Roman" w:eastAsia="仿宋_GB2312" w:cs="Times New Roman"/>
          <w:kern w:val="0"/>
          <w:sz w:val="32"/>
          <w:szCs w:val="32"/>
          <w:highlight w:val="none"/>
        </w:rPr>
        <w:t>标准</w:t>
      </w:r>
      <w:r>
        <w:rPr>
          <w:rFonts w:hint="eastAsia" w:ascii="Times New Roman" w:hAnsi="Times New Roman" w:eastAsia="仿宋_GB2312" w:cs="Times New Roman"/>
          <w:kern w:val="0"/>
          <w:sz w:val="32"/>
          <w:szCs w:val="32"/>
          <w:highlight w:val="none"/>
          <w:lang w:eastAsia="zh-CN"/>
        </w:rPr>
        <w:t>宣贯、推广、解释等工作。</w:t>
      </w:r>
    </w:p>
    <w:p w14:paraId="2C5C7430">
      <w:pPr>
        <w:overflowPunct w:val="0"/>
        <w:snapToGrid w:val="0"/>
        <w:spacing w:beforeLines="0" w:afterLines="0" w:line="520" w:lineRule="exact"/>
        <w:ind w:firstLine="640" w:firstLineChars="200"/>
        <w:outlineLvl w:val="1"/>
        <w:rPr>
          <w:rFonts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十九</w:t>
      </w:r>
      <w:r>
        <w:rPr>
          <w:rFonts w:hint="default" w:ascii="Times New Roman" w:hAnsi="Times New Roman" w:eastAsia="黑体" w:cs="Times New Roman"/>
          <w:sz w:val="32"/>
          <w:szCs w:val="32"/>
          <w:highlight w:val="none"/>
        </w:rPr>
        <w:t>条【</w:t>
      </w:r>
      <w:r>
        <w:rPr>
          <w:rFonts w:hint="default" w:ascii="Times New Roman" w:hAnsi="Times New Roman" w:eastAsia="黑体" w:cs="Times New Roman"/>
          <w:sz w:val="32"/>
          <w:szCs w:val="32"/>
          <w:highlight w:val="none"/>
          <w:lang w:val="en-US" w:eastAsia="zh-CN"/>
        </w:rPr>
        <w:t>省级及以下</w:t>
      </w:r>
      <w:r>
        <w:rPr>
          <w:rFonts w:hint="default" w:ascii="Times New Roman" w:hAnsi="Times New Roman" w:eastAsia="黑体" w:cs="Times New Roman"/>
          <w:sz w:val="32"/>
          <w:szCs w:val="32"/>
          <w:highlight w:val="none"/>
        </w:rPr>
        <w:t>监管部门职责</w:t>
      </w:r>
      <w:r>
        <w:rPr>
          <w:rFonts w:hint="default" w:ascii="Times New Roman" w:hAnsi="Times New Roman" w:eastAsia="黑体" w:cs="Times New Roman"/>
          <w:sz w:val="32"/>
          <w:szCs w:val="32"/>
          <w:highlight w:val="none"/>
          <w:lang w:val="en-US"/>
        </w:rPr>
        <w:t xml:space="preserve">】  </w:t>
      </w:r>
      <w:r>
        <w:rPr>
          <w:rFonts w:hint="eastAsia" w:ascii="Times New Roman" w:hAnsi="Times New Roman" w:eastAsia="仿宋_GB2312" w:cs="Times New Roman"/>
          <w:kern w:val="0"/>
          <w:sz w:val="32"/>
          <w:szCs w:val="32"/>
          <w:highlight w:val="none"/>
          <w:lang w:val="en-US" w:eastAsia="zh-CN"/>
        </w:rPr>
        <w:t>省级及以下</w:t>
      </w:r>
      <w:r>
        <w:rPr>
          <w:rFonts w:hint="default" w:ascii="Times New Roman" w:hAnsi="Times New Roman" w:eastAsia="仿宋_GB2312" w:cs="Times New Roman"/>
          <w:sz w:val="32"/>
          <w:szCs w:val="32"/>
          <w:highlight w:val="none"/>
          <w:lang w:val="en-US" w:eastAsia="zh-CN"/>
        </w:rPr>
        <w:t>负责</w:t>
      </w:r>
      <w:r>
        <w:rPr>
          <w:rFonts w:ascii="Times New Roman" w:hAnsi="Times New Roman" w:eastAsia="仿宋_GB2312" w:cs="Times New Roman"/>
          <w:sz w:val="32"/>
          <w:szCs w:val="32"/>
          <w:highlight w:val="none"/>
        </w:rPr>
        <w:t>药品监督管理</w:t>
      </w:r>
      <w:r>
        <w:rPr>
          <w:rFonts w:hint="default" w:ascii="Times New Roman" w:hAnsi="Times New Roman" w:eastAsia="仿宋_GB2312" w:cs="Times New Roman"/>
          <w:sz w:val="32"/>
          <w:szCs w:val="32"/>
          <w:highlight w:val="none"/>
          <w:lang w:val="en-US" w:eastAsia="zh-CN"/>
        </w:rPr>
        <w:t>的</w:t>
      </w:r>
      <w:r>
        <w:rPr>
          <w:rFonts w:ascii="Times New Roman" w:hAnsi="Times New Roman" w:eastAsia="仿宋_GB2312" w:cs="Times New Roman"/>
          <w:sz w:val="32"/>
          <w:szCs w:val="32"/>
          <w:highlight w:val="none"/>
        </w:rPr>
        <w:t>部门</w:t>
      </w:r>
      <w:r>
        <w:rPr>
          <w:rFonts w:hint="eastAsia" w:ascii="Times New Roman" w:hAnsi="Times New Roman" w:eastAsia="仿宋_GB2312" w:cs="Times New Roman"/>
          <w:sz w:val="32"/>
          <w:szCs w:val="32"/>
          <w:highlight w:val="none"/>
        </w:rPr>
        <w:t>在</w:t>
      </w:r>
      <w:r>
        <w:rPr>
          <w:rFonts w:hint="default" w:ascii="Times New Roman" w:hAnsi="Times New Roman" w:eastAsia="仿宋_GB2312" w:cs="Times New Roman"/>
          <w:sz w:val="32"/>
          <w:szCs w:val="32"/>
          <w:highlight w:val="none"/>
        </w:rPr>
        <w:t>本行政区域</w:t>
      </w:r>
      <w:r>
        <w:rPr>
          <w:rFonts w:hint="default" w:ascii="Times New Roman" w:hAnsi="Times New Roman" w:eastAsia="仿宋_GB2312" w:cs="Times New Roman"/>
          <w:sz w:val="32"/>
          <w:szCs w:val="32"/>
          <w:highlight w:val="none"/>
          <w:lang w:val="en-US" w:eastAsia="zh-CN"/>
        </w:rPr>
        <w:t>内</w:t>
      </w:r>
      <w:r>
        <w:rPr>
          <w:rFonts w:hint="default" w:ascii="Times New Roman" w:hAnsi="Times New Roman" w:eastAsia="仿宋_GB2312" w:cs="Times New Roman"/>
          <w:sz w:val="32"/>
          <w:szCs w:val="32"/>
          <w:highlight w:val="none"/>
        </w:rPr>
        <w:t>依法履行下列职责：</w:t>
      </w:r>
    </w:p>
    <w:p w14:paraId="41927394">
      <w:pPr>
        <w:widowControl w:val="0"/>
        <w:overflowPunct w:val="0"/>
        <w:snapToGrid w:val="0"/>
        <w:spacing w:beforeLines="0" w:afterLines="0" w:line="520" w:lineRule="exact"/>
        <w:ind w:firstLine="640" w:firstLineChars="200"/>
        <w:jc w:val="left"/>
        <w:outlineLvl w:val="9"/>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（一）组织贯彻化妆品标准管理相关法律、法规、规章和规范性文件；</w:t>
      </w:r>
    </w:p>
    <w:p w14:paraId="5F33C5E7">
      <w:pPr>
        <w:widowControl w:val="0"/>
        <w:overflowPunct w:val="0"/>
        <w:snapToGrid w:val="0"/>
        <w:spacing w:beforeLines="0" w:afterLines="0" w:line="520" w:lineRule="exact"/>
        <w:ind w:firstLine="640" w:firstLineChars="200"/>
        <w:jc w:val="left"/>
        <w:outlineLvl w:val="9"/>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（二）参与化妆品标准的制修订相关工作；</w:t>
      </w:r>
    </w:p>
    <w:p w14:paraId="699D6948">
      <w:pPr>
        <w:widowControl w:val="0"/>
        <w:overflowPunct w:val="0"/>
        <w:snapToGrid w:val="0"/>
        <w:spacing w:beforeLines="0" w:afterLines="0" w:line="520" w:lineRule="exact"/>
        <w:ind w:firstLine="640" w:firstLineChars="200"/>
        <w:jc w:val="left"/>
        <w:outlineLvl w:val="9"/>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（三）监督化妆品强制性</w:t>
      </w:r>
      <w:r>
        <w:rPr>
          <w:rFonts w:hint="eastAsia" w:ascii="Times New Roman" w:hAnsi="Times New Roman" w:eastAsia="仿宋_GB2312" w:cs="Times New Roman"/>
          <w:sz w:val="32"/>
          <w:szCs w:val="32"/>
          <w:highlight w:val="none"/>
          <w:lang w:val="en-US" w:eastAsia="zh-CN"/>
        </w:rPr>
        <w:t>标准</w:t>
      </w:r>
      <w:r>
        <w:rPr>
          <w:rFonts w:hint="eastAsia" w:ascii="Times New Roman" w:hAnsi="Times New Roman" w:eastAsia="仿宋_GB2312" w:cs="Times New Roman"/>
          <w:sz w:val="32"/>
          <w:szCs w:val="32"/>
          <w:highlight w:val="none"/>
        </w:rPr>
        <w:t>的实施；</w:t>
      </w:r>
    </w:p>
    <w:p w14:paraId="3F79C38E">
      <w:pPr>
        <w:widowControl w:val="0"/>
        <w:overflowPunct w:val="0"/>
        <w:snapToGrid w:val="0"/>
        <w:spacing w:beforeLines="0" w:afterLines="0" w:line="520" w:lineRule="exact"/>
        <w:ind w:firstLine="640" w:firstLineChars="200"/>
        <w:jc w:val="left"/>
        <w:outlineLvl w:val="9"/>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（四）收集并向上一级负责药品监督管理的部门报告化妆品标准实施过程中的问题。</w:t>
      </w:r>
    </w:p>
    <w:p w14:paraId="3E15E628">
      <w:pPr>
        <w:numPr>
          <w:ilvl w:val="0"/>
          <w:numId w:val="0"/>
        </w:numPr>
        <w:overflowPunct w:val="0"/>
        <w:snapToGrid w:val="0"/>
        <w:spacing w:beforeLines="0" w:afterLines="0" w:line="520" w:lineRule="exact"/>
        <w:ind w:firstLine="0" w:firstLineChars="0"/>
        <w:jc w:val="center"/>
        <w:outlineLvl w:val="0"/>
        <w:rPr>
          <w:rFonts w:hint="default" w:ascii="Times New Roman" w:hAnsi="Times New Roman" w:eastAsia="方正小标宋简体" w:cs="Times New Roman"/>
          <w:color w:val="auto"/>
          <w:sz w:val="32"/>
          <w:szCs w:val="32"/>
          <w:highlight w:val="none"/>
        </w:rPr>
      </w:pPr>
    </w:p>
    <w:p w14:paraId="60618874">
      <w:pPr>
        <w:numPr>
          <w:ilvl w:val="0"/>
          <w:numId w:val="0"/>
        </w:numPr>
        <w:overflowPunct w:val="0"/>
        <w:snapToGrid w:val="0"/>
        <w:spacing w:beforeLines="0" w:afterLines="0" w:line="520" w:lineRule="exact"/>
        <w:jc w:val="center"/>
        <w:outlineLvl w:val="0"/>
        <w:rPr>
          <w:rFonts w:hint="default" w:ascii="Times New Roman" w:hAnsi="Times New Roman" w:eastAsia="方正小标宋简体" w:cs="Times New Roman"/>
          <w:color w:val="auto"/>
          <w:sz w:val="32"/>
          <w:szCs w:val="32"/>
          <w:highlight w:val="none"/>
          <w:lang w:bidi="ar"/>
        </w:rPr>
      </w:pPr>
      <w:r>
        <w:rPr>
          <w:rFonts w:hint="default" w:ascii="Times New Roman" w:hAnsi="Times New Roman" w:eastAsia="方正小标宋简体" w:cs="Times New Roman"/>
          <w:sz w:val="32"/>
          <w:szCs w:val="32"/>
          <w:highlight w:val="none"/>
        </w:rPr>
        <w:t>第四章  标准立项与起草</w:t>
      </w:r>
    </w:p>
    <w:p w14:paraId="0D0B0DAE">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1"/>
        <w:rPr>
          <w:rFonts w:hint="eastAsia"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黑体" w:cs="Times New Roman"/>
          <w:color w:val="auto"/>
          <w:sz w:val="32"/>
          <w:szCs w:val="32"/>
          <w:highlight w:val="none"/>
          <w:lang w:bidi="ar"/>
        </w:rPr>
        <w:t>第二十</w:t>
      </w:r>
      <w:r>
        <w:rPr>
          <w:rFonts w:hint="default" w:ascii="Times New Roman" w:hAnsi="Times New Roman" w:eastAsia="黑体" w:cs="Times New Roman"/>
          <w:sz w:val="32"/>
          <w:szCs w:val="32"/>
          <w:highlight w:val="none"/>
        </w:rPr>
        <w:t>条【立项来源</w:t>
      </w:r>
      <w:r>
        <w:rPr>
          <w:rFonts w:hint="default" w:ascii="Times New Roman" w:hAnsi="Times New Roman" w:eastAsia="黑体" w:cs="Times New Roman"/>
          <w:sz w:val="32"/>
          <w:szCs w:val="32"/>
          <w:highlight w:val="none"/>
          <w:lang w:val="en-US"/>
        </w:rPr>
        <w:t xml:space="preserve">】  </w:t>
      </w:r>
      <w:r>
        <w:rPr>
          <w:rFonts w:hint="eastAsia" w:ascii="Times New Roman" w:hAnsi="Times New Roman" w:eastAsia="仿宋_GB2312" w:cs="Times New Roman"/>
          <w:b w:val="0"/>
          <w:bCs w:val="0"/>
          <w:color w:val="auto"/>
          <w:kern w:val="2"/>
          <w:sz w:val="32"/>
          <w:szCs w:val="32"/>
          <w:highlight w:val="none"/>
          <w:lang w:val="en-US" w:eastAsia="zh-CN" w:bidi="ar-SA"/>
        </w:rPr>
        <w:t>化妆品标准立项建议包括下列来源：</w:t>
      </w:r>
    </w:p>
    <w:p w14:paraId="6346AE08">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9"/>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（一）向社会公开征集立项建议；</w:t>
      </w:r>
    </w:p>
    <w:p w14:paraId="14E70B8B">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（二）负责药品监督管理的部门根据监管工作需要提出立项建议；</w:t>
      </w:r>
    </w:p>
    <w:p w14:paraId="5C649354">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（三）标委会秘书处通过追踪国内外化妆品标准化工作动态提出立项建议。</w:t>
      </w:r>
    </w:p>
    <w:p w14:paraId="5B8A4274">
      <w:pPr>
        <w:numPr>
          <w:ilvl w:val="0"/>
          <w:numId w:val="0"/>
        </w:numPr>
        <w:overflowPunct w:val="0"/>
        <w:snapToGrid w:val="0"/>
        <w:spacing w:beforeLines="0" w:afterLines="0" w:line="520" w:lineRule="exact"/>
        <w:ind w:firstLine="64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鼓励化妆品企业、社会团体、检验机构、教育科研机构、医疗机构等单位提出立项建议。</w:t>
      </w:r>
    </w:p>
    <w:p w14:paraId="29534AF9">
      <w:pPr>
        <w:keepNext w:val="0"/>
        <w:keepLines w:val="0"/>
        <w:pageBreakBefore w:val="0"/>
        <w:widowControl w:val="0"/>
        <w:kinsoku/>
        <w:wordWrap/>
        <w:overflowPunct w:val="0"/>
        <w:topLinePunct w:val="0"/>
        <w:autoSpaceDE/>
        <w:autoSpaceDN/>
        <w:bidi w:val="0"/>
        <w:adjustRightInd/>
        <w:snapToGrid w:val="0"/>
        <w:spacing w:beforeLines="0" w:afterLines="0" w:line="52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鼓励结合国情采用国际标准和国外先进标准，加快国际标准的转化</w:t>
      </w:r>
      <w:r>
        <w:rPr>
          <w:rFonts w:hint="eastAsia" w:ascii="Times New Roman" w:hAnsi="Times New Roman" w:eastAsia="仿宋_GB2312" w:cs="Times New Roman"/>
          <w:b w:val="0"/>
          <w:bCs w:val="0"/>
          <w:color w:val="auto"/>
          <w:kern w:val="2"/>
          <w:sz w:val="32"/>
          <w:szCs w:val="32"/>
          <w:highlight w:val="none"/>
          <w:lang w:val="en-US" w:eastAsia="zh-CN" w:bidi="ar-SA"/>
        </w:rPr>
        <w:t>和应用</w:t>
      </w:r>
      <w:r>
        <w:rPr>
          <w:rFonts w:hint="default" w:ascii="Times New Roman" w:hAnsi="Times New Roman" w:eastAsia="仿宋_GB2312" w:cs="Times New Roman"/>
          <w:b w:val="0"/>
          <w:bCs w:val="0"/>
          <w:color w:val="auto"/>
          <w:kern w:val="2"/>
          <w:sz w:val="32"/>
          <w:szCs w:val="32"/>
          <w:highlight w:val="none"/>
          <w:lang w:val="en-US" w:eastAsia="zh-CN" w:bidi="ar-SA"/>
        </w:rPr>
        <w:t>。</w:t>
      </w:r>
    </w:p>
    <w:p w14:paraId="77B7202A">
      <w:pPr>
        <w:numPr>
          <w:ilvl w:val="0"/>
          <w:numId w:val="0"/>
        </w:numPr>
        <w:overflowPunct w:val="0"/>
        <w:snapToGrid w:val="0"/>
        <w:spacing w:beforeLines="0" w:afterLines="0" w:line="520" w:lineRule="exact"/>
        <w:ind w:firstLine="640" w:firstLineChars="200"/>
        <w:jc w:val="both"/>
        <w:outlineLvl w:val="1"/>
        <w:rPr>
          <w:rFonts w:hint="default" w:ascii="Times New Roman" w:hAnsi="Times New Roman" w:eastAsia="仿宋_GB2312" w:cs="Times New Roman"/>
          <w:kern w:val="0"/>
          <w:sz w:val="32"/>
          <w:szCs w:val="32"/>
          <w:highlight w:val="none"/>
        </w:rPr>
      </w:pPr>
      <w:r>
        <w:rPr>
          <w:rFonts w:hint="default" w:ascii="Times New Roman" w:hAnsi="Times New Roman" w:eastAsia="黑体" w:cs="Times New Roman"/>
          <w:color w:val="auto"/>
          <w:sz w:val="32"/>
          <w:szCs w:val="32"/>
          <w:highlight w:val="none"/>
          <w:lang w:bidi="ar"/>
        </w:rPr>
        <w:t>第二十</w:t>
      </w:r>
      <w:r>
        <w:rPr>
          <w:rFonts w:hint="default" w:ascii="Times New Roman" w:hAnsi="Times New Roman" w:eastAsia="黑体" w:cs="Times New Roman"/>
          <w:color w:val="auto"/>
          <w:sz w:val="32"/>
          <w:szCs w:val="32"/>
          <w:highlight w:val="none"/>
          <w:lang w:eastAsia="zh-CN" w:bidi="ar"/>
        </w:rPr>
        <w:t>一</w:t>
      </w:r>
      <w:r>
        <w:rPr>
          <w:rFonts w:hint="default" w:ascii="Times New Roman" w:hAnsi="Times New Roman" w:eastAsia="黑体" w:cs="Times New Roman"/>
          <w:sz w:val="32"/>
          <w:szCs w:val="32"/>
          <w:highlight w:val="none"/>
        </w:rPr>
        <w:t>条【立项条件</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kern w:val="0"/>
          <w:sz w:val="32"/>
          <w:szCs w:val="32"/>
          <w:highlight w:val="none"/>
        </w:rPr>
        <w:t>化妆品标准立项应当符合下列条件：</w:t>
      </w:r>
    </w:p>
    <w:p w14:paraId="5380A16B">
      <w:pPr>
        <w:overflowPunct w:val="0"/>
        <w:snapToGrid w:val="0"/>
        <w:spacing w:beforeLines="0" w:afterLines="0" w:line="52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（一）符合国家现行法律法规和有关规定；</w:t>
      </w:r>
    </w:p>
    <w:p w14:paraId="0432F2EF">
      <w:pPr>
        <w:overflowPunct w:val="0"/>
        <w:snapToGrid w:val="0"/>
        <w:spacing w:beforeLines="0" w:afterLines="0" w:line="52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（二）符合化妆品监管和产业、</w:t>
      </w:r>
      <w:r>
        <w:rPr>
          <w:rFonts w:hint="default" w:ascii="Times New Roman" w:hAnsi="Times New Roman" w:eastAsia="仿宋_GB2312" w:cs="Times New Roman"/>
          <w:kern w:val="0"/>
          <w:sz w:val="32"/>
          <w:szCs w:val="32"/>
          <w:highlight w:val="none"/>
          <w:lang w:eastAsia="zh-Hans"/>
        </w:rPr>
        <w:t>技术</w:t>
      </w:r>
      <w:r>
        <w:rPr>
          <w:rFonts w:hint="default" w:ascii="Times New Roman" w:hAnsi="Times New Roman" w:eastAsia="仿宋_GB2312" w:cs="Times New Roman"/>
          <w:kern w:val="0"/>
          <w:sz w:val="32"/>
          <w:szCs w:val="32"/>
          <w:highlight w:val="none"/>
        </w:rPr>
        <w:t>发展需要；</w:t>
      </w:r>
    </w:p>
    <w:p w14:paraId="760C4065">
      <w:pPr>
        <w:overflowPunct w:val="0"/>
        <w:snapToGrid w:val="0"/>
        <w:spacing w:beforeLines="0" w:afterLines="0" w:line="520" w:lineRule="exact"/>
        <w:ind w:firstLine="640" w:firstLineChars="200"/>
        <w:rPr>
          <w:rFonts w:hint="default" w:ascii="Times New Roman" w:hAnsi="Times New Roman" w:eastAsia="仿宋_GB2312" w:cs="Times New Roman"/>
          <w:kern w:val="0"/>
          <w:sz w:val="32"/>
          <w:szCs w:val="32"/>
          <w:highlight w:val="none"/>
          <w:lang w:eastAsia="zh-Hans"/>
        </w:rPr>
      </w:pPr>
      <w:r>
        <w:rPr>
          <w:rFonts w:hint="default" w:ascii="Times New Roman" w:hAnsi="Times New Roman" w:eastAsia="仿宋_GB2312" w:cs="Times New Roman"/>
          <w:kern w:val="0"/>
          <w:sz w:val="32"/>
          <w:szCs w:val="32"/>
          <w:highlight w:val="none"/>
        </w:rPr>
        <w:t>（三）符合化妆品标准</w:t>
      </w:r>
      <w:r>
        <w:rPr>
          <w:rFonts w:hint="default" w:ascii="Times New Roman" w:hAnsi="Times New Roman" w:eastAsia="仿宋_GB2312" w:cs="Times New Roman"/>
          <w:kern w:val="0"/>
          <w:sz w:val="32"/>
          <w:szCs w:val="32"/>
          <w:highlight w:val="none"/>
          <w:lang w:eastAsia="zh-Hans"/>
        </w:rPr>
        <w:t>化工作规划、</w:t>
      </w:r>
      <w:r>
        <w:rPr>
          <w:rFonts w:hint="default" w:ascii="Times New Roman" w:hAnsi="Times New Roman" w:eastAsia="仿宋_GB2312" w:cs="Times New Roman"/>
          <w:kern w:val="0"/>
          <w:sz w:val="32"/>
          <w:szCs w:val="32"/>
          <w:highlight w:val="none"/>
          <w:lang w:val="en-US" w:eastAsia="zh-CN"/>
        </w:rPr>
        <w:t>计划和</w:t>
      </w:r>
      <w:r>
        <w:rPr>
          <w:rFonts w:hint="default" w:ascii="Times New Roman" w:hAnsi="Times New Roman" w:eastAsia="仿宋_GB2312" w:cs="Times New Roman"/>
          <w:kern w:val="0"/>
          <w:sz w:val="32"/>
          <w:szCs w:val="32"/>
          <w:highlight w:val="none"/>
          <w:lang w:eastAsia="zh-Hans"/>
        </w:rPr>
        <w:t>政策措施</w:t>
      </w:r>
      <w:r>
        <w:rPr>
          <w:rFonts w:hint="default" w:ascii="Times New Roman" w:hAnsi="Times New Roman" w:eastAsia="仿宋_GB2312" w:cs="Times New Roman"/>
          <w:kern w:val="0"/>
          <w:sz w:val="32"/>
          <w:szCs w:val="32"/>
          <w:highlight w:val="none"/>
        </w:rPr>
        <w:t>要求</w:t>
      </w:r>
      <w:r>
        <w:rPr>
          <w:rFonts w:hint="default" w:ascii="Times New Roman" w:hAnsi="Times New Roman" w:eastAsia="仿宋_GB2312" w:cs="Times New Roman"/>
          <w:kern w:val="0"/>
          <w:sz w:val="32"/>
          <w:szCs w:val="32"/>
          <w:highlight w:val="none"/>
          <w:lang w:eastAsia="zh-Hans"/>
        </w:rPr>
        <w:t>；</w:t>
      </w:r>
    </w:p>
    <w:p w14:paraId="090BA3A6">
      <w:pPr>
        <w:widowControl w:val="0"/>
        <w:numPr>
          <w:ilvl w:val="0"/>
          <w:numId w:val="0"/>
        </w:numPr>
        <w:overflowPunct w:val="0"/>
        <w:snapToGrid w:val="0"/>
        <w:spacing w:beforeLines="0" w:afterLines="0" w:line="52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kern w:val="0"/>
          <w:sz w:val="32"/>
          <w:szCs w:val="32"/>
          <w:highlight w:val="none"/>
          <w:lang w:eastAsia="zh-Hans"/>
        </w:rPr>
        <w:t>（四）</w:t>
      </w:r>
      <w:r>
        <w:rPr>
          <w:rFonts w:hint="default" w:ascii="Times New Roman" w:hAnsi="Times New Roman" w:eastAsia="仿宋_GB2312" w:cs="Times New Roman"/>
          <w:kern w:val="0"/>
          <w:sz w:val="32"/>
          <w:szCs w:val="32"/>
          <w:highlight w:val="none"/>
          <w:lang w:val="en-US" w:eastAsia="zh-CN"/>
        </w:rPr>
        <w:t>与</w:t>
      </w:r>
      <w:r>
        <w:rPr>
          <w:rFonts w:hint="default" w:ascii="Times New Roman" w:hAnsi="Times New Roman" w:eastAsia="仿宋_GB2312" w:cs="Times New Roman"/>
          <w:kern w:val="0"/>
          <w:sz w:val="32"/>
          <w:szCs w:val="32"/>
          <w:highlight w:val="none"/>
          <w:lang w:eastAsia="zh-Hans"/>
        </w:rPr>
        <w:t>化妆品标准</w:t>
      </w:r>
      <w:r>
        <w:rPr>
          <w:rFonts w:hint="default" w:ascii="Times New Roman" w:hAnsi="Times New Roman" w:eastAsia="仿宋_GB2312" w:cs="Times New Roman"/>
          <w:kern w:val="0"/>
          <w:sz w:val="32"/>
          <w:szCs w:val="32"/>
          <w:highlight w:val="none"/>
          <w:lang w:val="en-US"/>
        </w:rPr>
        <w:t>体系</w:t>
      </w:r>
      <w:r>
        <w:rPr>
          <w:rFonts w:hint="default" w:ascii="Times New Roman" w:hAnsi="Times New Roman" w:eastAsia="仿宋_GB2312" w:cs="Times New Roman"/>
          <w:kern w:val="0"/>
          <w:sz w:val="32"/>
          <w:szCs w:val="32"/>
          <w:highlight w:val="none"/>
          <w:lang w:val="en-US" w:eastAsia="zh-CN"/>
        </w:rPr>
        <w:t>相协调</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避免</w:t>
      </w:r>
      <w:r>
        <w:rPr>
          <w:rFonts w:hint="default" w:ascii="Times New Roman" w:hAnsi="Times New Roman" w:eastAsia="仿宋_GB2312" w:cs="Times New Roman"/>
          <w:kern w:val="0"/>
          <w:sz w:val="32"/>
          <w:szCs w:val="32"/>
          <w:highlight w:val="none"/>
        </w:rPr>
        <w:t>重复</w:t>
      </w:r>
      <w:r>
        <w:rPr>
          <w:rFonts w:hint="default" w:ascii="Times New Roman" w:hAnsi="Times New Roman" w:eastAsia="仿宋_GB2312" w:cs="Times New Roman"/>
          <w:kern w:val="0"/>
          <w:sz w:val="32"/>
          <w:szCs w:val="32"/>
          <w:highlight w:val="none"/>
          <w:lang w:val="en-US" w:eastAsia="zh-CN"/>
        </w:rPr>
        <w:t>立项</w:t>
      </w:r>
      <w:r>
        <w:rPr>
          <w:rFonts w:hint="default" w:ascii="Times New Roman" w:hAnsi="Times New Roman" w:eastAsia="仿宋_GB2312" w:cs="Times New Roman"/>
          <w:kern w:val="0"/>
          <w:sz w:val="32"/>
          <w:szCs w:val="32"/>
          <w:highlight w:val="none"/>
        </w:rPr>
        <w:t>。</w:t>
      </w:r>
    </w:p>
    <w:p w14:paraId="4D572989">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1"/>
        <w:rPr>
          <w:rFonts w:hint="eastAsia"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rPr>
        <w:t>第二十</w:t>
      </w:r>
      <w:r>
        <w:rPr>
          <w:rFonts w:hint="default" w:ascii="Times New Roman" w:hAnsi="Times New Roman" w:eastAsia="黑体" w:cs="Times New Roman"/>
          <w:sz w:val="32"/>
          <w:szCs w:val="32"/>
          <w:highlight w:val="none"/>
          <w:lang w:eastAsia="zh-CN"/>
        </w:rPr>
        <w:t>二</w:t>
      </w:r>
      <w:r>
        <w:rPr>
          <w:rFonts w:hint="default" w:ascii="Times New Roman" w:hAnsi="Times New Roman" w:eastAsia="黑体" w:cs="Times New Roman"/>
          <w:sz w:val="32"/>
          <w:szCs w:val="32"/>
          <w:highlight w:val="none"/>
        </w:rPr>
        <w:t>条【立项审查</w:t>
      </w:r>
      <w:r>
        <w:rPr>
          <w:rFonts w:hint="default" w:ascii="Times New Roman" w:hAnsi="Times New Roman" w:eastAsia="黑体" w:cs="Times New Roman"/>
          <w:sz w:val="32"/>
          <w:szCs w:val="32"/>
          <w:highlight w:val="none"/>
          <w:lang w:val="en-US"/>
        </w:rPr>
        <w:t xml:space="preserve">】  </w:t>
      </w:r>
      <w:r>
        <w:rPr>
          <w:rFonts w:hint="eastAsia" w:ascii="Times New Roman" w:hAnsi="Times New Roman" w:eastAsia="仿宋_GB2312" w:cs="Times New Roman"/>
          <w:sz w:val="32"/>
          <w:szCs w:val="32"/>
          <w:highlight w:val="none"/>
          <w:lang w:val="en-US" w:eastAsia="zh-CN"/>
        </w:rPr>
        <w:t>标委会秘书处组织对立项建议进行遴选，起草标准立项计划，按程序提请标委会审查后，报国家药品监督管理局。</w:t>
      </w:r>
    </w:p>
    <w:p w14:paraId="53C0B4B2">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标准制修订项目立项审查的重点包括必要性、合法性、科学性、实用性、可行性、与其他相关标准的协调性、标准拟发布形式以及社会影响评估。</w:t>
      </w:r>
    </w:p>
    <w:p w14:paraId="07E93D72">
      <w:pPr>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条【计划</w:t>
      </w:r>
      <w:r>
        <w:rPr>
          <w:rFonts w:hint="default" w:ascii="Times New Roman" w:hAnsi="Times New Roman" w:eastAsia="黑体" w:cs="Times New Roman"/>
          <w:sz w:val="32"/>
          <w:szCs w:val="32"/>
          <w:highlight w:val="none"/>
          <w:lang w:eastAsia="zh-CN"/>
        </w:rPr>
        <w:t>发</w:t>
      </w:r>
      <w:r>
        <w:rPr>
          <w:rFonts w:hint="default" w:ascii="Times New Roman" w:hAnsi="Times New Roman" w:eastAsia="黑体" w:cs="Times New Roman"/>
          <w:sz w:val="32"/>
          <w:szCs w:val="32"/>
          <w:highlight w:val="none"/>
        </w:rPr>
        <w:t>布</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color w:val="auto"/>
          <w:sz w:val="32"/>
          <w:szCs w:val="32"/>
          <w:highlight w:val="none"/>
        </w:rPr>
        <w:t>国家药品监督管理局对化妆品标准立项计划进行审查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审查通过的技术规范、行业标准立项计划</w:t>
      </w:r>
      <w:r>
        <w:rPr>
          <w:rFonts w:hint="default" w:ascii="Times New Roman" w:hAnsi="Times New Roman" w:eastAsia="仿宋_GB2312" w:cs="Times New Roman"/>
          <w:color w:val="auto"/>
          <w:sz w:val="32"/>
          <w:szCs w:val="32"/>
          <w:highlight w:val="none"/>
          <w:lang w:eastAsia="zh-Hans"/>
        </w:rPr>
        <w:t>向社会</w:t>
      </w:r>
      <w:r>
        <w:rPr>
          <w:rFonts w:hint="default" w:ascii="Times New Roman" w:hAnsi="Times New Roman" w:eastAsia="仿宋_GB2312" w:cs="Times New Roman"/>
          <w:color w:val="auto"/>
          <w:sz w:val="32"/>
          <w:szCs w:val="32"/>
          <w:highlight w:val="none"/>
          <w:lang w:eastAsia="zh-CN"/>
        </w:rPr>
        <w:t>公开征求意见，征求意见期限一般不少于</w:t>
      </w:r>
      <w:r>
        <w:rPr>
          <w:rFonts w:hint="default"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征求意见</w:t>
      </w:r>
      <w:r>
        <w:rPr>
          <w:rFonts w:hint="default" w:ascii="Times New Roman" w:hAnsi="Times New Roman" w:eastAsia="仿宋_GB2312" w:cs="Times New Roman"/>
          <w:color w:val="auto"/>
          <w:sz w:val="32"/>
          <w:szCs w:val="32"/>
          <w:highlight w:val="none"/>
        </w:rPr>
        <w:t>无</w:t>
      </w:r>
      <w:r>
        <w:rPr>
          <w:rFonts w:hint="default" w:ascii="Times New Roman" w:hAnsi="Times New Roman" w:eastAsia="仿宋_GB2312" w:cs="Times New Roman"/>
          <w:color w:val="auto"/>
          <w:sz w:val="32"/>
          <w:szCs w:val="32"/>
          <w:highlight w:val="none"/>
          <w:lang w:val="en-US" w:eastAsia="zh-CN"/>
        </w:rPr>
        <w:t>重大</w:t>
      </w:r>
      <w:r>
        <w:rPr>
          <w:rFonts w:hint="default" w:ascii="Times New Roman" w:hAnsi="Times New Roman" w:eastAsia="仿宋_GB2312" w:cs="Times New Roman"/>
          <w:color w:val="auto"/>
          <w:sz w:val="32"/>
          <w:szCs w:val="32"/>
          <w:highlight w:val="none"/>
        </w:rPr>
        <w:t>异议</w:t>
      </w:r>
      <w:r>
        <w:rPr>
          <w:rFonts w:hint="default" w:ascii="Times New Roman" w:hAnsi="Times New Roman" w:eastAsia="仿宋_GB2312" w:cs="Times New Roman"/>
          <w:color w:val="auto"/>
          <w:sz w:val="32"/>
          <w:szCs w:val="32"/>
          <w:highlight w:val="none"/>
          <w:lang w:val="en-US" w:eastAsia="zh-CN"/>
        </w:rPr>
        <w:t>的，由</w:t>
      </w:r>
      <w:r>
        <w:rPr>
          <w:rFonts w:hint="default" w:ascii="Times New Roman" w:hAnsi="Times New Roman" w:eastAsia="仿宋_GB2312" w:cs="Times New Roman"/>
          <w:color w:val="auto"/>
          <w:sz w:val="32"/>
          <w:szCs w:val="32"/>
          <w:highlight w:val="none"/>
        </w:rPr>
        <w:t>国家药品监督管理局批准并</w:t>
      </w:r>
      <w:r>
        <w:rPr>
          <w:rFonts w:hint="default" w:ascii="Times New Roman" w:hAnsi="Times New Roman" w:eastAsia="仿宋_GB2312" w:cs="Times New Roman"/>
          <w:color w:val="auto"/>
          <w:sz w:val="32"/>
          <w:szCs w:val="32"/>
          <w:highlight w:val="none"/>
          <w:lang w:val="en-US" w:eastAsia="zh-CN"/>
        </w:rPr>
        <w:t>发</w:t>
      </w:r>
      <w:r>
        <w:rPr>
          <w:rFonts w:hint="default" w:ascii="Times New Roman" w:hAnsi="Times New Roman" w:eastAsia="仿宋_GB2312" w:cs="Times New Roman"/>
          <w:color w:val="auto"/>
          <w:sz w:val="32"/>
          <w:szCs w:val="32"/>
          <w:highlight w:val="none"/>
        </w:rPr>
        <w:t>布。</w:t>
      </w:r>
    </w:p>
    <w:p w14:paraId="6ED5A716">
      <w:pPr>
        <w:numPr>
          <w:ilvl w:val="0"/>
          <w:numId w:val="0"/>
        </w:numPr>
        <w:overflowPunct w:val="0"/>
        <w:snapToGrid w:val="0"/>
        <w:spacing w:beforeLines="0" w:afterLines="0" w:line="520" w:lineRule="exact"/>
        <w:ind w:firstLine="640" w:firstLineChars="200"/>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对</w:t>
      </w:r>
      <w:r>
        <w:rPr>
          <w:rFonts w:hint="default" w:ascii="Times New Roman" w:hAnsi="Times New Roman" w:eastAsia="仿宋_GB2312" w:cs="Times New Roman"/>
          <w:color w:val="auto"/>
          <w:sz w:val="32"/>
          <w:szCs w:val="32"/>
          <w:highlight w:val="none"/>
        </w:rPr>
        <w:t>化妆品</w:t>
      </w:r>
      <w:r>
        <w:rPr>
          <w:rFonts w:hint="default" w:ascii="Times New Roman" w:hAnsi="Times New Roman" w:eastAsia="仿宋_GB2312" w:cs="Times New Roman"/>
          <w:color w:val="auto"/>
          <w:sz w:val="32"/>
          <w:szCs w:val="32"/>
          <w:highlight w:val="none"/>
          <w:lang w:eastAsia="zh-CN"/>
        </w:rPr>
        <w:t>强制性</w:t>
      </w:r>
      <w:r>
        <w:rPr>
          <w:rFonts w:hint="default" w:ascii="Times New Roman" w:hAnsi="Times New Roman" w:eastAsia="仿宋_GB2312" w:cs="Times New Roman"/>
          <w:color w:val="auto"/>
          <w:sz w:val="32"/>
          <w:szCs w:val="32"/>
          <w:highlight w:val="none"/>
        </w:rPr>
        <w:t>国家标准制修订项目，国家药品监督管理局按规定报国务院标准化行政主管部门批准立项。</w:t>
      </w:r>
    </w:p>
    <w:p w14:paraId="10B174AA">
      <w:pPr>
        <w:numPr>
          <w:ilvl w:val="0"/>
          <w:numId w:val="0"/>
        </w:numPr>
        <w:overflowPunct w:val="0"/>
        <w:snapToGrid w:val="0"/>
        <w:spacing w:beforeLines="0" w:afterLines="0" w:line="520" w:lineRule="exact"/>
        <w:ind w:firstLine="640" w:firstLineChars="200"/>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四</w:t>
      </w:r>
      <w:r>
        <w:rPr>
          <w:rFonts w:hint="default" w:ascii="Times New Roman" w:hAnsi="Times New Roman" w:eastAsia="黑体" w:cs="Times New Roman"/>
          <w:sz w:val="32"/>
          <w:szCs w:val="32"/>
          <w:highlight w:val="none"/>
        </w:rPr>
        <w:t>条【起草单位确定</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color w:val="auto"/>
          <w:sz w:val="32"/>
          <w:szCs w:val="32"/>
          <w:highlight w:val="none"/>
        </w:rPr>
        <w:t>化妆品标准立项计划</w:t>
      </w:r>
      <w:r>
        <w:rPr>
          <w:rFonts w:hint="default" w:ascii="Times New Roman" w:hAnsi="Times New Roman" w:eastAsia="仿宋_GB2312" w:cs="Times New Roman"/>
          <w:color w:val="auto"/>
          <w:sz w:val="32"/>
          <w:szCs w:val="32"/>
          <w:highlight w:val="none"/>
          <w:lang w:val="en-US" w:eastAsia="zh-CN"/>
        </w:rPr>
        <w:t>发布</w:t>
      </w:r>
      <w:r>
        <w:rPr>
          <w:rFonts w:hint="default" w:ascii="Times New Roman" w:hAnsi="Times New Roman" w:eastAsia="仿宋_GB2312" w:cs="Times New Roman"/>
          <w:color w:val="auto"/>
          <w:sz w:val="32"/>
          <w:szCs w:val="32"/>
          <w:highlight w:val="none"/>
        </w:rPr>
        <w:t>后，标委会秘书处应当组织向社会公开征集标准起草单位</w:t>
      </w:r>
      <w:r>
        <w:rPr>
          <w:rFonts w:hint="default" w:ascii="Times New Roman" w:hAnsi="Times New Roman" w:eastAsia="仿宋_GB2312" w:cs="Times New Roman"/>
          <w:color w:val="auto"/>
          <w:sz w:val="32"/>
          <w:szCs w:val="32"/>
          <w:highlight w:val="none"/>
          <w:lang w:eastAsia="zh-CN"/>
        </w:rPr>
        <w:t>，并</w:t>
      </w:r>
      <w:r>
        <w:rPr>
          <w:rFonts w:hint="default" w:ascii="Times New Roman" w:hAnsi="Times New Roman" w:eastAsia="仿宋_GB2312" w:cs="Times New Roman"/>
          <w:color w:val="auto"/>
          <w:sz w:val="32"/>
          <w:szCs w:val="32"/>
          <w:highlight w:val="none"/>
        </w:rPr>
        <w:t>按照择优遴选的原则，</w:t>
      </w:r>
      <w:r>
        <w:rPr>
          <w:rFonts w:hint="default" w:ascii="Times New Roman" w:hAnsi="Times New Roman" w:eastAsia="仿宋_GB2312" w:cs="Times New Roman"/>
          <w:color w:val="auto"/>
          <w:sz w:val="32"/>
          <w:szCs w:val="32"/>
          <w:highlight w:val="none"/>
          <w:lang w:eastAsia="zh-CN"/>
        </w:rPr>
        <w:t>组织各分技委秘书处</w:t>
      </w:r>
      <w:r>
        <w:rPr>
          <w:rFonts w:hint="default" w:ascii="Times New Roman" w:hAnsi="Times New Roman" w:eastAsia="仿宋_GB2312" w:cs="Times New Roman"/>
          <w:color w:val="auto"/>
          <w:sz w:val="32"/>
          <w:szCs w:val="32"/>
          <w:highlight w:val="none"/>
        </w:rPr>
        <w:t>综合评估申报单位的研究基础、技术路线、研究计划等情况确定起草单位。</w:t>
      </w:r>
    </w:p>
    <w:p w14:paraId="64B203E7">
      <w:pPr>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color w:val="auto"/>
          <w:sz w:val="32"/>
          <w:szCs w:val="32"/>
          <w:highlight w:val="none"/>
        </w:rPr>
      </w:pPr>
      <w:bookmarkStart w:id="0" w:name="OLE_LINK1"/>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条【紧急立项</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 w:cs="Times New Roman"/>
          <w:color w:val="auto"/>
          <w:sz w:val="32"/>
          <w:szCs w:val="32"/>
          <w:highlight w:val="none"/>
        </w:rPr>
        <w:t>因</w:t>
      </w:r>
      <w:r>
        <w:rPr>
          <w:rFonts w:hint="default" w:ascii="Times New Roman" w:hAnsi="Times New Roman" w:eastAsia="仿宋_GB2312" w:cs="Times New Roman"/>
          <w:color w:val="auto"/>
          <w:sz w:val="32"/>
          <w:szCs w:val="32"/>
          <w:highlight w:val="none"/>
        </w:rPr>
        <w:t>应对突发事件等原因，国家药品监督管理局可以启动化妆品标准快速立项程序</w:t>
      </w:r>
      <w:r>
        <w:rPr>
          <w:rFonts w:hint="default" w:ascii="Times New Roman" w:hAnsi="Times New Roman" w:eastAsia="仿宋_GB2312" w:cs="Times New Roman"/>
          <w:color w:val="auto"/>
          <w:sz w:val="32"/>
          <w:szCs w:val="32"/>
          <w:highlight w:val="none"/>
          <w:lang w:eastAsia="zh-CN"/>
        </w:rPr>
        <w:t>，简化立项审查程序，缩短立项公开征求意见期限，一般不得少于</w:t>
      </w:r>
      <w:r>
        <w:rPr>
          <w:rFonts w:hint="default" w:ascii="Times New Roman" w:hAnsi="Times New Roman" w:eastAsia="仿宋_GB2312" w:cs="Times New Roman"/>
          <w:color w:val="auto"/>
          <w:sz w:val="32"/>
          <w:szCs w:val="32"/>
          <w:highlight w:val="none"/>
          <w:lang w:val="en-US" w:eastAsia="zh-CN"/>
        </w:rPr>
        <w:t>7日，并</w:t>
      </w:r>
      <w:r>
        <w:rPr>
          <w:rFonts w:hint="default" w:ascii="Times New Roman" w:hAnsi="Times New Roman" w:eastAsia="仿宋_GB2312" w:cs="Times New Roman"/>
          <w:color w:val="auto"/>
          <w:sz w:val="32"/>
          <w:szCs w:val="32"/>
          <w:highlight w:val="none"/>
        </w:rPr>
        <w:t>指定起草单位。</w:t>
      </w:r>
    </w:p>
    <w:bookmarkEnd w:id="0"/>
    <w:p w14:paraId="5D857210">
      <w:pPr>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六</w:t>
      </w:r>
      <w:r>
        <w:rPr>
          <w:rFonts w:hint="default" w:ascii="Times New Roman" w:hAnsi="Times New Roman" w:eastAsia="黑体" w:cs="Times New Roman"/>
          <w:sz w:val="32"/>
          <w:szCs w:val="32"/>
          <w:highlight w:val="none"/>
        </w:rPr>
        <w:t>条【</w:t>
      </w:r>
      <w:r>
        <w:rPr>
          <w:rFonts w:hint="default" w:ascii="Times New Roman" w:hAnsi="Times New Roman" w:eastAsia="黑体" w:cs="Times New Roman"/>
          <w:sz w:val="32"/>
          <w:szCs w:val="32"/>
          <w:highlight w:val="none"/>
          <w:lang w:val="en-US" w:eastAsia="zh-CN"/>
        </w:rPr>
        <w:t>项目</w:t>
      </w:r>
      <w:r>
        <w:rPr>
          <w:rFonts w:hint="default" w:ascii="Times New Roman" w:hAnsi="Times New Roman" w:eastAsia="黑体" w:cs="Times New Roman"/>
          <w:sz w:val="32"/>
          <w:szCs w:val="32"/>
          <w:highlight w:val="none"/>
        </w:rPr>
        <w:t>周期</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color w:val="auto"/>
          <w:sz w:val="32"/>
          <w:szCs w:val="32"/>
          <w:highlight w:val="none"/>
        </w:rPr>
        <w:t>化妆品标准制修订项目应当按照立项计划时限完成。</w:t>
      </w:r>
      <w:r>
        <w:rPr>
          <w:rFonts w:hint="default" w:ascii="Times New Roman" w:hAnsi="Times New Roman" w:eastAsia="仿宋_GB2312" w:cs="Times New Roman"/>
          <w:color w:val="auto"/>
          <w:sz w:val="32"/>
          <w:szCs w:val="32"/>
          <w:highlight w:val="none"/>
          <w:lang w:val="en-US" w:eastAsia="zh-CN"/>
        </w:rPr>
        <w:t>技术规范、行业标准制修订从计划发布到报送报批材料一般不得超过18个月</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化妆品强制性国家标准制修订周期按照国务院标准化行政主管部门有关规定执行。</w:t>
      </w:r>
    </w:p>
    <w:p w14:paraId="151143FC">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化妆品标准制修订项目不能按期完成的，由起草单位提前30日向分技委秘书处申请延期，延长时限</w:t>
      </w:r>
      <w:r>
        <w:rPr>
          <w:rFonts w:hint="default" w:ascii="Times New Roman" w:hAnsi="Times New Roman" w:eastAsia="仿宋_GB2312" w:cs="Times New Roman"/>
          <w:color w:val="auto"/>
          <w:sz w:val="32"/>
          <w:szCs w:val="32"/>
          <w:highlight w:val="none"/>
          <w:lang w:val="en-US" w:eastAsia="zh-CN"/>
        </w:rPr>
        <w:t>不得超过</w:t>
      </w:r>
      <w:r>
        <w:rPr>
          <w:rFonts w:hint="eastAsia" w:ascii="Times New Roman" w:hAnsi="Times New Roman" w:eastAsia="仿宋_GB2312" w:cs="Times New Roman"/>
          <w:b w:val="0"/>
          <w:bCs w:val="0"/>
          <w:color w:val="auto"/>
          <w:sz w:val="32"/>
          <w:szCs w:val="32"/>
          <w:highlight w:val="none"/>
          <w:lang w:val="en-US" w:eastAsia="zh-CN"/>
        </w:rPr>
        <w:t>12个月，分技委秘书处报请标委会秘书处同意后按程序报批调整完成时限。</w:t>
      </w:r>
    </w:p>
    <w:p w14:paraId="3EDA0BE8">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因法规或者技术调整等原因，化妆品标准制修订项目确需终止执行的，由起草单位提出申请并按程序报请国家药品监督管理局批准。</w:t>
      </w:r>
    </w:p>
    <w:p w14:paraId="7346496A">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1"/>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二十七</w:t>
      </w:r>
      <w:r>
        <w:rPr>
          <w:rFonts w:hint="default" w:ascii="Times New Roman" w:hAnsi="Times New Roman" w:eastAsia="黑体" w:cs="Times New Roman"/>
          <w:sz w:val="32"/>
          <w:szCs w:val="32"/>
          <w:highlight w:val="none"/>
        </w:rPr>
        <w:t>条【标准起草</w:t>
      </w:r>
      <w:r>
        <w:rPr>
          <w:rFonts w:hint="default" w:ascii="Times New Roman" w:hAnsi="Times New Roman" w:eastAsia="黑体" w:cs="Times New Roman"/>
          <w:sz w:val="32"/>
          <w:szCs w:val="32"/>
          <w:highlight w:val="none"/>
          <w:lang w:val="en-US"/>
        </w:rPr>
        <w:t xml:space="preserve">】  </w:t>
      </w:r>
      <w:r>
        <w:rPr>
          <w:rFonts w:hint="eastAsia" w:ascii="Times New Roman" w:hAnsi="Times New Roman" w:eastAsia="仿宋_GB2312" w:cs="Times New Roman"/>
          <w:b w:val="0"/>
          <w:bCs w:val="0"/>
          <w:color w:val="auto"/>
          <w:sz w:val="32"/>
          <w:szCs w:val="32"/>
          <w:highlight w:val="none"/>
          <w:lang w:val="en-US" w:eastAsia="zh-CN"/>
        </w:rPr>
        <w:t>化妆品标准起草应当在广泛调研行业现状、监管需求、法律法规规定以及国际标准的基础上，以充分的实验数据、技术验证或者调研论证，保证标准内容科学、指标合理、方法可靠。</w:t>
      </w:r>
    </w:p>
    <w:p w14:paraId="7DCD1E7A">
      <w:pPr>
        <w:numPr>
          <w:ilvl w:val="0"/>
          <w:numId w:val="0"/>
        </w:numPr>
        <w:overflowPunct w:val="0"/>
        <w:snapToGrid w:val="0"/>
        <w:spacing w:beforeLines="0" w:afterLines="0" w:line="520" w:lineRule="exact"/>
        <w:ind w:firstLine="640" w:firstLineChars="200"/>
        <w:outlineLvl w:val="9"/>
        <w:rPr>
          <w:rFonts w:hint="default" w:ascii="Times New Roman" w:hAnsi="Times New Roman" w:eastAsia="仿宋_GB2312" w:cs="Times New Roman"/>
          <w:kern w:val="0"/>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起草单位应当指定化妆品标准制修订项目负责人，牵头负责起草工作。项目负责人应当由起草单位具有丰富专业知识和实践经验的技术人员担任。</w:t>
      </w:r>
    </w:p>
    <w:p w14:paraId="1A8DB862">
      <w:pPr>
        <w:numPr>
          <w:ilvl w:val="0"/>
          <w:numId w:val="0"/>
        </w:numPr>
        <w:overflowPunct w:val="0"/>
        <w:snapToGrid w:val="0"/>
        <w:spacing w:beforeLines="0" w:afterLines="0" w:line="520" w:lineRule="exact"/>
        <w:ind w:firstLine="640" w:firstLineChars="200"/>
        <w:outlineLvl w:val="9"/>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 w:val="0"/>
          <w:bCs w:val="0"/>
          <w:color w:val="auto"/>
          <w:kern w:val="2"/>
          <w:sz w:val="32"/>
          <w:szCs w:val="32"/>
          <w:highlight w:val="none"/>
          <w:lang w:val="en-US" w:eastAsia="zh-CN" w:bidi="ar-SA"/>
        </w:rPr>
        <w:t>制定</w:t>
      </w:r>
      <w:r>
        <w:rPr>
          <w:rFonts w:hint="eastAsia" w:ascii="Times New Roman" w:hAnsi="Times New Roman" w:eastAsia="仿宋_GB2312" w:cs="Times New Roman"/>
          <w:b w:val="0"/>
          <w:bCs w:val="0"/>
          <w:color w:val="auto"/>
          <w:kern w:val="2"/>
          <w:sz w:val="32"/>
          <w:szCs w:val="32"/>
          <w:highlight w:val="none"/>
          <w:lang w:val="en-US" w:eastAsia="zh-CN" w:bidi="ar-SA"/>
        </w:rPr>
        <w:t>化妆品</w:t>
      </w:r>
      <w:r>
        <w:rPr>
          <w:rFonts w:hint="default" w:ascii="Times New Roman" w:hAnsi="Times New Roman" w:eastAsia="仿宋_GB2312" w:cs="Times New Roman"/>
          <w:b w:val="0"/>
          <w:bCs w:val="0"/>
          <w:color w:val="auto"/>
          <w:kern w:val="2"/>
          <w:sz w:val="32"/>
          <w:szCs w:val="32"/>
          <w:highlight w:val="none"/>
          <w:lang w:val="en-US" w:eastAsia="zh-CN" w:bidi="ar-SA"/>
        </w:rPr>
        <w:t>标准参考相关国际标准的，应当遵守相关国际标准化组织的版权政策。</w:t>
      </w:r>
    </w:p>
    <w:p w14:paraId="3951CB82">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1"/>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二十八</w:t>
      </w:r>
      <w:r>
        <w:rPr>
          <w:rFonts w:hint="default" w:ascii="Times New Roman" w:hAnsi="Times New Roman" w:eastAsia="黑体" w:cs="Times New Roman"/>
          <w:sz w:val="32"/>
          <w:szCs w:val="32"/>
          <w:highlight w:val="none"/>
        </w:rPr>
        <w:t>条【标准验证</w:t>
      </w:r>
      <w:r>
        <w:rPr>
          <w:rFonts w:hint="default" w:ascii="Times New Roman" w:hAnsi="Times New Roman" w:eastAsia="黑体" w:cs="Times New Roman"/>
          <w:sz w:val="32"/>
          <w:szCs w:val="32"/>
          <w:highlight w:val="none"/>
          <w:lang w:val="en-US"/>
        </w:rPr>
        <w:t xml:space="preserve">】  </w:t>
      </w:r>
      <w:r>
        <w:rPr>
          <w:rFonts w:hint="eastAsia" w:ascii="Times New Roman" w:hAnsi="Times New Roman" w:eastAsia="仿宋_GB2312" w:cs="Times New Roman"/>
          <w:b w:val="0"/>
          <w:bCs w:val="0"/>
          <w:color w:val="auto"/>
          <w:sz w:val="32"/>
          <w:szCs w:val="32"/>
          <w:highlight w:val="none"/>
          <w:lang w:val="en-US" w:eastAsia="zh-CN"/>
        </w:rPr>
        <w:t>化妆品标准起草过程中，起草单位应当根据需要组织对标准草案进行验证，保证标准草案在技术上具有科学性、实用性、可行性。</w:t>
      </w:r>
    </w:p>
    <w:p w14:paraId="6C894CCB">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9"/>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验证单位应当不少于3家，且具备与验证内容相适应的技术能力。验证过程应当保存完整的原始记录，形成验证报告。</w:t>
      </w:r>
    </w:p>
    <w:p w14:paraId="039CE25C">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left="0" w:firstLine="640" w:firstLineChars="200"/>
        <w:jc w:val="both"/>
        <w:textAlignment w:val="auto"/>
        <w:outlineLvl w:val="1"/>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二十九</w:t>
      </w:r>
      <w:r>
        <w:rPr>
          <w:rFonts w:hint="default" w:ascii="Times New Roman" w:hAnsi="Times New Roman" w:eastAsia="黑体" w:cs="Times New Roman"/>
          <w:sz w:val="32"/>
          <w:szCs w:val="32"/>
          <w:highlight w:val="none"/>
        </w:rPr>
        <w:t>条【署名原则</w:t>
      </w:r>
      <w:r>
        <w:rPr>
          <w:rFonts w:hint="default" w:ascii="Times New Roman" w:hAnsi="Times New Roman" w:eastAsia="黑体" w:cs="Times New Roman"/>
          <w:sz w:val="32"/>
          <w:szCs w:val="32"/>
          <w:highlight w:val="none"/>
          <w:lang w:val="en-US"/>
        </w:rPr>
        <w:t xml:space="preserve">】  </w:t>
      </w:r>
      <w:r>
        <w:rPr>
          <w:rFonts w:hint="eastAsia" w:ascii="Times New Roman" w:hAnsi="Times New Roman" w:eastAsia="仿宋_GB2312" w:cs="Times New Roman"/>
          <w:b w:val="0"/>
          <w:bCs w:val="0"/>
          <w:color w:val="auto"/>
          <w:sz w:val="32"/>
          <w:szCs w:val="32"/>
          <w:highlight w:val="none"/>
          <w:lang w:val="en-US" w:eastAsia="zh-CN"/>
        </w:rPr>
        <w:t>化妆品标准署名应当遵循“责任归属明确，实质贡献可查，按贡献度排序”的原则，确定起草单位和主要起草人。禁止无实质性贡献者署名和有偿署名。</w:t>
      </w:r>
    </w:p>
    <w:p w14:paraId="6D4DBF7F">
      <w:pPr>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十条【过渡期设置</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color w:val="000000"/>
          <w:sz w:val="32"/>
          <w:szCs w:val="32"/>
          <w:highlight w:val="none"/>
        </w:rPr>
        <w:t>化妆品标准的发布与实施之间</w:t>
      </w:r>
      <w:r>
        <w:rPr>
          <w:rFonts w:hint="default" w:ascii="Times New Roman" w:hAnsi="Times New Roman" w:eastAsia="仿宋_GB2312" w:cs="Times New Roman"/>
          <w:color w:val="000000"/>
          <w:sz w:val="32"/>
          <w:szCs w:val="32"/>
          <w:highlight w:val="none"/>
          <w:lang w:val="en-US" w:eastAsia="zh-CN"/>
        </w:rPr>
        <w:t>应当</w:t>
      </w:r>
      <w:r>
        <w:rPr>
          <w:rFonts w:hint="default" w:ascii="Times New Roman" w:hAnsi="Times New Roman" w:eastAsia="仿宋_GB2312" w:cs="Times New Roman"/>
          <w:color w:val="000000"/>
          <w:sz w:val="32"/>
          <w:szCs w:val="32"/>
          <w:highlight w:val="none"/>
        </w:rPr>
        <w:t>设置合理的过渡期。过渡期的确定应当综合考虑标准实施对人体健康</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行业发展</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监管工作</w:t>
      </w:r>
      <w:r>
        <w:rPr>
          <w:rFonts w:hint="default" w:ascii="Times New Roman" w:hAnsi="Times New Roman" w:eastAsia="仿宋_GB2312" w:cs="Times New Roman"/>
          <w:color w:val="000000"/>
          <w:sz w:val="32"/>
          <w:szCs w:val="32"/>
          <w:highlight w:val="none"/>
          <w:lang w:eastAsia="zh-CN"/>
        </w:rPr>
        <w:t>等方面的</w:t>
      </w:r>
      <w:r>
        <w:rPr>
          <w:rFonts w:hint="default" w:ascii="Times New Roman" w:hAnsi="Times New Roman" w:eastAsia="仿宋_GB2312" w:cs="Times New Roman"/>
          <w:color w:val="000000"/>
          <w:sz w:val="32"/>
          <w:szCs w:val="32"/>
          <w:highlight w:val="none"/>
        </w:rPr>
        <w:t>影响，以及标准实施的技术复杂程度等因素。</w:t>
      </w:r>
      <w:r>
        <w:rPr>
          <w:rFonts w:hint="default" w:ascii="Times New Roman" w:hAnsi="Times New Roman" w:eastAsia="仿宋_GB2312" w:cs="Times New Roman"/>
          <w:color w:val="000000"/>
          <w:sz w:val="32"/>
          <w:szCs w:val="32"/>
          <w:highlight w:val="none"/>
          <w:lang w:eastAsia="zh-CN"/>
        </w:rPr>
        <w:t>过渡期一般不超过</w:t>
      </w:r>
      <w:r>
        <w:rPr>
          <w:rFonts w:hint="default" w:ascii="Times New Roman" w:hAnsi="Times New Roman" w:eastAsia="仿宋_GB2312" w:cs="Times New Roman"/>
          <w:color w:val="000000"/>
          <w:sz w:val="32"/>
          <w:szCs w:val="32"/>
          <w:highlight w:val="none"/>
          <w:lang w:val="en-US" w:eastAsia="zh-CN"/>
        </w:rPr>
        <w:t>2年。</w:t>
      </w:r>
    </w:p>
    <w:p w14:paraId="3B9F7D4F">
      <w:pPr>
        <w:numPr>
          <w:ilvl w:val="0"/>
          <w:numId w:val="0"/>
        </w:numPr>
        <w:overflowPunct w:val="0"/>
        <w:snapToGrid w:val="0"/>
        <w:spacing w:beforeLines="0" w:afterLines="0" w:line="520" w:lineRule="exact"/>
        <w:ind w:firstLine="640" w:firstLineChars="200"/>
        <w:outlineLvl w:val="1"/>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color w:val="auto"/>
          <w:sz w:val="32"/>
          <w:szCs w:val="32"/>
          <w:highlight w:val="none"/>
        </w:rPr>
        <w:t>第三十</w:t>
      </w:r>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条【提交初审</w:t>
      </w:r>
      <w:r>
        <w:rPr>
          <w:rFonts w:hint="default" w:ascii="Times New Roman" w:hAnsi="Times New Roman" w:eastAsia="黑体" w:cs="Times New Roman"/>
          <w:color w:val="auto"/>
          <w:sz w:val="32"/>
          <w:szCs w:val="32"/>
          <w:highlight w:val="none"/>
          <w:lang w:val="en-US"/>
        </w:rPr>
        <w:t xml:space="preserve">】  </w:t>
      </w:r>
      <w:r>
        <w:rPr>
          <w:rFonts w:hint="default" w:ascii="Times New Roman" w:hAnsi="Times New Roman" w:eastAsia="仿宋_GB2312" w:cs="Times New Roman"/>
          <w:color w:val="auto"/>
          <w:sz w:val="32"/>
          <w:szCs w:val="32"/>
          <w:highlight w:val="none"/>
        </w:rPr>
        <w:t>起草单位应当依据验证结果修改</w:t>
      </w:r>
      <w:r>
        <w:rPr>
          <w:rFonts w:hint="default" w:ascii="Times New Roman" w:hAnsi="Times New Roman" w:eastAsia="仿宋_GB2312" w:cs="Times New Roman"/>
          <w:color w:val="auto"/>
          <w:sz w:val="32"/>
          <w:szCs w:val="32"/>
          <w:highlight w:val="none"/>
          <w:lang w:val="en-US" w:eastAsia="zh-CN"/>
        </w:rPr>
        <w:t>完善</w:t>
      </w:r>
      <w:r>
        <w:rPr>
          <w:rFonts w:hint="default" w:ascii="Times New Roman" w:hAnsi="Times New Roman" w:eastAsia="仿宋_GB2312" w:cs="Times New Roman"/>
          <w:color w:val="auto"/>
          <w:sz w:val="32"/>
          <w:szCs w:val="32"/>
          <w:highlight w:val="none"/>
        </w:rPr>
        <w:t>标准草案，</w:t>
      </w:r>
      <w:r>
        <w:rPr>
          <w:rFonts w:hint="default" w:ascii="Times New Roman" w:hAnsi="Times New Roman" w:eastAsia="仿宋_GB2312" w:cs="Times New Roman"/>
          <w:color w:val="auto"/>
          <w:sz w:val="32"/>
          <w:szCs w:val="32"/>
          <w:highlight w:val="none"/>
          <w:lang w:eastAsia="zh-CN"/>
        </w:rPr>
        <w:t>研究提出标准实施过渡期</w:t>
      </w:r>
      <w:r>
        <w:rPr>
          <w:rFonts w:hint="default" w:ascii="Times New Roman" w:hAnsi="Times New Roman" w:eastAsia="仿宋_GB2312" w:cs="Times New Roman"/>
          <w:color w:val="auto"/>
          <w:sz w:val="32"/>
          <w:szCs w:val="32"/>
          <w:highlight w:val="none"/>
          <w:lang w:val="en-US" w:eastAsia="zh-CN"/>
        </w:rPr>
        <w:t>建议</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并提交有关分技委秘书处审查。</w:t>
      </w:r>
    </w:p>
    <w:p w14:paraId="587F04BA">
      <w:pPr>
        <w:numPr>
          <w:ilvl w:val="0"/>
          <w:numId w:val="0"/>
        </w:numPr>
        <w:overflowPunct w:val="0"/>
        <w:snapToGrid w:val="0"/>
        <w:spacing w:beforeLines="0" w:afterLines="0" w:line="520" w:lineRule="exact"/>
        <w:jc w:val="center"/>
        <w:outlineLvl w:val="0"/>
        <w:rPr>
          <w:rFonts w:hint="default" w:ascii="Times New Roman" w:hAnsi="Times New Roman" w:eastAsia="方正小标宋简体" w:cs="Times New Roman"/>
          <w:sz w:val="32"/>
          <w:szCs w:val="32"/>
          <w:highlight w:val="none"/>
        </w:rPr>
      </w:pPr>
    </w:p>
    <w:p w14:paraId="226CF0D5">
      <w:pPr>
        <w:numPr>
          <w:ilvl w:val="0"/>
          <w:numId w:val="0"/>
        </w:numPr>
        <w:overflowPunct w:val="0"/>
        <w:snapToGrid w:val="0"/>
        <w:spacing w:beforeLines="0" w:afterLines="0" w:line="520" w:lineRule="exact"/>
        <w:jc w:val="center"/>
        <w:outlineLvl w:val="0"/>
        <w:rPr>
          <w:rFonts w:hint="default" w:ascii="Times New Roman" w:hAnsi="Times New Roman" w:eastAsia="方正小标宋简体" w:cs="Times New Roman"/>
          <w:sz w:val="32"/>
          <w:szCs w:val="32"/>
          <w:highlight w:val="none"/>
        </w:rPr>
      </w:pPr>
      <w:r>
        <w:rPr>
          <w:rFonts w:hint="default" w:ascii="Times New Roman" w:hAnsi="Times New Roman" w:eastAsia="方正小标宋简体" w:cs="Times New Roman"/>
          <w:sz w:val="32"/>
          <w:szCs w:val="32"/>
          <w:highlight w:val="none"/>
        </w:rPr>
        <w:t>第五章  标准审查与发布</w:t>
      </w:r>
    </w:p>
    <w:p w14:paraId="5B677438">
      <w:pPr>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sz w:val="32"/>
          <w:szCs w:val="32"/>
          <w:highlight w:val="none"/>
        </w:rPr>
        <w:t>第三十</w:t>
      </w:r>
      <w:r>
        <w:rPr>
          <w:rFonts w:hint="default" w:ascii="Times New Roman" w:hAnsi="Times New Roman" w:eastAsia="黑体" w:cs="Times New Roman"/>
          <w:sz w:val="32"/>
          <w:szCs w:val="32"/>
          <w:highlight w:val="none"/>
          <w:lang w:eastAsia="zh-CN"/>
        </w:rPr>
        <w:t>二</w:t>
      </w:r>
      <w:r>
        <w:rPr>
          <w:rFonts w:hint="default" w:ascii="Times New Roman" w:hAnsi="Times New Roman" w:eastAsia="黑体" w:cs="Times New Roman"/>
          <w:sz w:val="32"/>
          <w:szCs w:val="32"/>
          <w:highlight w:val="none"/>
        </w:rPr>
        <w:t>条【审查总体要求</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color w:val="000000"/>
          <w:sz w:val="32"/>
          <w:szCs w:val="32"/>
          <w:highlight w:val="none"/>
        </w:rPr>
        <w:t>化妆品标准审查</w:t>
      </w:r>
      <w:r>
        <w:rPr>
          <w:rFonts w:hint="default" w:ascii="Times New Roman" w:hAnsi="Times New Roman" w:eastAsia="仿宋_GB2312" w:cs="Times New Roman"/>
          <w:color w:val="000000"/>
          <w:sz w:val="32"/>
          <w:szCs w:val="32"/>
          <w:highlight w:val="none"/>
          <w:lang w:val="en-US" w:eastAsia="zh-CN"/>
        </w:rPr>
        <w:t>包括</w:t>
      </w:r>
      <w:r>
        <w:rPr>
          <w:rFonts w:hint="default" w:ascii="Times New Roman" w:hAnsi="Times New Roman" w:eastAsia="仿宋_GB2312" w:cs="Times New Roman"/>
          <w:color w:val="000000"/>
          <w:sz w:val="32"/>
          <w:szCs w:val="32"/>
          <w:highlight w:val="none"/>
        </w:rPr>
        <w:t>分技委初审</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分技委复审</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标委会主任会议审查</w:t>
      </w:r>
      <w:r>
        <w:rPr>
          <w:rFonts w:hint="default" w:ascii="Times New Roman" w:hAnsi="Times New Roman" w:eastAsia="仿宋_GB2312" w:cs="Times New Roman"/>
          <w:color w:val="000000"/>
          <w:sz w:val="32"/>
          <w:szCs w:val="32"/>
          <w:highlight w:val="none"/>
          <w:lang w:val="en-US" w:eastAsia="zh-CN"/>
        </w:rPr>
        <w:t>和</w:t>
      </w:r>
      <w:r>
        <w:rPr>
          <w:rFonts w:hint="default" w:ascii="Times New Roman" w:hAnsi="Times New Roman" w:eastAsia="仿宋_GB2312" w:cs="Times New Roman"/>
          <w:color w:val="000000"/>
          <w:sz w:val="32"/>
          <w:szCs w:val="32"/>
          <w:highlight w:val="none"/>
        </w:rPr>
        <w:t>国家药品监督管理局</w:t>
      </w:r>
      <w:r>
        <w:rPr>
          <w:rFonts w:hint="default" w:ascii="Times New Roman" w:hAnsi="Times New Roman" w:eastAsia="仿宋_GB2312" w:cs="Times New Roman"/>
          <w:sz w:val="32"/>
          <w:szCs w:val="32"/>
          <w:highlight w:val="none"/>
          <w:lang w:eastAsia="zh-CN"/>
        </w:rPr>
        <w:t>审核或者</w:t>
      </w:r>
      <w:r>
        <w:rPr>
          <w:rFonts w:hint="default" w:ascii="Times New Roman" w:hAnsi="Times New Roman" w:eastAsia="仿宋_GB2312" w:cs="Times New Roman"/>
          <w:color w:val="000000"/>
          <w:sz w:val="32"/>
          <w:szCs w:val="32"/>
          <w:highlight w:val="none"/>
        </w:rPr>
        <w:t>批准。</w:t>
      </w:r>
    </w:p>
    <w:p w14:paraId="7CA4AE9E">
      <w:pPr>
        <w:numPr>
          <w:ilvl w:val="0"/>
          <w:numId w:val="0"/>
        </w:numPr>
        <w:overflowPunct w:val="0"/>
        <w:snapToGrid w:val="0"/>
        <w:spacing w:beforeLines="0" w:afterLines="0" w:line="520" w:lineRule="exact"/>
        <w:ind w:firstLine="640" w:firstLineChars="200"/>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强制性</w:t>
      </w:r>
      <w:r>
        <w:rPr>
          <w:rFonts w:hint="default" w:ascii="Times New Roman" w:hAnsi="Times New Roman" w:eastAsia="仿宋_GB2312" w:cs="Times New Roman"/>
          <w:color w:val="auto"/>
          <w:sz w:val="32"/>
          <w:szCs w:val="32"/>
          <w:highlight w:val="none"/>
        </w:rPr>
        <w:t>国家标准的审查还应当符合国</w:t>
      </w:r>
      <w:r>
        <w:rPr>
          <w:rFonts w:hint="default" w:ascii="Times New Roman" w:hAnsi="Times New Roman" w:eastAsia="仿宋_GB2312" w:cs="Times New Roman"/>
          <w:color w:val="auto"/>
          <w:sz w:val="32"/>
          <w:szCs w:val="32"/>
          <w:highlight w:val="none"/>
          <w:lang w:val="en-US" w:eastAsia="zh-CN"/>
        </w:rPr>
        <w:t>务院</w:t>
      </w:r>
      <w:r>
        <w:rPr>
          <w:rFonts w:hint="default" w:ascii="Times New Roman" w:hAnsi="Times New Roman" w:eastAsia="仿宋_GB2312" w:cs="Times New Roman"/>
          <w:color w:val="auto"/>
          <w:sz w:val="32"/>
          <w:szCs w:val="32"/>
          <w:highlight w:val="none"/>
        </w:rPr>
        <w:t>标准化行政主管部门的规定。</w:t>
      </w:r>
    </w:p>
    <w:p w14:paraId="1815BB39">
      <w:pPr>
        <w:overflowPunct w:val="0"/>
        <w:snapToGrid w:val="0"/>
        <w:spacing w:beforeLines="0" w:afterLines="0" w:line="52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kern w:val="0"/>
          <w:sz w:val="32"/>
          <w:szCs w:val="32"/>
          <w:highlight w:val="none"/>
        </w:rPr>
        <w:t>标准</w:t>
      </w:r>
      <w:r>
        <w:rPr>
          <w:rFonts w:hint="default" w:ascii="Times New Roman" w:hAnsi="Times New Roman" w:eastAsia="仿宋_GB2312" w:cs="Times New Roman"/>
          <w:color w:val="auto"/>
          <w:sz w:val="32"/>
          <w:szCs w:val="32"/>
          <w:highlight w:val="none"/>
        </w:rPr>
        <w:t>起草人员不得承担该标准的技术审查工作。</w:t>
      </w:r>
    </w:p>
    <w:p w14:paraId="6EDD5DE8">
      <w:pPr>
        <w:widowControl w:val="0"/>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kern w:val="0"/>
          <w:sz w:val="32"/>
          <w:szCs w:val="32"/>
          <w:highlight w:val="none"/>
        </w:rPr>
      </w:pPr>
      <w:r>
        <w:rPr>
          <w:rFonts w:hint="default" w:ascii="Times New Roman" w:hAnsi="Times New Roman" w:eastAsia="黑体" w:cs="Times New Roman"/>
          <w:kern w:val="0"/>
          <w:sz w:val="32"/>
          <w:szCs w:val="32"/>
          <w:highlight w:val="none"/>
        </w:rPr>
        <w:t>第</w:t>
      </w:r>
      <w:r>
        <w:rPr>
          <w:rFonts w:hint="default" w:ascii="Times New Roman" w:hAnsi="Times New Roman" w:eastAsia="黑体" w:cs="Times New Roman"/>
          <w:kern w:val="0"/>
          <w:sz w:val="32"/>
          <w:szCs w:val="32"/>
          <w:highlight w:val="none"/>
          <w:lang w:val="en-US" w:eastAsia="zh-CN"/>
        </w:rPr>
        <w:t>三</w:t>
      </w:r>
      <w:r>
        <w:rPr>
          <w:rFonts w:hint="default" w:ascii="Times New Roman" w:hAnsi="Times New Roman" w:eastAsia="黑体" w:cs="Times New Roman"/>
          <w:kern w:val="0"/>
          <w:sz w:val="32"/>
          <w:szCs w:val="32"/>
          <w:highlight w:val="none"/>
        </w:rPr>
        <w:t>十</w:t>
      </w:r>
      <w:r>
        <w:rPr>
          <w:rFonts w:hint="default" w:ascii="Times New Roman" w:hAnsi="Times New Roman" w:eastAsia="黑体" w:cs="Times New Roman"/>
          <w:kern w:val="0"/>
          <w:sz w:val="32"/>
          <w:szCs w:val="32"/>
          <w:highlight w:val="none"/>
          <w:lang w:eastAsia="zh-CN"/>
        </w:rPr>
        <w:t>三</w:t>
      </w:r>
      <w:r>
        <w:rPr>
          <w:rFonts w:hint="default" w:ascii="Times New Roman" w:hAnsi="Times New Roman" w:eastAsia="黑体" w:cs="Times New Roman"/>
          <w:kern w:val="0"/>
          <w:sz w:val="32"/>
          <w:szCs w:val="32"/>
          <w:highlight w:val="none"/>
        </w:rPr>
        <w:t>条</w:t>
      </w:r>
      <w:r>
        <w:rPr>
          <w:rFonts w:hint="default" w:ascii="Times New Roman" w:hAnsi="Times New Roman" w:eastAsia="黑体" w:cs="Times New Roman"/>
          <w:kern w:val="0"/>
          <w:sz w:val="32"/>
          <w:szCs w:val="32"/>
          <w:highlight w:val="none"/>
          <w:lang w:eastAsia="zh-CN"/>
        </w:rPr>
        <w:t>【</w:t>
      </w:r>
      <w:r>
        <w:rPr>
          <w:rFonts w:hint="default" w:ascii="Times New Roman" w:hAnsi="Times New Roman" w:eastAsia="黑体" w:cs="Times New Roman"/>
          <w:kern w:val="0"/>
          <w:sz w:val="32"/>
          <w:szCs w:val="32"/>
          <w:highlight w:val="none"/>
          <w:lang w:val="en-US" w:eastAsia="zh-CN"/>
        </w:rPr>
        <w:t>分技委</w:t>
      </w:r>
      <w:r>
        <w:rPr>
          <w:rFonts w:hint="default" w:ascii="Times New Roman" w:hAnsi="Times New Roman" w:eastAsia="黑体" w:cs="Times New Roman"/>
          <w:kern w:val="0"/>
          <w:sz w:val="32"/>
          <w:szCs w:val="32"/>
          <w:highlight w:val="none"/>
        </w:rPr>
        <w:t>初审</w:t>
      </w:r>
      <w:r>
        <w:rPr>
          <w:rFonts w:hint="default" w:ascii="Times New Roman" w:hAnsi="Times New Roman" w:eastAsia="黑体" w:cs="Times New Roman"/>
          <w:kern w:val="0"/>
          <w:sz w:val="32"/>
          <w:szCs w:val="32"/>
          <w:highlight w:val="none"/>
          <w:lang w:val="en-US"/>
        </w:rPr>
        <w:t xml:space="preserve">】  </w:t>
      </w:r>
      <w:r>
        <w:rPr>
          <w:rFonts w:hint="default" w:ascii="Times New Roman" w:hAnsi="Times New Roman" w:eastAsia="仿宋_GB2312" w:cs="Times New Roman"/>
          <w:kern w:val="0"/>
          <w:sz w:val="32"/>
          <w:szCs w:val="32"/>
          <w:highlight w:val="none"/>
        </w:rPr>
        <w:t>分技委秘书处负责对化妆品标准草案进行形式审查。</w:t>
      </w:r>
    </w:p>
    <w:p w14:paraId="3175ED9B">
      <w:pPr>
        <w:widowControl w:val="0"/>
        <w:overflowPunct w:val="0"/>
        <w:snapToGrid w:val="0"/>
        <w:spacing w:beforeLines="0" w:afterLines="0" w:line="520" w:lineRule="exact"/>
        <w:ind w:firstLine="640" w:firstLineChars="200"/>
        <w:rPr>
          <w:rFonts w:hint="default" w:ascii="Times New Roman" w:hAnsi="Times New Roman" w:eastAsia="仿宋_GB2312" w:cs="Times New Roman"/>
          <w:bCs/>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分技委</w:t>
      </w:r>
      <w:r>
        <w:rPr>
          <w:rFonts w:hint="default" w:ascii="Times New Roman" w:hAnsi="Times New Roman" w:eastAsia="仿宋_GB2312" w:cs="Times New Roman"/>
          <w:kern w:val="0"/>
          <w:sz w:val="32"/>
          <w:szCs w:val="32"/>
          <w:highlight w:val="none"/>
          <w:lang w:val="en-US" w:eastAsia="zh-CN"/>
        </w:rPr>
        <w:t>召开</w:t>
      </w:r>
      <w:r>
        <w:rPr>
          <w:rFonts w:hint="default" w:ascii="Times New Roman" w:hAnsi="Times New Roman" w:eastAsia="仿宋_GB2312" w:cs="Times New Roman"/>
          <w:kern w:val="0"/>
          <w:sz w:val="32"/>
          <w:szCs w:val="32"/>
          <w:highlight w:val="none"/>
        </w:rPr>
        <w:t>会议对标准草案</w:t>
      </w:r>
      <w:r>
        <w:rPr>
          <w:rFonts w:hint="default" w:ascii="Times New Roman" w:hAnsi="Times New Roman" w:eastAsia="仿宋_GB2312" w:cs="Times New Roman"/>
          <w:bCs/>
          <w:kern w:val="0"/>
          <w:sz w:val="32"/>
          <w:szCs w:val="32"/>
          <w:highlight w:val="none"/>
          <w:lang w:val="en-US" w:eastAsia="zh-CN" w:bidi="ar-SA"/>
        </w:rPr>
        <w:t>进行初审，包括技术审查、合法性审查、社会影响评估。</w:t>
      </w:r>
    </w:p>
    <w:p w14:paraId="06D40D79">
      <w:pPr>
        <w:widowControl w:val="0"/>
        <w:overflowPunct w:val="0"/>
        <w:snapToGrid w:val="0"/>
        <w:spacing w:beforeLines="0" w:afterLines="0" w:line="52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bCs/>
          <w:kern w:val="0"/>
          <w:sz w:val="32"/>
          <w:szCs w:val="32"/>
          <w:highlight w:val="none"/>
          <w:lang w:val="en-US" w:eastAsia="zh-CN" w:bidi="ar-SA"/>
        </w:rPr>
        <w:t>对审查通过的标准草案，起草单位根据审查意见进行修改完善形成征求意见稿；对审查未通过的标准草案，退回起草单位修改后重新提交分技委初审。</w:t>
      </w:r>
    </w:p>
    <w:p w14:paraId="05047272">
      <w:pPr>
        <w:widowControl w:val="0"/>
        <w:numPr>
          <w:ilvl w:val="0"/>
          <w:numId w:val="0"/>
        </w:numPr>
        <w:overflowPunct w:val="0"/>
        <w:snapToGrid w:val="0"/>
        <w:spacing w:beforeLines="0" w:afterLines="0" w:line="520" w:lineRule="exact"/>
        <w:ind w:firstLine="640" w:firstLineChars="200"/>
        <w:outlineLvl w:val="1"/>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四</w:t>
      </w:r>
      <w:r>
        <w:rPr>
          <w:rFonts w:hint="default" w:ascii="Times New Roman" w:hAnsi="Times New Roman" w:eastAsia="黑体" w:cs="Times New Roman"/>
          <w:sz w:val="32"/>
          <w:szCs w:val="32"/>
          <w:highlight w:val="none"/>
        </w:rPr>
        <w:t>条【公开征求意见</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kern w:val="0"/>
          <w:sz w:val="32"/>
          <w:szCs w:val="32"/>
          <w:highlight w:val="none"/>
        </w:rPr>
        <w:t>分技委秘书处将标准征求意见稿报标委会秘书处。</w:t>
      </w:r>
      <w:r>
        <w:rPr>
          <w:rFonts w:hint="default" w:ascii="Times New Roman" w:hAnsi="Times New Roman" w:eastAsia="仿宋_GB2312" w:cs="Times New Roman"/>
          <w:kern w:val="0"/>
          <w:sz w:val="32"/>
          <w:szCs w:val="32"/>
          <w:highlight w:val="none"/>
          <w:lang w:val="en-US" w:eastAsia="zh-CN"/>
        </w:rPr>
        <w:t>技术规范、行业标准制修订项目由</w:t>
      </w:r>
      <w:r>
        <w:rPr>
          <w:rFonts w:hint="default" w:ascii="Times New Roman" w:hAnsi="Times New Roman" w:eastAsia="仿宋_GB2312" w:cs="Times New Roman"/>
          <w:kern w:val="0"/>
          <w:sz w:val="32"/>
          <w:szCs w:val="32"/>
          <w:highlight w:val="none"/>
        </w:rPr>
        <w:t>标委会秘书处及时在其网站上公开征求意见</w:t>
      </w:r>
      <w:r>
        <w:rPr>
          <w:rFonts w:hint="default" w:ascii="Times New Roman" w:hAnsi="Times New Roman" w:eastAsia="仿宋_GB2312" w:cs="Times New Roman"/>
          <w:kern w:val="0"/>
          <w:sz w:val="32"/>
          <w:szCs w:val="32"/>
          <w:highlight w:val="none"/>
          <w:lang w:val="en-US" w:eastAsia="zh-CN"/>
        </w:rPr>
        <w:t>；</w:t>
      </w:r>
      <w:r>
        <w:rPr>
          <w:rFonts w:hint="default" w:ascii="Times New Roman" w:hAnsi="Times New Roman" w:eastAsia="仿宋_GB2312" w:cs="Times New Roman"/>
          <w:kern w:val="0"/>
          <w:sz w:val="32"/>
          <w:szCs w:val="32"/>
          <w:highlight w:val="none"/>
          <w:lang w:eastAsia="zh-CN"/>
        </w:rPr>
        <w:t>强制性</w:t>
      </w:r>
      <w:r>
        <w:rPr>
          <w:rFonts w:hint="default" w:ascii="Times New Roman" w:hAnsi="Times New Roman" w:eastAsia="仿宋_GB2312" w:cs="Times New Roman"/>
          <w:kern w:val="0"/>
          <w:sz w:val="32"/>
          <w:szCs w:val="32"/>
          <w:highlight w:val="none"/>
        </w:rPr>
        <w:t>国家标准制修订项目</w:t>
      </w:r>
      <w:r>
        <w:rPr>
          <w:rFonts w:hint="default" w:ascii="Times New Roman" w:hAnsi="Times New Roman" w:eastAsia="仿宋_GB2312" w:cs="Times New Roman"/>
          <w:kern w:val="0"/>
          <w:sz w:val="32"/>
          <w:szCs w:val="32"/>
          <w:highlight w:val="none"/>
          <w:lang w:val="en-US" w:eastAsia="zh-CN"/>
        </w:rPr>
        <w:t>由</w:t>
      </w:r>
      <w:r>
        <w:rPr>
          <w:rFonts w:hint="default" w:ascii="Times New Roman" w:hAnsi="Times New Roman" w:eastAsia="仿宋_GB2312" w:cs="Times New Roman"/>
          <w:kern w:val="0"/>
          <w:sz w:val="32"/>
          <w:szCs w:val="32"/>
          <w:highlight w:val="none"/>
        </w:rPr>
        <w:t>国家药品监督管理局按规定报国务院标准化行政主管部门</w:t>
      </w:r>
      <w:r>
        <w:rPr>
          <w:rFonts w:hint="default" w:ascii="Times New Roman" w:hAnsi="Times New Roman" w:eastAsia="仿宋_GB2312" w:cs="Times New Roman"/>
          <w:kern w:val="0"/>
          <w:sz w:val="32"/>
          <w:szCs w:val="32"/>
          <w:highlight w:val="none"/>
          <w:lang w:eastAsia="zh-CN"/>
        </w:rPr>
        <w:t>公开征求意见。</w:t>
      </w:r>
      <w:r>
        <w:rPr>
          <w:rFonts w:hint="default" w:ascii="Times New Roman" w:hAnsi="Times New Roman" w:eastAsia="仿宋_GB2312" w:cs="Times New Roman"/>
          <w:kern w:val="0"/>
          <w:sz w:val="32"/>
          <w:szCs w:val="32"/>
          <w:highlight w:val="none"/>
        </w:rPr>
        <w:t>征求意见的期限一般不少于</w:t>
      </w:r>
      <w:r>
        <w:rPr>
          <w:rFonts w:hint="default" w:ascii="Times New Roman" w:hAnsi="Times New Roman" w:eastAsia="仿宋_GB2312" w:cs="Times New Roman"/>
          <w:kern w:val="0"/>
          <w:sz w:val="32"/>
          <w:szCs w:val="32"/>
          <w:highlight w:val="none"/>
          <w:lang w:val="en-US" w:eastAsia="zh-CN"/>
        </w:rPr>
        <w:t>6</w:t>
      </w:r>
      <w:r>
        <w:rPr>
          <w:rFonts w:hint="default" w:ascii="Times New Roman" w:hAnsi="Times New Roman" w:eastAsia="仿宋_GB2312" w:cs="Times New Roman"/>
          <w:kern w:val="0"/>
          <w:sz w:val="32"/>
          <w:szCs w:val="32"/>
          <w:highlight w:val="none"/>
        </w:rPr>
        <w:t>0日。</w:t>
      </w:r>
    </w:p>
    <w:p w14:paraId="3A35F1C8">
      <w:pPr>
        <w:numPr>
          <w:ilvl w:val="0"/>
          <w:numId w:val="0"/>
        </w:numPr>
        <w:overflowPunct w:val="0"/>
        <w:snapToGrid w:val="0"/>
        <w:spacing w:beforeLines="0" w:afterLines="0" w:line="520" w:lineRule="exact"/>
        <w:ind w:firstLine="640" w:firstLineChars="200"/>
        <w:outlineLvl w:val="9"/>
        <w:rPr>
          <w:rFonts w:hint="default" w:ascii="Times New Roman" w:hAnsi="Times New Roman" w:eastAsia="宋体" w:cs="Times New Roman"/>
          <w:highlight w:val="none"/>
          <w:lang w:val="en-US" w:eastAsia="zh-CN"/>
        </w:rPr>
      </w:pPr>
      <w:r>
        <w:rPr>
          <w:rFonts w:hint="default" w:ascii="Times New Roman" w:hAnsi="Times New Roman" w:eastAsia="仿宋_GB2312" w:cs="Times New Roman"/>
          <w:color w:val="auto"/>
          <w:sz w:val="32"/>
          <w:szCs w:val="32"/>
          <w:highlight w:val="none"/>
          <w:lang w:val="en-US" w:eastAsia="zh-CN"/>
        </w:rPr>
        <w:t>对不采用国际标准或者与有关国际标准技术要求不一致，并且对世界贸易组织（WTO）其他成员的贸易有重大影响的</w:t>
      </w:r>
      <w:r>
        <w:rPr>
          <w:rFonts w:hint="default" w:ascii="Times New Roman" w:hAnsi="Times New Roman" w:eastAsia="仿宋_GB2312" w:cs="Times New Roman"/>
          <w:color w:val="auto"/>
          <w:sz w:val="32"/>
          <w:szCs w:val="32"/>
          <w:highlight w:val="none"/>
        </w:rPr>
        <w:t>化妆品</w:t>
      </w:r>
      <w:r>
        <w:rPr>
          <w:rFonts w:hint="default" w:ascii="Times New Roman" w:hAnsi="Times New Roman" w:eastAsia="仿宋_GB2312" w:cs="Times New Roman"/>
          <w:color w:val="auto"/>
          <w:sz w:val="32"/>
          <w:szCs w:val="32"/>
          <w:highlight w:val="none"/>
          <w:lang w:eastAsia="zh-CN"/>
        </w:rPr>
        <w:t>强制性</w:t>
      </w:r>
      <w:r>
        <w:rPr>
          <w:rFonts w:hint="default" w:ascii="Times New Roman" w:hAnsi="Times New Roman" w:eastAsia="仿宋_GB2312" w:cs="Times New Roman"/>
          <w:color w:val="auto"/>
          <w:sz w:val="32"/>
          <w:szCs w:val="32"/>
          <w:highlight w:val="none"/>
        </w:rPr>
        <w:t>国家标准</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color w:val="auto"/>
          <w:sz w:val="32"/>
          <w:szCs w:val="32"/>
          <w:highlight w:val="none"/>
        </w:rPr>
        <w:t>制修订项目，国家药品监督管理局按</w:t>
      </w:r>
      <w:r>
        <w:rPr>
          <w:rFonts w:hint="default" w:ascii="Times New Roman" w:hAnsi="Times New Roman" w:eastAsia="仿宋_GB2312" w:cs="Times New Roman"/>
          <w:color w:val="auto"/>
          <w:sz w:val="32"/>
          <w:szCs w:val="32"/>
          <w:highlight w:val="none"/>
          <w:lang w:eastAsia="zh-CN"/>
        </w:rPr>
        <w:t>程序对外通报</w:t>
      </w:r>
      <w:r>
        <w:rPr>
          <w:rFonts w:hint="default" w:ascii="Times New Roman" w:hAnsi="Times New Roman" w:eastAsia="仿宋_GB2312" w:cs="Times New Roman"/>
          <w:color w:val="auto"/>
          <w:sz w:val="32"/>
          <w:szCs w:val="32"/>
          <w:highlight w:val="none"/>
        </w:rPr>
        <w:t>。</w:t>
      </w:r>
    </w:p>
    <w:p w14:paraId="6742C958">
      <w:pPr>
        <w:widowControl w:val="0"/>
        <w:numPr>
          <w:ilvl w:val="0"/>
          <w:numId w:val="0"/>
        </w:numPr>
        <w:overflowPunct w:val="0"/>
        <w:snapToGrid w:val="0"/>
        <w:spacing w:beforeLines="0" w:afterLines="0" w:line="520" w:lineRule="exact"/>
        <w:ind w:firstLine="640" w:firstLineChars="200"/>
        <w:jc w:val="left"/>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制定中的标准技术要求发生重大变化的，应当再次向社会公开征求意见</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需要对外通报的，还应当再次对外通报。</w:t>
      </w:r>
    </w:p>
    <w:p w14:paraId="7E7FA5EF">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val="0"/>
        <w:topLinePunct w:val="0"/>
        <w:autoSpaceDE/>
        <w:autoSpaceDN/>
        <w:bidi w:val="0"/>
        <w:adjustRightInd/>
        <w:snapToGrid w:val="0"/>
        <w:spacing w:beforeLines="0" w:afterLines="0" w:line="520" w:lineRule="exact"/>
        <w:ind w:firstLine="640" w:firstLineChars="200"/>
        <w:jc w:val="both"/>
        <w:textAlignment w:val="auto"/>
        <w:outlineLvl w:val="1"/>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条【提交复审</w:t>
      </w:r>
      <w:r>
        <w:rPr>
          <w:rFonts w:hint="default" w:ascii="Times New Roman" w:hAnsi="Times New Roman" w:eastAsia="黑体" w:cs="Times New Roman"/>
          <w:sz w:val="32"/>
          <w:szCs w:val="32"/>
          <w:highlight w:val="none"/>
          <w:lang w:val="en-US"/>
        </w:rPr>
        <w:t xml:space="preserve">】  </w:t>
      </w:r>
      <w:r>
        <w:rPr>
          <w:rFonts w:hint="eastAsia" w:ascii="Times New Roman" w:hAnsi="Times New Roman" w:eastAsia="仿宋_GB2312" w:cs="Times New Roman"/>
          <w:sz w:val="32"/>
          <w:szCs w:val="32"/>
          <w:highlight w:val="none"/>
          <w:lang w:val="en-US" w:eastAsia="zh-CN"/>
        </w:rPr>
        <w:t>起草单位对征求的意见进行研究处理，对不采纳或者部分采纳的意见，应当说明理由；对标准草案进行修改完善并开展公平竞争审查后，提交分技</w:t>
      </w:r>
      <w:r>
        <w:rPr>
          <w:rFonts w:hint="eastAsia" w:ascii="Times New Roman" w:hAnsi="Times New Roman" w:eastAsia="仿宋_GB2312" w:cs="Times New Roman"/>
          <w:b w:val="0"/>
          <w:bCs w:val="0"/>
          <w:color w:val="auto"/>
          <w:sz w:val="32"/>
          <w:szCs w:val="32"/>
          <w:highlight w:val="none"/>
          <w:lang w:val="en-US" w:eastAsia="zh-CN"/>
        </w:rPr>
        <w:t>委复审。</w:t>
      </w:r>
    </w:p>
    <w:p w14:paraId="286915C2">
      <w:pPr>
        <w:widowControl w:val="0"/>
        <w:numPr>
          <w:ilvl w:val="0"/>
          <w:numId w:val="0"/>
        </w:numPr>
        <w:shd w:val="clear" w:color="auto" w:fill="auto"/>
        <w:overflowPunct w:val="0"/>
        <w:snapToGrid w:val="0"/>
        <w:spacing w:beforeLines="0" w:afterLines="0" w:line="520" w:lineRule="exact"/>
        <w:ind w:firstLine="640" w:firstLineChars="200"/>
        <w:outlineLvl w:val="1"/>
        <w:rPr>
          <w:rFonts w:hint="default" w:ascii="Times New Roman" w:hAnsi="Times New Roman" w:eastAsia="仿宋_GB2312" w:cs="Times New Roman"/>
          <w:kern w:val="0"/>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六</w:t>
      </w:r>
      <w:r>
        <w:rPr>
          <w:rFonts w:hint="default" w:ascii="Times New Roman" w:hAnsi="Times New Roman" w:eastAsia="黑体" w:cs="Times New Roman"/>
          <w:sz w:val="32"/>
          <w:szCs w:val="32"/>
          <w:highlight w:val="none"/>
        </w:rPr>
        <w:t>条【</w:t>
      </w:r>
      <w:r>
        <w:rPr>
          <w:rFonts w:hint="default" w:ascii="Times New Roman" w:hAnsi="Times New Roman" w:eastAsia="黑体" w:cs="Times New Roman"/>
          <w:sz w:val="32"/>
          <w:szCs w:val="32"/>
          <w:highlight w:val="none"/>
          <w:lang w:val="en-US" w:eastAsia="zh-CN"/>
        </w:rPr>
        <w:t>分技委</w:t>
      </w:r>
      <w:r>
        <w:rPr>
          <w:rFonts w:hint="default" w:ascii="Times New Roman" w:hAnsi="Times New Roman" w:eastAsia="黑体" w:cs="Times New Roman"/>
          <w:sz w:val="32"/>
          <w:szCs w:val="32"/>
          <w:highlight w:val="none"/>
        </w:rPr>
        <w:t>复审</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kern w:val="0"/>
          <w:sz w:val="32"/>
          <w:szCs w:val="32"/>
          <w:highlight w:val="none"/>
        </w:rPr>
        <w:t>分技委秘书处负责对化妆品标准</w:t>
      </w:r>
      <w:r>
        <w:rPr>
          <w:rFonts w:hint="default" w:ascii="Times New Roman" w:hAnsi="Times New Roman" w:eastAsia="仿宋_GB2312" w:cs="Times New Roman"/>
          <w:kern w:val="0"/>
          <w:sz w:val="32"/>
          <w:szCs w:val="32"/>
          <w:highlight w:val="none"/>
          <w:lang w:val="en-US" w:eastAsia="zh-CN"/>
        </w:rPr>
        <w:t>草案</w:t>
      </w:r>
      <w:r>
        <w:rPr>
          <w:rFonts w:hint="default" w:ascii="Times New Roman" w:hAnsi="Times New Roman" w:eastAsia="仿宋_GB2312" w:cs="Times New Roman"/>
          <w:kern w:val="0"/>
          <w:sz w:val="32"/>
          <w:szCs w:val="32"/>
          <w:highlight w:val="none"/>
        </w:rPr>
        <w:t>进行形式审查</w:t>
      </w:r>
      <w:r>
        <w:rPr>
          <w:rFonts w:hint="default" w:ascii="Times New Roman" w:hAnsi="Times New Roman" w:eastAsia="仿宋_GB2312" w:cs="Times New Roman"/>
          <w:kern w:val="0"/>
          <w:sz w:val="32"/>
          <w:szCs w:val="32"/>
          <w:highlight w:val="none"/>
          <w:lang w:eastAsia="zh-CN"/>
        </w:rPr>
        <w:t>。</w:t>
      </w:r>
    </w:p>
    <w:p w14:paraId="3B79CD1B">
      <w:pPr>
        <w:widowControl w:val="0"/>
        <w:overflowPunct w:val="0"/>
        <w:snapToGrid w:val="0"/>
        <w:spacing w:beforeLines="0" w:afterLines="0" w:line="520" w:lineRule="exact"/>
        <w:ind w:firstLine="640" w:firstLineChars="200"/>
        <w:rPr>
          <w:rFonts w:hint="default" w:ascii="Times New Roman" w:hAnsi="Times New Roman" w:eastAsia="宋体" w:cs="Times New Roman"/>
          <w:kern w:val="0"/>
          <w:sz w:val="32"/>
          <w:szCs w:val="32"/>
          <w:highlight w:val="none"/>
          <w:lang w:eastAsia="zh-CN"/>
        </w:rPr>
      </w:pPr>
      <w:r>
        <w:rPr>
          <w:rFonts w:hint="default" w:ascii="Times New Roman" w:hAnsi="Times New Roman" w:eastAsia="仿宋_GB2312" w:cs="Times New Roman"/>
          <w:kern w:val="0"/>
          <w:sz w:val="32"/>
          <w:szCs w:val="32"/>
          <w:highlight w:val="none"/>
        </w:rPr>
        <w:t>分技委</w:t>
      </w:r>
      <w:r>
        <w:rPr>
          <w:rFonts w:hint="default" w:ascii="Times New Roman" w:hAnsi="Times New Roman" w:eastAsia="仿宋_GB2312" w:cs="Times New Roman"/>
          <w:kern w:val="0"/>
          <w:sz w:val="32"/>
          <w:szCs w:val="32"/>
          <w:highlight w:val="none"/>
          <w:lang w:val="en-US" w:eastAsia="zh-CN"/>
        </w:rPr>
        <w:t>召开</w:t>
      </w:r>
      <w:r>
        <w:rPr>
          <w:rFonts w:hint="default" w:ascii="Times New Roman" w:hAnsi="Times New Roman" w:eastAsia="仿宋_GB2312" w:cs="Times New Roman"/>
          <w:kern w:val="0"/>
          <w:sz w:val="32"/>
          <w:szCs w:val="32"/>
          <w:highlight w:val="none"/>
        </w:rPr>
        <w:t>全体委员参加</w:t>
      </w:r>
      <w:r>
        <w:rPr>
          <w:rFonts w:hint="default" w:ascii="Times New Roman" w:hAnsi="Times New Roman" w:eastAsia="仿宋_GB2312" w:cs="Times New Roman"/>
          <w:kern w:val="0"/>
          <w:sz w:val="32"/>
          <w:szCs w:val="32"/>
          <w:highlight w:val="none"/>
          <w:lang w:val="en-US" w:eastAsia="zh-CN"/>
        </w:rPr>
        <w:t>的会议，</w:t>
      </w:r>
      <w:r>
        <w:rPr>
          <w:rFonts w:ascii="Times New Roman" w:hAnsi="Times New Roman" w:eastAsia="仿宋_GB2312" w:cs="Times New Roman"/>
          <w:bCs/>
          <w:kern w:val="0"/>
          <w:sz w:val="32"/>
          <w:szCs w:val="32"/>
          <w:highlight w:val="none"/>
          <w:lang w:val="en-US" w:eastAsia="zh-CN" w:bidi="ar-SA"/>
        </w:rPr>
        <w:t>对化妆品标准</w:t>
      </w:r>
      <w:r>
        <w:rPr>
          <w:rFonts w:hint="default" w:ascii="Times New Roman" w:hAnsi="Times New Roman" w:eastAsia="仿宋_GB2312" w:cs="Times New Roman"/>
          <w:bCs/>
          <w:kern w:val="0"/>
          <w:sz w:val="32"/>
          <w:szCs w:val="32"/>
          <w:highlight w:val="none"/>
          <w:lang w:val="en-US" w:eastAsia="zh-CN" w:bidi="ar-SA"/>
        </w:rPr>
        <w:t>草案进行技术审查、合法性审查、公平竞争审查、社会影响评估。四</w:t>
      </w:r>
      <w:r>
        <w:rPr>
          <w:rFonts w:hint="default" w:ascii="Times New Roman" w:hAnsi="Times New Roman" w:eastAsia="仿宋_GB2312" w:cs="Times New Roman"/>
          <w:kern w:val="0"/>
          <w:sz w:val="32"/>
          <w:szCs w:val="32"/>
          <w:highlight w:val="none"/>
        </w:rPr>
        <w:t>分之</w:t>
      </w:r>
      <w:r>
        <w:rPr>
          <w:rFonts w:hint="default" w:ascii="Times New Roman" w:hAnsi="Times New Roman" w:eastAsia="仿宋_GB2312" w:cs="Times New Roman"/>
          <w:kern w:val="0"/>
          <w:sz w:val="32"/>
          <w:szCs w:val="32"/>
          <w:highlight w:val="none"/>
          <w:lang w:val="en-US" w:eastAsia="zh-CN"/>
        </w:rPr>
        <w:t>三</w:t>
      </w:r>
      <w:r>
        <w:rPr>
          <w:rFonts w:hint="default" w:ascii="Times New Roman" w:hAnsi="Times New Roman" w:eastAsia="仿宋_GB2312" w:cs="Times New Roman"/>
          <w:kern w:val="0"/>
          <w:sz w:val="32"/>
          <w:szCs w:val="32"/>
          <w:highlight w:val="none"/>
        </w:rPr>
        <w:t>以上</w:t>
      </w:r>
      <w:r>
        <w:rPr>
          <w:rFonts w:hint="default" w:ascii="Times New Roman" w:hAnsi="Times New Roman" w:eastAsia="仿宋_GB2312" w:cs="Times New Roman"/>
          <w:kern w:val="0"/>
          <w:sz w:val="32"/>
          <w:szCs w:val="32"/>
          <w:highlight w:val="none"/>
          <w:lang w:val="en-US" w:eastAsia="zh-CN"/>
        </w:rPr>
        <w:t>（含四分之三）委员</w:t>
      </w:r>
      <w:r>
        <w:rPr>
          <w:rFonts w:hint="default" w:ascii="Times New Roman" w:hAnsi="Times New Roman" w:eastAsia="仿宋_GB2312" w:cs="Times New Roman"/>
          <w:kern w:val="0"/>
          <w:sz w:val="32"/>
          <w:szCs w:val="32"/>
          <w:highlight w:val="none"/>
        </w:rPr>
        <w:t>参</w:t>
      </w:r>
      <w:r>
        <w:rPr>
          <w:rFonts w:hint="default" w:ascii="Times New Roman" w:hAnsi="Times New Roman" w:eastAsia="仿宋_GB2312" w:cs="Times New Roman"/>
          <w:kern w:val="0"/>
          <w:sz w:val="32"/>
          <w:szCs w:val="32"/>
          <w:highlight w:val="none"/>
          <w:lang w:val="en-US" w:eastAsia="zh-CN"/>
        </w:rPr>
        <w:t>会</w:t>
      </w:r>
      <w:r>
        <w:rPr>
          <w:rFonts w:hint="default" w:ascii="Times New Roman" w:hAnsi="Times New Roman" w:eastAsia="仿宋_GB2312" w:cs="Times New Roman"/>
          <w:kern w:val="0"/>
          <w:sz w:val="32"/>
          <w:szCs w:val="32"/>
          <w:highlight w:val="none"/>
        </w:rPr>
        <w:t>为有效</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lang w:val="en-US" w:eastAsia="zh-CN"/>
        </w:rPr>
        <w:t>如需表决，</w:t>
      </w:r>
      <w:r>
        <w:rPr>
          <w:rFonts w:hint="default" w:ascii="Times New Roman" w:hAnsi="Times New Roman" w:eastAsia="仿宋_GB2312" w:cs="Times New Roman"/>
          <w:bCs/>
          <w:kern w:val="0"/>
          <w:sz w:val="32"/>
          <w:szCs w:val="32"/>
          <w:highlight w:val="none"/>
          <w:lang w:val="en-US" w:eastAsia="zh-CN" w:bidi="ar-SA"/>
        </w:rPr>
        <w:t>参加投票的委员三分之二（含三分之二）以上赞成，</w:t>
      </w:r>
      <w:r>
        <w:rPr>
          <w:rFonts w:hint="default" w:ascii="Times New Roman" w:hAnsi="Times New Roman" w:eastAsia="仿宋_GB2312" w:cs="Times New Roman"/>
          <w:bCs/>
          <w:i w:val="0"/>
          <w:iCs w:val="0"/>
          <w:caps w:val="0"/>
          <w:color w:val="333333"/>
          <w:spacing w:val="0"/>
          <w:kern w:val="0"/>
          <w:sz w:val="32"/>
          <w:szCs w:val="32"/>
          <w:highlight w:val="none"/>
          <w:shd w:val="clear" w:color="auto" w:fill="auto"/>
        </w:rPr>
        <w:t>且反对意见不超</w:t>
      </w:r>
      <w:r>
        <w:rPr>
          <w:rFonts w:hint="default" w:ascii="Times New Roman" w:hAnsi="Times New Roman" w:eastAsia="仿宋_GB2312" w:cs="Times New Roman"/>
          <w:bCs/>
          <w:i w:val="0"/>
          <w:iCs w:val="0"/>
          <w:caps w:val="0"/>
          <w:color w:val="000000"/>
          <w:spacing w:val="0"/>
          <w:kern w:val="0"/>
          <w:sz w:val="32"/>
          <w:szCs w:val="32"/>
          <w:highlight w:val="none"/>
          <w:shd w:val="clear" w:color="auto" w:fill="auto"/>
        </w:rPr>
        <w:t>过参加投票委员的</w:t>
      </w:r>
      <w:r>
        <w:rPr>
          <w:rFonts w:hint="default" w:ascii="Times New Roman" w:hAnsi="Times New Roman" w:eastAsia="仿宋_GB2312" w:cs="Times New Roman"/>
          <w:bCs/>
          <w:i w:val="0"/>
          <w:iCs w:val="0"/>
          <w:caps w:val="0"/>
          <w:color w:val="000000"/>
          <w:spacing w:val="0"/>
          <w:kern w:val="0"/>
          <w:sz w:val="32"/>
          <w:szCs w:val="32"/>
          <w:highlight w:val="none"/>
          <w:shd w:val="clear" w:color="auto" w:fill="auto"/>
          <w:lang w:val="en-US" w:eastAsia="zh-CN"/>
        </w:rPr>
        <w:t>四分之一</w:t>
      </w:r>
      <w:r>
        <w:rPr>
          <w:rFonts w:hint="default" w:ascii="Times New Roman" w:hAnsi="Times New Roman" w:eastAsia="仿宋_GB2312" w:cs="Times New Roman"/>
          <w:bCs/>
          <w:i w:val="0"/>
          <w:iCs w:val="0"/>
          <w:caps w:val="0"/>
          <w:color w:val="000000"/>
          <w:spacing w:val="0"/>
          <w:kern w:val="0"/>
          <w:sz w:val="32"/>
          <w:szCs w:val="32"/>
          <w:highlight w:val="none"/>
          <w:shd w:val="clear" w:color="auto" w:fill="auto"/>
        </w:rPr>
        <w:t>，</w:t>
      </w:r>
      <w:r>
        <w:rPr>
          <w:rFonts w:hint="default" w:ascii="Times New Roman" w:hAnsi="Times New Roman" w:eastAsia="仿宋_GB2312" w:cs="Times New Roman"/>
          <w:bCs/>
          <w:color w:val="000000"/>
          <w:kern w:val="0"/>
          <w:sz w:val="32"/>
          <w:szCs w:val="32"/>
          <w:highlight w:val="none"/>
          <w:lang w:val="en-US" w:eastAsia="zh-CN" w:bidi="ar-SA"/>
        </w:rPr>
        <w:t>方</w:t>
      </w:r>
      <w:r>
        <w:rPr>
          <w:rFonts w:hint="default" w:ascii="Times New Roman" w:hAnsi="Times New Roman" w:eastAsia="仿宋_GB2312" w:cs="Times New Roman"/>
          <w:bCs/>
          <w:color w:val="000000"/>
          <w:kern w:val="0"/>
          <w:sz w:val="32"/>
          <w:szCs w:val="32"/>
          <w:highlight w:val="none"/>
        </w:rPr>
        <w:t>为</w:t>
      </w:r>
      <w:r>
        <w:rPr>
          <w:rFonts w:hint="default" w:ascii="Times New Roman" w:hAnsi="Times New Roman" w:eastAsia="仿宋_GB2312" w:cs="Times New Roman"/>
          <w:bCs/>
          <w:color w:val="000000"/>
          <w:kern w:val="0"/>
          <w:sz w:val="32"/>
          <w:szCs w:val="32"/>
          <w:highlight w:val="none"/>
          <w:lang w:eastAsia="zh-CN"/>
        </w:rPr>
        <w:t>审查</w:t>
      </w:r>
      <w:r>
        <w:rPr>
          <w:rFonts w:hint="default" w:ascii="Times New Roman" w:hAnsi="Times New Roman" w:eastAsia="仿宋_GB2312" w:cs="Times New Roman"/>
          <w:bCs/>
          <w:color w:val="000000"/>
          <w:kern w:val="0"/>
          <w:sz w:val="32"/>
          <w:szCs w:val="32"/>
          <w:highlight w:val="none"/>
        </w:rPr>
        <w:t>通过</w:t>
      </w:r>
      <w:r>
        <w:rPr>
          <w:rFonts w:hint="default" w:ascii="Times New Roman" w:hAnsi="Times New Roman" w:eastAsia="仿宋_GB2312" w:cs="Times New Roman"/>
          <w:color w:val="000000"/>
          <w:kern w:val="0"/>
          <w:sz w:val="32"/>
          <w:szCs w:val="32"/>
          <w:highlight w:val="none"/>
          <w:lang w:eastAsia="zh-CN"/>
        </w:rPr>
        <w:t>。</w:t>
      </w:r>
    </w:p>
    <w:p w14:paraId="6C2F2C26">
      <w:pPr>
        <w:keepNext w:val="0"/>
        <w:keepLines w:val="0"/>
        <w:pageBreakBefore w:val="0"/>
        <w:widowControl w:val="0"/>
        <w:kinsoku/>
        <w:wordWrap/>
        <w:overflowPunct w:val="0"/>
        <w:topLinePunct w:val="0"/>
        <w:autoSpaceDE/>
        <w:autoSpaceDN/>
        <w:bidi w:val="0"/>
        <w:adjustRightInd/>
        <w:snapToGrid w:val="0"/>
        <w:spacing w:before="0" w:beforeLines="0" w:beforeAutospacing="0" w:after="0" w:afterLines="0" w:afterAutospacing="0" w:line="520" w:lineRule="exact"/>
        <w:ind w:firstLine="640" w:firstLineChars="200"/>
        <w:jc w:val="both"/>
        <w:textAlignment w:val="auto"/>
        <w:rPr>
          <w:rFonts w:hint="default" w:ascii="Times New Roman" w:hAnsi="Times New Roman" w:eastAsia="仿宋_GB2312" w:cs="Times New Roman"/>
          <w:bCs/>
          <w:kern w:val="0"/>
          <w:sz w:val="32"/>
          <w:szCs w:val="32"/>
          <w:highlight w:val="none"/>
          <w:lang w:val="en-US" w:eastAsia="zh-CN" w:bidi="ar-SA"/>
        </w:rPr>
      </w:pPr>
      <w:r>
        <w:rPr>
          <w:rFonts w:hint="default" w:ascii="Times New Roman" w:hAnsi="Times New Roman" w:eastAsia="仿宋_GB2312" w:cs="Times New Roman"/>
          <w:bCs/>
          <w:kern w:val="0"/>
          <w:sz w:val="32"/>
          <w:szCs w:val="32"/>
          <w:highlight w:val="none"/>
          <w:lang w:val="en-US" w:eastAsia="zh-CN" w:bidi="ar-SA"/>
        </w:rPr>
        <w:t>对审查通过的标准草案，</w:t>
      </w:r>
      <w:r>
        <w:rPr>
          <w:rFonts w:hint="default" w:ascii="Times New Roman" w:hAnsi="Times New Roman" w:eastAsia="仿宋_GB2312" w:cs="Times New Roman"/>
          <w:bCs/>
          <w:strike w:val="0"/>
          <w:kern w:val="0"/>
          <w:sz w:val="32"/>
          <w:szCs w:val="32"/>
          <w:highlight w:val="none"/>
          <w:lang w:val="en-US" w:eastAsia="zh-CN" w:bidi="ar-SA"/>
        </w:rPr>
        <w:t>由分技委秘书处组织起</w:t>
      </w:r>
      <w:r>
        <w:rPr>
          <w:rFonts w:hint="default" w:ascii="Times New Roman" w:hAnsi="Times New Roman" w:eastAsia="仿宋_GB2312" w:cs="Times New Roman"/>
          <w:bCs/>
          <w:kern w:val="0"/>
          <w:sz w:val="32"/>
          <w:szCs w:val="32"/>
          <w:highlight w:val="none"/>
          <w:lang w:val="en-US" w:eastAsia="zh-CN" w:bidi="ar-SA"/>
        </w:rPr>
        <w:t>草单位根据复审意见修改后报标委会秘书处；对审查未通过的标准草案，退回起草单位修改后重新提交分技委复审。</w:t>
      </w:r>
    </w:p>
    <w:p w14:paraId="75F01687">
      <w:pPr>
        <w:widowControl w:val="0"/>
        <w:numPr>
          <w:ilvl w:val="0"/>
          <w:numId w:val="0"/>
        </w:numPr>
        <w:pBdr>
          <w:top w:val="none" w:color="auto" w:sz="0" w:space="0"/>
          <w:left w:val="none" w:color="auto" w:sz="0" w:space="0"/>
          <w:right w:val="none" w:color="auto" w:sz="0" w:space="0"/>
        </w:pBdr>
        <w:shd w:val="clear" w:color="auto" w:fill="FFFFFF"/>
        <w:overflowPunct w:val="0"/>
        <w:snapToGrid w:val="0"/>
        <w:spacing w:beforeLines="0" w:afterLines="0" w:line="520" w:lineRule="exact"/>
        <w:ind w:firstLine="640" w:firstLineChars="200"/>
        <w:jc w:val="both"/>
        <w:outlineLvl w:val="1"/>
        <w:rPr>
          <w:rFonts w:hint="default" w:ascii="Times New Roman" w:hAnsi="Times New Roman" w:eastAsia="仿宋_GB2312" w:cs="Times New Roman"/>
          <w:bCs/>
          <w:kern w:val="0"/>
          <w:sz w:val="32"/>
          <w:szCs w:val="32"/>
          <w:highlight w:val="none"/>
          <w:lang w:val="en-US" w:eastAsia="zh-CN" w:bidi="ar-SA"/>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三十七</w:t>
      </w:r>
      <w:r>
        <w:rPr>
          <w:rFonts w:hint="default" w:ascii="Times New Roman" w:hAnsi="Times New Roman" w:eastAsia="黑体" w:cs="Times New Roman"/>
          <w:sz w:val="32"/>
          <w:szCs w:val="32"/>
          <w:highlight w:val="none"/>
        </w:rPr>
        <w:t>条【主任会议审查</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bCs/>
          <w:kern w:val="0"/>
          <w:sz w:val="32"/>
          <w:szCs w:val="32"/>
          <w:highlight w:val="none"/>
          <w:lang w:val="en-US" w:eastAsia="zh-CN"/>
        </w:rPr>
        <w:t>标委会</w:t>
      </w:r>
      <w:r>
        <w:rPr>
          <w:rFonts w:ascii="Times New Roman" w:hAnsi="Times New Roman" w:eastAsia="仿宋_GB2312" w:cs="Times New Roman"/>
          <w:bCs/>
          <w:kern w:val="0"/>
          <w:sz w:val="32"/>
          <w:szCs w:val="32"/>
          <w:highlight w:val="none"/>
          <w:lang w:val="en-US" w:eastAsia="zh-CN" w:bidi="ar-SA"/>
        </w:rPr>
        <w:t>秘书处</w:t>
      </w:r>
      <w:r>
        <w:rPr>
          <w:rFonts w:hint="default" w:ascii="Times New Roman" w:hAnsi="Times New Roman" w:eastAsia="仿宋_GB2312" w:cs="Times New Roman"/>
          <w:bCs/>
          <w:kern w:val="0"/>
          <w:sz w:val="32"/>
          <w:szCs w:val="32"/>
          <w:highlight w:val="none"/>
          <w:lang w:val="en-US" w:eastAsia="zh-CN" w:bidi="ar-SA"/>
        </w:rPr>
        <w:t>负责</w:t>
      </w:r>
      <w:r>
        <w:rPr>
          <w:rFonts w:ascii="Times New Roman" w:hAnsi="Times New Roman" w:eastAsia="仿宋_GB2312" w:cs="Times New Roman"/>
          <w:bCs/>
          <w:kern w:val="0"/>
          <w:sz w:val="32"/>
          <w:szCs w:val="32"/>
          <w:highlight w:val="none"/>
          <w:lang w:val="en-US" w:eastAsia="zh-CN" w:bidi="ar-SA"/>
        </w:rPr>
        <w:t>对</w:t>
      </w:r>
      <w:r>
        <w:rPr>
          <w:rFonts w:hint="default" w:ascii="Times New Roman" w:hAnsi="Times New Roman" w:eastAsia="仿宋_GB2312" w:cs="Times New Roman"/>
          <w:bCs/>
          <w:kern w:val="0"/>
          <w:sz w:val="32"/>
          <w:szCs w:val="32"/>
          <w:highlight w:val="none"/>
          <w:lang w:val="en-US" w:eastAsia="zh-CN" w:bidi="ar-SA"/>
        </w:rPr>
        <w:t>化妆品</w:t>
      </w:r>
      <w:r>
        <w:rPr>
          <w:rFonts w:ascii="Times New Roman" w:hAnsi="Times New Roman" w:eastAsia="仿宋_GB2312" w:cs="Times New Roman"/>
          <w:bCs/>
          <w:kern w:val="0"/>
          <w:sz w:val="32"/>
          <w:szCs w:val="32"/>
          <w:highlight w:val="none"/>
          <w:lang w:val="en-US" w:eastAsia="zh-CN" w:bidi="ar-SA"/>
        </w:rPr>
        <w:t>标准</w:t>
      </w:r>
      <w:r>
        <w:rPr>
          <w:rFonts w:hint="default" w:ascii="Times New Roman" w:hAnsi="Times New Roman" w:eastAsia="仿宋_GB2312" w:cs="Times New Roman"/>
          <w:bCs/>
          <w:kern w:val="0"/>
          <w:sz w:val="32"/>
          <w:szCs w:val="32"/>
          <w:highlight w:val="none"/>
          <w:lang w:val="en-US" w:eastAsia="zh-CN" w:bidi="ar-SA"/>
        </w:rPr>
        <w:t>草案</w:t>
      </w:r>
      <w:r>
        <w:rPr>
          <w:rFonts w:ascii="Times New Roman" w:hAnsi="Times New Roman" w:eastAsia="仿宋_GB2312" w:cs="Times New Roman"/>
          <w:bCs/>
          <w:kern w:val="0"/>
          <w:sz w:val="32"/>
          <w:szCs w:val="32"/>
          <w:highlight w:val="none"/>
          <w:lang w:val="en-US" w:eastAsia="zh-CN" w:bidi="ar-SA"/>
        </w:rPr>
        <w:t>进行</w:t>
      </w:r>
      <w:r>
        <w:rPr>
          <w:rFonts w:hint="default" w:ascii="Times New Roman" w:hAnsi="Times New Roman" w:eastAsia="仿宋_GB2312" w:cs="Times New Roman"/>
          <w:bCs/>
          <w:kern w:val="0"/>
          <w:sz w:val="32"/>
          <w:szCs w:val="32"/>
          <w:highlight w:val="none"/>
          <w:lang w:val="en-US" w:eastAsia="zh-CN" w:bidi="ar-SA"/>
        </w:rPr>
        <w:t>形式</w:t>
      </w:r>
      <w:r>
        <w:rPr>
          <w:rFonts w:ascii="Times New Roman" w:hAnsi="Times New Roman" w:eastAsia="仿宋_GB2312" w:cs="Times New Roman"/>
          <w:bCs/>
          <w:kern w:val="0"/>
          <w:sz w:val="32"/>
          <w:szCs w:val="32"/>
          <w:highlight w:val="none"/>
          <w:lang w:val="en-US" w:eastAsia="zh-CN" w:bidi="ar-SA"/>
        </w:rPr>
        <w:t>审查</w:t>
      </w:r>
      <w:r>
        <w:rPr>
          <w:rFonts w:hint="default" w:ascii="Times New Roman" w:hAnsi="Times New Roman" w:eastAsia="仿宋_GB2312" w:cs="Times New Roman"/>
          <w:bCs/>
          <w:kern w:val="0"/>
          <w:sz w:val="32"/>
          <w:szCs w:val="32"/>
          <w:highlight w:val="none"/>
          <w:lang w:val="en-US" w:eastAsia="zh-CN" w:bidi="ar-SA"/>
        </w:rPr>
        <w:t>、技术审查，并对公开征求意见采纳情况进行审查；审查通过的，提请标委会主任会议审查。</w:t>
      </w:r>
    </w:p>
    <w:p w14:paraId="79975142">
      <w:pPr>
        <w:keepNext w:val="0"/>
        <w:keepLines w:val="0"/>
        <w:pageBreakBefore w:val="0"/>
        <w:widowControl w:val="0"/>
        <w:kinsoku/>
        <w:wordWrap/>
        <w:overflowPunct w:val="0"/>
        <w:topLinePunct w:val="0"/>
        <w:autoSpaceDE/>
        <w:autoSpaceDN/>
        <w:bidi w:val="0"/>
        <w:adjustRightInd/>
        <w:snapToGrid w:val="0"/>
        <w:spacing w:before="0" w:beforeLines="0" w:beforeAutospacing="0" w:after="0" w:afterLines="0" w:afterAutospacing="0" w:line="520" w:lineRule="exact"/>
        <w:ind w:firstLine="640" w:firstLineChars="200"/>
        <w:jc w:val="both"/>
        <w:textAlignment w:val="auto"/>
        <w:rPr>
          <w:rFonts w:hint="default" w:ascii="Times New Roman" w:hAnsi="Times New Roman" w:eastAsia="仿宋_GB2312" w:cs="Times New Roman"/>
          <w:bCs/>
          <w:kern w:val="0"/>
          <w:sz w:val="32"/>
          <w:szCs w:val="32"/>
          <w:highlight w:val="none"/>
          <w:lang w:val="en-US" w:eastAsia="zh-CN" w:bidi="ar-SA"/>
        </w:rPr>
      </w:pPr>
      <w:bookmarkStart w:id="1" w:name="OLE_LINK3"/>
      <w:r>
        <w:rPr>
          <w:rFonts w:hint="default" w:ascii="Times New Roman" w:hAnsi="Times New Roman" w:eastAsia="仿宋_GB2312" w:cs="Times New Roman"/>
          <w:bCs w:val="0"/>
          <w:color w:val="auto"/>
          <w:sz w:val="32"/>
          <w:szCs w:val="32"/>
          <w:highlight w:val="none"/>
          <w:lang w:val="en-US" w:eastAsia="zh-CN"/>
        </w:rPr>
        <w:t>标委会主任会议对化妆品标准草案进行合法性审查、公平竞争审查、社会影响评估，并对标准拟发布形式和实施过渡期建议等方面进行审查。</w:t>
      </w:r>
      <w:r>
        <w:rPr>
          <w:rFonts w:hint="default" w:ascii="Times New Roman" w:hAnsi="Times New Roman" w:eastAsia="仿宋_GB2312" w:cs="Times New Roman"/>
          <w:bCs/>
          <w:kern w:val="0"/>
          <w:sz w:val="32"/>
          <w:szCs w:val="32"/>
          <w:highlight w:val="none"/>
          <w:lang w:val="en-US" w:eastAsia="zh-CN" w:bidi="ar-SA"/>
        </w:rPr>
        <w:t>四分之三以上（含四分之三）标委会委员参会且人数不少于15人为有效。如需表决，参加投票的委员三分之二以上（含三分之二）赞成，且反对意见不超过参加投票委员的四分之一，方为审查通过。会议应当形成会议纪要，审查结论需要全体参会委员签字确认。</w:t>
      </w:r>
    </w:p>
    <w:bookmarkEnd w:id="1"/>
    <w:p w14:paraId="089E7ACE">
      <w:pPr>
        <w:keepNext w:val="0"/>
        <w:keepLines w:val="0"/>
        <w:pageBreakBefore w:val="0"/>
        <w:widowControl w:val="0"/>
        <w:kinsoku/>
        <w:wordWrap/>
        <w:overflowPunct w:val="0"/>
        <w:topLinePunct w:val="0"/>
        <w:autoSpaceDE/>
        <w:autoSpaceDN/>
        <w:bidi w:val="0"/>
        <w:adjustRightInd/>
        <w:snapToGrid w:val="0"/>
        <w:spacing w:before="0" w:beforeLines="0" w:beforeAutospacing="0" w:after="0" w:afterLines="0" w:afterAutospacing="0" w:line="520" w:lineRule="exact"/>
        <w:ind w:firstLine="640" w:firstLineChars="200"/>
        <w:jc w:val="both"/>
        <w:textAlignment w:val="auto"/>
        <w:rPr>
          <w:rFonts w:hint="default" w:ascii="Times New Roman" w:hAnsi="Times New Roman" w:eastAsia="仿宋_GB2312" w:cs="Times New Roman"/>
          <w:bCs/>
          <w:kern w:val="0"/>
          <w:sz w:val="32"/>
          <w:szCs w:val="32"/>
          <w:highlight w:val="none"/>
          <w:lang w:val="en-US" w:eastAsia="zh-CN" w:bidi="ar-SA"/>
        </w:rPr>
      </w:pPr>
      <w:r>
        <w:rPr>
          <w:rFonts w:hint="default" w:ascii="Times New Roman" w:hAnsi="Times New Roman" w:eastAsia="仿宋_GB2312" w:cs="Times New Roman"/>
          <w:bCs/>
          <w:kern w:val="0"/>
          <w:sz w:val="32"/>
          <w:szCs w:val="32"/>
          <w:highlight w:val="none"/>
          <w:lang w:val="en-US" w:eastAsia="zh-CN" w:bidi="ar-SA"/>
        </w:rPr>
        <w:t>对审查通过的标准草案，由分技委秘书处组织起草单位根据审查意见修改后形成标</w:t>
      </w:r>
      <w:r>
        <w:rPr>
          <w:rFonts w:hint="default" w:ascii="Times New Roman" w:hAnsi="Times New Roman" w:eastAsia="仿宋_GB2312" w:cs="Times New Roman"/>
          <w:bCs/>
          <w:kern w:val="0"/>
          <w:sz w:val="32"/>
          <w:szCs w:val="32"/>
          <w:highlight w:val="none"/>
          <w:u w:val="none"/>
          <w:lang w:val="en-US" w:eastAsia="zh-CN" w:bidi="ar-SA"/>
        </w:rPr>
        <w:t>准报批稿</w:t>
      </w:r>
      <w:r>
        <w:rPr>
          <w:rFonts w:hint="default" w:ascii="Times New Roman" w:hAnsi="Times New Roman" w:eastAsia="仿宋_GB2312" w:cs="Times New Roman"/>
          <w:bCs/>
          <w:kern w:val="0"/>
          <w:sz w:val="32"/>
          <w:szCs w:val="32"/>
          <w:highlight w:val="none"/>
          <w:lang w:val="en-US" w:eastAsia="zh-CN" w:bidi="ar-SA"/>
        </w:rPr>
        <w:t>，并将标准文本、编制说明、实施过渡期建议等报标委会秘书处；对审查未通过的标准草案，由分技委秘书处组织起草单位修改后按程序重新提交主任会议审查。</w:t>
      </w:r>
    </w:p>
    <w:p w14:paraId="3030157D">
      <w:pPr>
        <w:widowControl w:val="0"/>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三十八</w:t>
      </w:r>
      <w:r>
        <w:rPr>
          <w:rFonts w:hint="default" w:ascii="Times New Roman" w:hAnsi="Times New Roman" w:eastAsia="黑体" w:cs="Times New Roman"/>
          <w:sz w:val="32"/>
          <w:szCs w:val="32"/>
          <w:highlight w:val="none"/>
        </w:rPr>
        <w:t>条【紧急项目审查</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 w:cs="Times New Roman"/>
          <w:sz w:val="32"/>
          <w:szCs w:val="32"/>
          <w:highlight w:val="none"/>
        </w:rPr>
        <w:t>按照快速立项程序</w:t>
      </w:r>
      <w:r>
        <w:rPr>
          <w:rFonts w:hint="default" w:ascii="Times New Roman" w:hAnsi="Times New Roman" w:eastAsia="仿宋" w:cs="Times New Roman"/>
          <w:sz w:val="32"/>
          <w:szCs w:val="32"/>
          <w:highlight w:val="none"/>
          <w:lang w:val="en-US" w:eastAsia="zh-CN"/>
        </w:rPr>
        <w:t>起草</w:t>
      </w:r>
      <w:r>
        <w:rPr>
          <w:rFonts w:hint="default" w:ascii="Times New Roman" w:hAnsi="Times New Roman" w:eastAsia="仿宋" w:cs="Times New Roman"/>
          <w:sz w:val="32"/>
          <w:szCs w:val="32"/>
          <w:highlight w:val="none"/>
        </w:rPr>
        <w:t>的化妆品标准，</w:t>
      </w:r>
      <w:r>
        <w:rPr>
          <w:rFonts w:hint="default" w:ascii="Times New Roman" w:hAnsi="Times New Roman" w:eastAsia="仿宋" w:cs="Times New Roman"/>
          <w:sz w:val="32"/>
          <w:szCs w:val="32"/>
          <w:highlight w:val="none"/>
          <w:lang w:val="en-US" w:eastAsia="zh-CN"/>
        </w:rPr>
        <w:t>标委会应当及时审查；公开</w:t>
      </w:r>
      <w:r>
        <w:rPr>
          <w:rFonts w:hint="default" w:ascii="Times New Roman" w:hAnsi="Times New Roman" w:eastAsia="仿宋" w:cs="Times New Roman"/>
          <w:sz w:val="32"/>
          <w:szCs w:val="32"/>
          <w:highlight w:val="none"/>
        </w:rPr>
        <w:t>征求意见可以缩短时限</w:t>
      </w:r>
      <w:r>
        <w:rPr>
          <w:rFonts w:hint="default" w:ascii="Times New Roman" w:hAnsi="Times New Roman" w:eastAsia="仿宋" w:cs="Times New Roman"/>
          <w:sz w:val="32"/>
          <w:szCs w:val="32"/>
          <w:highlight w:val="none"/>
          <w:lang w:eastAsia="zh-CN"/>
        </w:rPr>
        <w:t>，一般不得少于</w:t>
      </w:r>
      <w:r>
        <w:rPr>
          <w:rFonts w:hint="default" w:ascii="Times New Roman" w:hAnsi="Times New Roman" w:eastAsia="仿宋" w:cs="Times New Roman"/>
          <w:sz w:val="32"/>
          <w:szCs w:val="32"/>
          <w:highlight w:val="none"/>
          <w:lang w:val="en-US" w:eastAsia="zh-CN"/>
        </w:rPr>
        <w:t>30日</w:t>
      </w:r>
      <w:r>
        <w:rPr>
          <w:rFonts w:hint="default" w:ascii="Times New Roman" w:hAnsi="Times New Roman" w:eastAsia="仿宋" w:cs="Times New Roman"/>
          <w:sz w:val="32"/>
          <w:szCs w:val="32"/>
          <w:highlight w:val="none"/>
        </w:rPr>
        <w:t>。</w:t>
      </w:r>
    </w:p>
    <w:p w14:paraId="68E66783">
      <w:pPr>
        <w:numPr>
          <w:ilvl w:val="0"/>
          <w:numId w:val="0"/>
        </w:numPr>
        <w:overflowPunct w:val="0"/>
        <w:snapToGrid w:val="0"/>
        <w:spacing w:beforeLines="0" w:afterLines="0" w:line="520" w:lineRule="exact"/>
        <w:ind w:firstLine="640" w:firstLineChars="200"/>
        <w:jc w:val="both"/>
        <w:outlineLvl w:val="1"/>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三十九</w:t>
      </w:r>
      <w:r>
        <w:rPr>
          <w:rFonts w:hint="default" w:ascii="Times New Roman" w:hAnsi="Times New Roman" w:eastAsia="黑体" w:cs="Times New Roman"/>
          <w:sz w:val="32"/>
          <w:szCs w:val="32"/>
          <w:highlight w:val="none"/>
        </w:rPr>
        <w:t>条【</w:t>
      </w:r>
      <w:r>
        <w:rPr>
          <w:rFonts w:hint="default" w:ascii="Times New Roman" w:hAnsi="Times New Roman" w:eastAsia="黑体" w:cs="Times New Roman"/>
          <w:sz w:val="32"/>
          <w:szCs w:val="32"/>
          <w:highlight w:val="none"/>
          <w:lang w:eastAsia="zh-CN"/>
        </w:rPr>
        <w:t>批准发布</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color w:val="auto"/>
          <w:sz w:val="32"/>
          <w:szCs w:val="32"/>
          <w:highlight w:val="none"/>
          <w:lang w:val="en-US" w:eastAsia="zh-CN"/>
        </w:rPr>
        <w:t>标委会秘书处对标准报批稿进行形式审查后，报国家药品监督管理局。</w:t>
      </w:r>
    </w:p>
    <w:p w14:paraId="5ECD2B3D">
      <w:pPr>
        <w:numPr>
          <w:ilvl w:val="0"/>
          <w:numId w:val="0"/>
        </w:numPr>
        <w:overflowPunct w:val="0"/>
        <w:snapToGrid w:val="0"/>
        <w:spacing w:beforeLines="0" w:afterLines="0" w:line="520" w:lineRule="exact"/>
        <w:ind w:firstLine="640" w:firstLineChars="200"/>
        <w:jc w:val="both"/>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国家药品监督管理局对标准报批稿进行审核，</w:t>
      </w:r>
      <w:r>
        <w:rPr>
          <w:rFonts w:hint="default" w:ascii="Times New Roman" w:hAnsi="Times New Roman" w:eastAsia="仿宋_GB2312" w:cs="Times New Roman"/>
          <w:bCs w:val="0"/>
          <w:color w:val="auto"/>
          <w:sz w:val="32"/>
          <w:szCs w:val="32"/>
          <w:highlight w:val="none"/>
          <w:lang w:val="en-US" w:eastAsia="zh-CN"/>
        </w:rPr>
        <w:t>审核通过的技术规范、行业标准等，由国家药品监督管理局批准并以公告形式发布；审核通过的化妆品强制性国家标准，报国务院标准化行政主管部门按程序批准、发布。</w:t>
      </w:r>
    </w:p>
    <w:p w14:paraId="2108F1DA">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firstLine="640" w:firstLineChars="200"/>
        <w:jc w:val="both"/>
        <w:textAlignment w:val="auto"/>
        <w:rPr>
          <w:rFonts w:hint="default" w:ascii="Times New Roman" w:hAnsi="Times New Roman" w:eastAsia="仿宋_GB2312" w:cs="Times New Roman"/>
          <w:bCs/>
          <w:color w:val="000000"/>
          <w:sz w:val="32"/>
          <w:szCs w:val="32"/>
          <w:highlight w:val="none"/>
          <w:lang w:val="en-US" w:eastAsia="zh-CN"/>
        </w:rPr>
      </w:pPr>
      <w:r>
        <w:rPr>
          <w:rFonts w:hint="eastAsia" w:ascii="Times New Roman" w:hAnsi="Times New Roman" w:eastAsia="仿宋_GB2312" w:cs="Times New Roman"/>
          <w:bCs/>
          <w:i w:val="0"/>
          <w:iCs w:val="0"/>
          <w:caps w:val="0"/>
          <w:color w:val="000000"/>
          <w:spacing w:val="0"/>
          <w:sz w:val="32"/>
          <w:szCs w:val="32"/>
          <w:highlight w:val="none"/>
          <w:shd w:val="clear" w:color="auto" w:fill="auto"/>
        </w:rPr>
        <w:t>行业标准按照国务院标准化行政主管部门</w:t>
      </w:r>
      <w:r>
        <w:rPr>
          <w:rFonts w:hint="eastAsia" w:ascii="Times New Roman" w:hAnsi="Times New Roman" w:eastAsia="仿宋_GB2312" w:cs="Times New Roman"/>
          <w:bCs/>
          <w:i w:val="0"/>
          <w:iCs w:val="0"/>
          <w:caps w:val="0"/>
          <w:color w:val="000000"/>
          <w:spacing w:val="0"/>
          <w:sz w:val="32"/>
          <w:szCs w:val="32"/>
          <w:highlight w:val="none"/>
          <w:shd w:val="clear" w:color="auto" w:fill="auto"/>
          <w:lang w:eastAsia="zh-CN"/>
        </w:rPr>
        <w:t>有关</w:t>
      </w:r>
      <w:r>
        <w:rPr>
          <w:rFonts w:hint="eastAsia" w:ascii="Times New Roman" w:hAnsi="Times New Roman" w:eastAsia="仿宋_GB2312" w:cs="Times New Roman"/>
          <w:bCs/>
          <w:i w:val="0"/>
          <w:iCs w:val="0"/>
          <w:caps w:val="0"/>
          <w:color w:val="000000"/>
          <w:spacing w:val="0"/>
          <w:sz w:val="32"/>
          <w:szCs w:val="32"/>
          <w:highlight w:val="none"/>
          <w:shd w:val="clear" w:color="auto" w:fill="auto"/>
        </w:rPr>
        <w:t>规定</w:t>
      </w:r>
      <w:r>
        <w:rPr>
          <w:rFonts w:hint="eastAsia" w:ascii="Times New Roman" w:hAnsi="Times New Roman" w:eastAsia="仿宋_GB2312" w:cs="Times New Roman"/>
          <w:bCs/>
          <w:i w:val="0"/>
          <w:iCs w:val="0"/>
          <w:caps w:val="0"/>
          <w:color w:val="000000"/>
          <w:spacing w:val="0"/>
          <w:sz w:val="32"/>
          <w:szCs w:val="32"/>
          <w:highlight w:val="none"/>
          <w:shd w:val="clear" w:color="auto" w:fill="auto"/>
          <w:lang w:val="en-US" w:eastAsia="zh-CN"/>
        </w:rPr>
        <w:t>在全国标准信息公共服务平台公开标准文本，并自发布之日起60日内，且在该标准实施日期前，由国家药品监督管理局组织标委会秘书处向国务院标准化行政主管部门备案。</w:t>
      </w:r>
    </w:p>
    <w:p w14:paraId="6DE94EE9">
      <w:pPr>
        <w:widowControl w:val="0"/>
        <w:numPr>
          <w:ilvl w:val="0"/>
          <w:numId w:val="0"/>
        </w:numPr>
        <w:overflowPunct w:val="0"/>
        <w:snapToGrid w:val="0"/>
        <w:spacing w:beforeLines="0" w:afterLines="0" w:line="520" w:lineRule="exact"/>
        <w:ind w:firstLine="640" w:firstLineChars="200"/>
        <w:jc w:val="both"/>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化妆品标准起草单位和主要起草人信息按照有关规定公布和查询。</w:t>
      </w:r>
    </w:p>
    <w:p w14:paraId="686247E3">
      <w:pPr>
        <w:widowControl w:val="0"/>
        <w:numPr>
          <w:ilvl w:val="0"/>
          <w:numId w:val="0"/>
        </w:numPr>
        <w:overflowPunct w:val="0"/>
        <w:snapToGrid w:val="0"/>
        <w:spacing w:beforeLines="0" w:afterLines="0" w:line="520" w:lineRule="exact"/>
        <w:ind w:firstLine="0" w:firstLineChars="0"/>
        <w:jc w:val="center"/>
        <w:outlineLvl w:val="0"/>
        <w:rPr>
          <w:rFonts w:hint="default" w:ascii="Times New Roman" w:hAnsi="Times New Roman" w:eastAsia="方正小标宋简体" w:cs="Times New Roman"/>
          <w:bCs w:val="0"/>
          <w:i w:val="0"/>
          <w:iCs w:val="0"/>
          <w:caps w:val="0"/>
          <w:color w:val="000000"/>
          <w:spacing w:val="0"/>
          <w:sz w:val="32"/>
          <w:szCs w:val="32"/>
          <w:highlight w:val="none"/>
          <w:shd w:val="clear" w:color="auto" w:fill="auto"/>
          <w:lang w:val="en-US" w:eastAsia="zh-CN"/>
        </w:rPr>
      </w:pPr>
    </w:p>
    <w:p w14:paraId="0D639687">
      <w:pPr>
        <w:numPr>
          <w:ilvl w:val="0"/>
          <w:numId w:val="0"/>
        </w:numPr>
        <w:overflowPunct w:val="0"/>
        <w:snapToGrid w:val="0"/>
        <w:spacing w:beforeLines="0" w:afterLines="0" w:line="520" w:lineRule="exact"/>
        <w:jc w:val="center"/>
        <w:outlineLvl w:val="0"/>
        <w:rPr>
          <w:rFonts w:hint="default" w:ascii="Times New Roman" w:hAnsi="Times New Roman" w:eastAsia="方正小标宋简体" w:cs="Times New Roman"/>
          <w:sz w:val="32"/>
          <w:szCs w:val="32"/>
          <w:highlight w:val="none"/>
        </w:rPr>
      </w:pPr>
      <w:r>
        <w:rPr>
          <w:rFonts w:hint="default" w:ascii="Times New Roman" w:hAnsi="Times New Roman" w:eastAsia="方正小标宋简体" w:cs="Times New Roman"/>
          <w:sz w:val="32"/>
          <w:szCs w:val="32"/>
          <w:highlight w:val="none"/>
        </w:rPr>
        <w:t>第六章  标准实施与监督</w:t>
      </w:r>
    </w:p>
    <w:p w14:paraId="7ACCC7FD">
      <w:pPr>
        <w:widowControl w:val="0"/>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第四十条【标准</w:t>
      </w:r>
      <w:r>
        <w:rPr>
          <w:rFonts w:hint="default" w:ascii="Times New Roman" w:hAnsi="Times New Roman" w:eastAsia="黑体" w:cs="Times New Roman"/>
          <w:sz w:val="32"/>
          <w:szCs w:val="32"/>
          <w:highlight w:val="none"/>
          <w:lang w:eastAsia="zh-CN"/>
        </w:rPr>
        <w:t>实施</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 w:cs="Times New Roman"/>
          <w:sz w:val="32"/>
          <w:szCs w:val="32"/>
          <w:highlight w:val="none"/>
          <w:lang w:val="en-US" w:eastAsia="zh-CN"/>
        </w:rPr>
        <w:t>新的强制性</w:t>
      </w:r>
      <w:r>
        <w:rPr>
          <w:rFonts w:hint="default" w:ascii="Times New Roman" w:hAnsi="Times New Roman" w:eastAsia="仿宋_GB2312" w:cs="Times New Roman"/>
          <w:sz w:val="32"/>
          <w:szCs w:val="32"/>
          <w:highlight w:val="none"/>
        </w:rPr>
        <w:t>标准发布后实施前，化妆品生产经营者可以选择执行原标准或者新标准</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新标准实施前已经生产、进口的化妆品，一般允许其销售至产品保质期结束，但有证据表明执行原标准的产品可能危害人体健康的除外。</w:t>
      </w:r>
    </w:p>
    <w:p w14:paraId="58162D04">
      <w:pPr>
        <w:widowControl w:val="0"/>
        <w:numPr>
          <w:ilvl w:val="0"/>
          <w:numId w:val="0"/>
        </w:numPr>
        <w:overflowPunct w:val="0"/>
        <w:snapToGrid w:val="0"/>
        <w:spacing w:beforeLines="0" w:afterLines="0" w:line="520" w:lineRule="exact"/>
        <w:ind w:firstLine="640" w:firstLineChars="200"/>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新标准实施后，原标准同时废止。</w:t>
      </w:r>
    </w:p>
    <w:p w14:paraId="6951A69C">
      <w:pPr>
        <w:widowControl w:val="0"/>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sz w:val="32"/>
          <w:szCs w:val="32"/>
          <w:highlight w:val="none"/>
          <w:lang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rPr>
        <w:t>条【标准</w:t>
      </w:r>
      <w:r>
        <w:rPr>
          <w:rFonts w:hint="default" w:ascii="Times New Roman" w:hAnsi="Times New Roman" w:eastAsia="黑体" w:cs="Times New Roman"/>
          <w:sz w:val="32"/>
          <w:szCs w:val="32"/>
          <w:highlight w:val="none"/>
          <w:lang w:eastAsia="zh-CN"/>
        </w:rPr>
        <w:t>解释</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rPr>
        <w:t>化妆品标准</w:t>
      </w:r>
      <w:r>
        <w:rPr>
          <w:rFonts w:hint="default" w:ascii="Times New Roman" w:hAnsi="Times New Roman" w:eastAsia="仿宋_GB2312" w:cs="Times New Roman"/>
          <w:sz w:val="32"/>
          <w:szCs w:val="32"/>
          <w:highlight w:val="none"/>
          <w:lang w:val="en-US" w:eastAsia="zh-CN"/>
        </w:rPr>
        <w:t>由批准部门负责解释。标准解释</w:t>
      </w:r>
      <w:r>
        <w:rPr>
          <w:rFonts w:hint="default" w:ascii="Times New Roman" w:hAnsi="Times New Roman" w:eastAsia="仿宋_GB2312" w:cs="Times New Roman"/>
          <w:sz w:val="32"/>
          <w:szCs w:val="32"/>
          <w:highlight w:val="none"/>
        </w:rPr>
        <w:t>与标准文本</w:t>
      </w:r>
      <w:r>
        <w:rPr>
          <w:rFonts w:hint="default" w:ascii="Times New Roman" w:hAnsi="Times New Roman" w:eastAsia="仿宋_GB2312" w:cs="Times New Roman"/>
          <w:sz w:val="32"/>
          <w:szCs w:val="32"/>
          <w:highlight w:val="none"/>
          <w:lang w:val="en-US" w:eastAsia="zh-CN"/>
        </w:rPr>
        <w:t>具有同等效力。标准被修订或者废止的，</w:t>
      </w:r>
      <w:r>
        <w:rPr>
          <w:rFonts w:hint="default" w:ascii="Times New Roman" w:hAnsi="Times New Roman" w:eastAsia="仿宋_GB2312" w:cs="Times New Roman"/>
          <w:sz w:val="32"/>
          <w:szCs w:val="32"/>
          <w:highlight w:val="none"/>
        </w:rPr>
        <w:t>原标准解释不</w:t>
      </w:r>
      <w:r>
        <w:rPr>
          <w:rFonts w:hint="default" w:ascii="Times New Roman" w:hAnsi="Times New Roman" w:eastAsia="仿宋_GB2312" w:cs="Times New Roman"/>
          <w:sz w:val="32"/>
          <w:szCs w:val="32"/>
          <w:highlight w:val="none"/>
          <w:lang w:val="en-US" w:eastAsia="zh-CN"/>
        </w:rPr>
        <w:t>再</w:t>
      </w:r>
      <w:r>
        <w:rPr>
          <w:rFonts w:hint="default" w:ascii="Times New Roman" w:hAnsi="Times New Roman" w:eastAsia="仿宋_GB2312" w:cs="Times New Roman"/>
          <w:sz w:val="32"/>
          <w:szCs w:val="32"/>
          <w:highlight w:val="none"/>
        </w:rPr>
        <w:t>适用</w:t>
      </w:r>
      <w:r>
        <w:rPr>
          <w:rFonts w:hint="default" w:ascii="Times New Roman" w:hAnsi="Times New Roman" w:eastAsia="仿宋_GB2312" w:cs="Times New Roman"/>
          <w:sz w:val="32"/>
          <w:szCs w:val="32"/>
          <w:highlight w:val="none"/>
          <w:lang w:eastAsia="zh-CN"/>
        </w:rPr>
        <w:t>。</w:t>
      </w:r>
    </w:p>
    <w:p w14:paraId="5FD79110">
      <w:pPr>
        <w:widowControl w:val="0"/>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lang w:eastAsia="zh-CN"/>
        </w:rPr>
        <w:t>十二</w:t>
      </w:r>
      <w:r>
        <w:rPr>
          <w:rFonts w:hint="default" w:ascii="Times New Roman" w:hAnsi="Times New Roman" w:eastAsia="黑体" w:cs="Times New Roman"/>
          <w:sz w:val="32"/>
          <w:szCs w:val="32"/>
          <w:highlight w:val="none"/>
        </w:rPr>
        <w:t>条【宣贯</w:t>
      </w:r>
      <w:r>
        <w:rPr>
          <w:rFonts w:hint="default" w:ascii="Times New Roman" w:hAnsi="Times New Roman" w:eastAsia="黑体" w:cs="Times New Roman"/>
          <w:sz w:val="32"/>
          <w:szCs w:val="32"/>
          <w:highlight w:val="none"/>
          <w:lang w:val="en-US" w:eastAsia="zh-CN"/>
        </w:rPr>
        <w:t>推广</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lang w:eastAsia="zh-CN"/>
        </w:rPr>
        <w:t>各级负责</w:t>
      </w:r>
      <w:r>
        <w:rPr>
          <w:rFonts w:hint="default" w:ascii="Times New Roman" w:hAnsi="Times New Roman" w:eastAsia="仿宋_GB2312" w:cs="Times New Roman"/>
          <w:sz w:val="32"/>
          <w:szCs w:val="32"/>
          <w:highlight w:val="none"/>
        </w:rPr>
        <w:t>药品监督管理</w:t>
      </w:r>
      <w:r>
        <w:rPr>
          <w:rFonts w:hint="default"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rPr>
        <w:t>部门、标委会和各分技委应当组织开展化妆品标准的宣贯和</w:t>
      </w:r>
      <w:r>
        <w:rPr>
          <w:rFonts w:hint="default" w:ascii="Times New Roman" w:hAnsi="Times New Roman" w:eastAsia="仿宋_GB2312" w:cs="Times New Roman"/>
          <w:sz w:val="32"/>
          <w:szCs w:val="32"/>
          <w:highlight w:val="none"/>
          <w:lang w:val="en-US" w:eastAsia="zh-CN"/>
        </w:rPr>
        <w:t>推广</w:t>
      </w:r>
      <w:r>
        <w:rPr>
          <w:rFonts w:hint="default" w:ascii="Times New Roman" w:hAnsi="Times New Roman" w:eastAsia="仿宋_GB2312" w:cs="Times New Roman"/>
          <w:sz w:val="32"/>
          <w:szCs w:val="32"/>
          <w:highlight w:val="none"/>
        </w:rPr>
        <w:t>工作。</w:t>
      </w:r>
    </w:p>
    <w:p w14:paraId="480868DE">
      <w:pPr>
        <w:widowControl w:val="0"/>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条【意见反馈机制</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rPr>
        <w:t>国家药品监督管理局建立化妆品标准实施信息反馈机制，畅通信息反馈渠道。</w:t>
      </w:r>
    </w:p>
    <w:p w14:paraId="5432F703">
      <w:pPr>
        <w:numPr>
          <w:ilvl w:val="0"/>
          <w:numId w:val="0"/>
        </w:num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鼓励单位和个人通过化妆品标准管理信息系统等渠道反馈化妆品标准在实施中存在的问题和建议。</w:t>
      </w:r>
    </w:p>
    <w:p w14:paraId="1574B8CC">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各级</w:t>
      </w:r>
      <w:r>
        <w:rPr>
          <w:rFonts w:hint="default" w:ascii="Times New Roman" w:hAnsi="Times New Roman" w:eastAsia="仿宋_GB2312" w:cs="Times New Roman"/>
          <w:sz w:val="32"/>
          <w:szCs w:val="32"/>
          <w:highlight w:val="none"/>
        </w:rPr>
        <w:t>负责药品监督管理的部门、标委会和各分技委等应当在日常工作中收集化妆品标准实施信息。</w:t>
      </w:r>
    </w:p>
    <w:p w14:paraId="7142553C">
      <w:pPr>
        <w:keepNext w:val="0"/>
        <w:keepLines w:val="0"/>
        <w:widowControl w:val="0"/>
        <w:numPr>
          <w:ilvl w:val="0"/>
          <w:numId w:val="0"/>
        </w:numPr>
        <w:suppressLineNumbers w:val="0"/>
        <w:overflowPunct w:val="0"/>
        <w:snapToGrid w:val="0"/>
        <w:spacing w:beforeLines="0" w:afterLines="0" w:line="520" w:lineRule="exact"/>
        <w:ind w:firstLine="640" w:firstLineChars="200"/>
        <w:jc w:val="left"/>
        <w:outlineLvl w:val="1"/>
        <w:rPr>
          <w:rFonts w:hint="default" w:ascii="Times New Roman" w:hAnsi="Times New Roman" w:eastAsia="仿宋_GB2312" w:cs="Times New Roman"/>
          <w:sz w:val="28"/>
          <w:szCs w:val="28"/>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四</w:t>
      </w:r>
      <w:r>
        <w:rPr>
          <w:rFonts w:hint="default" w:ascii="Times New Roman" w:hAnsi="Times New Roman" w:eastAsia="黑体" w:cs="Times New Roman"/>
          <w:sz w:val="32"/>
          <w:szCs w:val="32"/>
          <w:highlight w:val="none"/>
        </w:rPr>
        <w:t>条【跟踪评</w:t>
      </w:r>
      <w:r>
        <w:rPr>
          <w:rFonts w:hint="default" w:ascii="Times New Roman" w:hAnsi="Times New Roman" w:eastAsia="黑体" w:cs="Times New Roman"/>
          <w:sz w:val="32"/>
          <w:szCs w:val="32"/>
          <w:highlight w:val="none"/>
          <w:lang w:val="en-US" w:eastAsia="zh-CN"/>
        </w:rPr>
        <w:t>估</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lang w:val="en-US" w:eastAsia="zh-CN"/>
        </w:rPr>
        <w:t>标委会秘书处和各分技委秘书处应当及时对收集的化妆品标准实施信息进行分析处理，</w:t>
      </w:r>
      <w:r>
        <w:rPr>
          <w:rFonts w:hint="default" w:ascii="Times New Roman" w:hAnsi="Times New Roman" w:eastAsia="仿宋_GB2312" w:cs="Times New Roman"/>
          <w:sz w:val="32"/>
          <w:szCs w:val="32"/>
          <w:highlight w:val="none"/>
          <w:lang w:eastAsia="zh-CN"/>
        </w:rPr>
        <w:t>对</w:t>
      </w:r>
      <w:r>
        <w:rPr>
          <w:rFonts w:hint="default" w:ascii="Times New Roman" w:hAnsi="Times New Roman" w:eastAsia="仿宋_GB2312" w:cs="Times New Roman"/>
          <w:sz w:val="32"/>
          <w:szCs w:val="32"/>
          <w:highlight w:val="none"/>
          <w:lang w:val="en-US" w:eastAsia="zh-CN"/>
        </w:rPr>
        <w:t>标准实施效果进行跟踪评估。</w:t>
      </w:r>
    </w:p>
    <w:p w14:paraId="63A6CCAA">
      <w:pPr>
        <w:widowControl w:val="0"/>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十</w:t>
      </w:r>
      <w:r>
        <w:rPr>
          <w:rFonts w:hint="default"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条【</w:t>
      </w:r>
      <w:r>
        <w:rPr>
          <w:rFonts w:hint="default" w:ascii="Times New Roman" w:hAnsi="Times New Roman" w:eastAsia="黑体" w:cs="Times New Roman"/>
          <w:sz w:val="32"/>
          <w:szCs w:val="32"/>
          <w:highlight w:val="none"/>
          <w:lang w:val="en-US" w:eastAsia="zh-CN"/>
        </w:rPr>
        <w:t>标准</w:t>
      </w:r>
      <w:r>
        <w:rPr>
          <w:rFonts w:hint="default" w:ascii="Times New Roman" w:hAnsi="Times New Roman" w:eastAsia="黑体" w:cs="Times New Roman"/>
          <w:sz w:val="32"/>
          <w:szCs w:val="32"/>
          <w:highlight w:val="none"/>
        </w:rPr>
        <w:t>复审</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rPr>
        <w:t>标委会秘书处应当根据化妆品标准实施信息反馈和跟踪评</w:t>
      </w:r>
      <w:r>
        <w:rPr>
          <w:rFonts w:hint="default" w:ascii="Times New Roman" w:hAnsi="Times New Roman" w:eastAsia="仿宋_GB2312" w:cs="Times New Roman"/>
          <w:sz w:val="32"/>
          <w:szCs w:val="32"/>
          <w:highlight w:val="none"/>
          <w:lang w:val="en-US" w:eastAsia="zh-CN"/>
        </w:rPr>
        <w:t>估</w:t>
      </w:r>
      <w:r>
        <w:rPr>
          <w:rFonts w:hint="default" w:ascii="Times New Roman" w:hAnsi="Times New Roman" w:eastAsia="仿宋_GB2312" w:cs="Times New Roman"/>
          <w:sz w:val="32"/>
          <w:szCs w:val="32"/>
          <w:highlight w:val="none"/>
        </w:rPr>
        <w:t>情况，以及科技进步、产业发展</w:t>
      </w:r>
      <w:r>
        <w:rPr>
          <w:rFonts w:hint="default" w:ascii="Times New Roman" w:hAnsi="Times New Roman" w:eastAsia="仿宋_GB2312" w:cs="Times New Roman"/>
          <w:sz w:val="32"/>
          <w:szCs w:val="32"/>
          <w:highlight w:val="none"/>
          <w:lang w:val="en-US" w:eastAsia="zh-CN"/>
        </w:rPr>
        <w:t>和</w:t>
      </w:r>
      <w:r>
        <w:rPr>
          <w:rFonts w:hint="default" w:ascii="Times New Roman" w:hAnsi="Times New Roman" w:eastAsia="仿宋_GB2312" w:cs="Times New Roman"/>
          <w:sz w:val="32"/>
          <w:szCs w:val="32"/>
          <w:highlight w:val="none"/>
        </w:rPr>
        <w:t>监管需要，组织开展标准复审，提出继续有效、修订或者废止的结论。复审周期一般不超过</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年。</w:t>
      </w:r>
    </w:p>
    <w:p w14:paraId="402521B2">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复审结论为修订的，标委会秘书处应当及时按</w:t>
      </w:r>
      <w:r>
        <w:rPr>
          <w:rFonts w:hint="default" w:ascii="Times New Roman" w:hAnsi="Times New Roman" w:eastAsia="仿宋_GB2312" w:cs="Times New Roman"/>
          <w:sz w:val="32"/>
          <w:szCs w:val="32"/>
          <w:highlight w:val="none"/>
          <w:lang w:eastAsia="zh-CN"/>
        </w:rPr>
        <w:t>照</w:t>
      </w:r>
      <w:r>
        <w:rPr>
          <w:rFonts w:hint="default" w:ascii="Times New Roman" w:hAnsi="Times New Roman" w:eastAsia="仿宋_GB2312" w:cs="Times New Roman"/>
          <w:sz w:val="32"/>
          <w:szCs w:val="32"/>
          <w:highlight w:val="none"/>
          <w:lang w:val="en-US" w:eastAsia="zh-CN"/>
        </w:rPr>
        <w:t>本办法规定的</w:t>
      </w:r>
      <w:r>
        <w:rPr>
          <w:rFonts w:hint="default" w:ascii="Times New Roman" w:hAnsi="Times New Roman" w:eastAsia="仿宋_GB2312" w:cs="Times New Roman"/>
          <w:sz w:val="32"/>
          <w:szCs w:val="32"/>
          <w:highlight w:val="none"/>
        </w:rPr>
        <w:t>程序</w:t>
      </w:r>
      <w:r>
        <w:rPr>
          <w:rFonts w:hint="default" w:ascii="Times New Roman" w:hAnsi="Times New Roman" w:eastAsia="仿宋_GB2312" w:cs="Times New Roman"/>
          <w:sz w:val="32"/>
          <w:szCs w:val="32"/>
          <w:highlight w:val="none"/>
          <w:lang w:eastAsia="zh-CN"/>
        </w:rPr>
        <w:t>组织开展标准修订项目立项。</w:t>
      </w:r>
    </w:p>
    <w:p w14:paraId="4E47BDB1">
      <w:pPr>
        <w:overflowPunct w:val="0"/>
        <w:snapToGrid w:val="0"/>
        <w:spacing w:beforeLines="0" w:afterLines="0" w:line="520" w:lineRule="exact"/>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复审结论为废止的</w:t>
      </w:r>
      <w:r>
        <w:rPr>
          <w:rFonts w:hint="default" w:ascii="Times New Roman" w:hAnsi="Times New Roman" w:eastAsia="仿宋_GB2312" w:cs="Times New Roman"/>
          <w:sz w:val="32"/>
          <w:szCs w:val="32"/>
          <w:highlight w:val="none"/>
          <w:lang w:eastAsia="zh-CN"/>
        </w:rPr>
        <w:t>，标委会秘书处应当按程序报请</w:t>
      </w:r>
      <w:r>
        <w:rPr>
          <w:rFonts w:hint="default" w:ascii="Times New Roman" w:hAnsi="Times New Roman" w:eastAsia="仿宋_GB2312" w:cs="Times New Roman"/>
          <w:sz w:val="32"/>
          <w:szCs w:val="32"/>
          <w:highlight w:val="none"/>
        </w:rPr>
        <w:t>标准</w:t>
      </w:r>
      <w:r>
        <w:rPr>
          <w:rFonts w:hint="default" w:ascii="Times New Roman" w:hAnsi="Times New Roman" w:eastAsia="仿宋_GB2312" w:cs="Times New Roman"/>
          <w:sz w:val="32"/>
          <w:szCs w:val="32"/>
          <w:highlight w:val="none"/>
          <w:lang w:val="en-US" w:eastAsia="zh-CN"/>
        </w:rPr>
        <w:t>批准部门同意，组织向社会公开征求意见，</w:t>
      </w:r>
      <w:r>
        <w:rPr>
          <w:rFonts w:hint="default" w:ascii="Times New Roman" w:hAnsi="Times New Roman" w:eastAsia="仿宋_GB2312" w:cs="Times New Roman"/>
          <w:sz w:val="32"/>
          <w:szCs w:val="32"/>
          <w:highlight w:val="none"/>
        </w:rPr>
        <w:t>征求意见一般不少于</w:t>
      </w:r>
      <w:r>
        <w:rPr>
          <w:rFonts w:hint="default" w:ascii="Times New Roman" w:hAnsi="Times New Roman" w:eastAsia="仿宋_GB2312" w:cs="Times New Roman"/>
          <w:sz w:val="32"/>
          <w:szCs w:val="32"/>
          <w:highlight w:val="none"/>
          <w:lang w:val="en-US" w:eastAsia="zh-CN"/>
        </w:rPr>
        <w:t>60</w:t>
      </w:r>
      <w:r>
        <w:rPr>
          <w:rFonts w:hint="default" w:ascii="Times New Roman" w:hAnsi="Times New Roman" w:eastAsia="仿宋_GB2312" w:cs="Times New Roman"/>
          <w:sz w:val="32"/>
          <w:szCs w:val="32"/>
          <w:highlight w:val="none"/>
        </w:rPr>
        <w:t>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无重大分歧或者经协调一致的，</w:t>
      </w:r>
      <w:r>
        <w:rPr>
          <w:rFonts w:hint="default" w:ascii="Times New Roman" w:hAnsi="Times New Roman" w:eastAsia="仿宋_GB2312" w:cs="Times New Roman"/>
          <w:sz w:val="32"/>
          <w:szCs w:val="32"/>
          <w:highlight w:val="none"/>
          <w:lang w:val="en-US" w:eastAsia="zh-CN"/>
        </w:rPr>
        <w:t>由标准批准部门以公告形式</w:t>
      </w:r>
      <w:r>
        <w:rPr>
          <w:rFonts w:hint="default" w:ascii="Times New Roman" w:hAnsi="Times New Roman" w:eastAsia="仿宋_GB2312" w:cs="Times New Roman"/>
          <w:sz w:val="32"/>
          <w:szCs w:val="32"/>
          <w:highlight w:val="none"/>
        </w:rPr>
        <w:t>废止。</w:t>
      </w:r>
    </w:p>
    <w:p w14:paraId="40AA3D46">
      <w:pPr>
        <w:widowControl w:val="0"/>
        <w:numPr>
          <w:ilvl w:val="0"/>
          <w:numId w:val="0"/>
        </w:numPr>
        <w:overflowPunct w:val="0"/>
        <w:snapToGrid w:val="0"/>
        <w:spacing w:beforeLines="0" w:afterLines="0" w:line="520" w:lineRule="exact"/>
        <w:ind w:firstLine="640" w:firstLineChars="200"/>
        <w:outlineLvl w:val="1"/>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四十六</w:t>
      </w:r>
      <w:r>
        <w:rPr>
          <w:rFonts w:hint="default" w:ascii="Times New Roman" w:hAnsi="Times New Roman" w:eastAsia="黑体" w:cs="Times New Roman"/>
          <w:sz w:val="32"/>
          <w:szCs w:val="32"/>
          <w:highlight w:val="none"/>
        </w:rPr>
        <w:t>条【标准修改</w:t>
      </w:r>
      <w:r>
        <w:rPr>
          <w:rFonts w:hint="default" w:ascii="Times New Roman" w:hAnsi="Times New Roman" w:eastAsia="黑体" w:cs="Times New Roman"/>
          <w:sz w:val="32"/>
          <w:szCs w:val="32"/>
          <w:highlight w:val="none"/>
          <w:lang w:val="en-US"/>
        </w:rPr>
        <w:t xml:space="preserve">】  </w:t>
      </w:r>
      <w:r>
        <w:rPr>
          <w:rFonts w:hint="default" w:ascii="Times New Roman" w:hAnsi="Times New Roman" w:eastAsia="仿宋_GB2312" w:cs="Times New Roman"/>
          <w:sz w:val="32"/>
          <w:szCs w:val="32"/>
          <w:highlight w:val="none"/>
        </w:rPr>
        <w:t>化妆品标准发布后，个别技术内容需要</w:t>
      </w:r>
      <w:r>
        <w:rPr>
          <w:rFonts w:hint="default" w:ascii="Times New Roman" w:hAnsi="Times New Roman" w:eastAsia="仿宋_GB2312" w:cs="Times New Roman"/>
          <w:sz w:val="32"/>
          <w:szCs w:val="32"/>
          <w:highlight w:val="none"/>
          <w:lang w:val="en-US" w:eastAsia="zh-CN"/>
        </w:rPr>
        <w:t>调整、补充或者删减</w:t>
      </w:r>
      <w:r>
        <w:rPr>
          <w:rFonts w:hint="default" w:ascii="Times New Roman" w:hAnsi="Times New Roman" w:eastAsia="仿宋_GB2312" w:cs="Times New Roman"/>
          <w:sz w:val="32"/>
          <w:szCs w:val="32"/>
          <w:highlight w:val="none"/>
        </w:rPr>
        <w:t>，可以</w:t>
      </w:r>
      <w:r>
        <w:rPr>
          <w:rFonts w:hint="default" w:ascii="Times New Roman" w:hAnsi="Times New Roman" w:eastAsia="仿宋_GB2312" w:cs="Times New Roman"/>
          <w:sz w:val="32"/>
          <w:szCs w:val="32"/>
          <w:highlight w:val="none"/>
          <w:lang w:val="en-US" w:eastAsia="zh-CN"/>
        </w:rPr>
        <w:t>采用标准</w:t>
      </w:r>
      <w:r>
        <w:rPr>
          <w:rFonts w:hint="default" w:ascii="Times New Roman" w:hAnsi="Times New Roman" w:eastAsia="仿宋_GB2312" w:cs="Times New Roman"/>
          <w:sz w:val="32"/>
          <w:szCs w:val="32"/>
          <w:highlight w:val="none"/>
        </w:rPr>
        <w:t>修改单</w:t>
      </w:r>
      <w:r>
        <w:rPr>
          <w:rFonts w:hint="default" w:ascii="Times New Roman" w:hAnsi="Times New Roman" w:eastAsia="仿宋_GB2312" w:cs="Times New Roman"/>
          <w:sz w:val="32"/>
          <w:szCs w:val="32"/>
          <w:highlight w:val="none"/>
          <w:lang w:eastAsia="zh-CN"/>
        </w:rPr>
        <w:t>方式</w:t>
      </w:r>
      <w:r>
        <w:rPr>
          <w:rFonts w:hint="default" w:ascii="Times New Roman" w:hAnsi="Times New Roman" w:eastAsia="仿宋_GB2312" w:cs="Times New Roman"/>
          <w:sz w:val="32"/>
          <w:szCs w:val="32"/>
          <w:highlight w:val="none"/>
          <w:lang w:val="en-US" w:eastAsia="zh-CN"/>
        </w:rPr>
        <w:t>修改</w:t>
      </w:r>
      <w:r>
        <w:rPr>
          <w:rFonts w:hint="default" w:ascii="Times New Roman" w:hAnsi="Times New Roman" w:eastAsia="仿宋_GB2312" w:cs="Times New Roman"/>
          <w:sz w:val="32"/>
          <w:szCs w:val="32"/>
          <w:highlight w:val="none"/>
        </w:rPr>
        <w:t>。标准修改单由标委会秘书处提出，由</w:t>
      </w:r>
      <w:r>
        <w:rPr>
          <w:rFonts w:hint="default" w:ascii="Times New Roman" w:hAnsi="Times New Roman" w:eastAsia="仿宋_GB2312" w:cs="Times New Roman"/>
          <w:sz w:val="32"/>
          <w:szCs w:val="32"/>
          <w:highlight w:val="none"/>
          <w:lang w:eastAsia="zh-CN"/>
        </w:rPr>
        <w:t>标准</w:t>
      </w:r>
      <w:r>
        <w:rPr>
          <w:rFonts w:hint="default" w:ascii="Times New Roman" w:hAnsi="Times New Roman" w:eastAsia="仿宋_GB2312" w:cs="Times New Roman"/>
          <w:sz w:val="32"/>
          <w:szCs w:val="32"/>
          <w:highlight w:val="none"/>
        </w:rPr>
        <w:t>批准部门审查</w:t>
      </w:r>
      <w:r>
        <w:rPr>
          <w:rFonts w:hint="default" w:ascii="Times New Roman" w:hAnsi="Times New Roman" w:eastAsia="仿宋_GB2312" w:cs="Times New Roman"/>
          <w:sz w:val="32"/>
          <w:szCs w:val="32"/>
          <w:highlight w:val="none"/>
          <w:lang w:val="en-US" w:eastAsia="zh-CN"/>
        </w:rPr>
        <w:t>批准</w:t>
      </w:r>
      <w:r>
        <w:rPr>
          <w:rFonts w:hint="default" w:ascii="Times New Roman" w:hAnsi="Times New Roman" w:eastAsia="仿宋_GB2312" w:cs="Times New Roman"/>
          <w:sz w:val="32"/>
          <w:szCs w:val="32"/>
          <w:highlight w:val="none"/>
          <w:lang w:eastAsia="zh-CN"/>
        </w:rPr>
        <w:t>后以公告形式</w:t>
      </w:r>
      <w:r>
        <w:rPr>
          <w:rFonts w:hint="default" w:ascii="Times New Roman" w:hAnsi="Times New Roman" w:eastAsia="仿宋_GB2312" w:cs="Times New Roman"/>
          <w:sz w:val="32"/>
          <w:szCs w:val="32"/>
          <w:highlight w:val="none"/>
        </w:rPr>
        <w:t>发布。标准修改单与标准文本具有同等效力。</w:t>
      </w:r>
    </w:p>
    <w:p w14:paraId="77E88A72">
      <w:pPr>
        <w:numPr>
          <w:ilvl w:val="0"/>
          <w:numId w:val="0"/>
        </w:numPr>
        <w:overflowPunct w:val="0"/>
        <w:snapToGrid w:val="0"/>
        <w:spacing w:beforeLines="0" w:afterLines="0" w:line="520" w:lineRule="exact"/>
        <w:jc w:val="center"/>
        <w:outlineLvl w:val="0"/>
        <w:rPr>
          <w:rFonts w:hint="default" w:ascii="Times New Roman" w:hAnsi="Times New Roman" w:eastAsia="方正小标宋简体" w:cs="Times New Roman"/>
          <w:sz w:val="32"/>
          <w:szCs w:val="32"/>
          <w:highlight w:val="none"/>
        </w:rPr>
      </w:pPr>
    </w:p>
    <w:p w14:paraId="6472E4B2">
      <w:pPr>
        <w:keepNext w:val="0"/>
        <w:keepLines w:val="0"/>
        <w:pageBreakBefore w:val="0"/>
        <w:widowControl w:val="0"/>
        <w:kinsoku/>
        <w:wordWrap/>
        <w:overflowPunct w:val="0"/>
        <w:topLinePunct w:val="0"/>
        <w:autoSpaceDE/>
        <w:autoSpaceDN/>
        <w:bidi w:val="0"/>
        <w:adjustRightInd/>
        <w:snapToGrid w:val="0"/>
        <w:spacing w:beforeLines="0" w:afterLines="0" w:line="520" w:lineRule="exact"/>
        <w:jc w:val="center"/>
        <w:textAlignment w:val="auto"/>
        <w:outlineLvl w:val="0"/>
        <w:rPr>
          <w:rFonts w:hint="default" w:ascii="Times New Roman" w:hAnsi="Times New Roman" w:eastAsia="方正小标宋简体" w:cs="Times New Roman"/>
          <w:sz w:val="32"/>
          <w:szCs w:val="32"/>
          <w:highlight w:val="none"/>
          <w:lang w:val="en-US" w:eastAsia="zh-CN"/>
        </w:rPr>
      </w:pPr>
      <w:r>
        <w:rPr>
          <w:rFonts w:hint="default" w:ascii="Times New Roman" w:hAnsi="Times New Roman" w:eastAsia="方正小标宋简体" w:cs="Times New Roman"/>
          <w:sz w:val="32"/>
          <w:szCs w:val="32"/>
          <w:highlight w:val="none"/>
          <w:lang w:val="en-US" w:eastAsia="zh-CN"/>
        </w:rPr>
        <w:t>第七章  附  则</w:t>
      </w:r>
    </w:p>
    <w:p w14:paraId="7E676FF1">
      <w:pPr>
        <w:numPr>
          <w:ilvl w:val="0"/>
          <w:numId w:val="0"/>
        </w:numPr>
        <w:overflowPunct w:val="0"/>
        <w:snapToGrid w:val="0"/>
        <w:spacing w:beforeLines="0" w:afterLines="0" w:line="520" w:lineRule="exact"/>
        <w:ind w:firstLine="640" w:firstLineChars="200"/>
        <w:jc w:val="both"/>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lang w:bidi="ar"/>
        </w:rPr>
        <w:t>第</w:t>
      </w:r>
      <w:r>
        <w:rPr>
          <w:rFonts w:hint="default" w:ascii="Times New Roman" w:hAnsi="Times New Roman" w:eastAsia="黑体" w:cs="Times New Roman"/>
          <w:color w:val="auto"/>
          <w:sz w:val="32"/>
          <w:szCs w:val="32"/>
          <w:highlight w:val="none"/>
          <w:lang w:eastAsia="zh-CN" w:bidi="ar"/>
        </w:rPr>
        <w:t>四十七</w:t>
      </w:r>
      <w:r>
        <w:rPr>
          <w:rFonts w:hint="default" w:ascii="Times New Roman" w:hAnsi="Times New Roman" w:eastAsia="黑体" w:cs="Times New Roman"/>
          <w:color w:val="auto"/>
          <w:sz w:val="32"/>
          <w:szCs w:val="32"/>
          <w:highlight w:val="none"/>
          <w:lang w:bidi="ar"/>
        </w:rPr>
        <w:t>条【补充检验方法</w:t>
      </w:r>
      <w:r>
        <w:rPr>
          <w:rFonts w:hint="default" w:ascii="Times New Roman" w:hAnsi="Times New Roman" w:eastAsia="黑体" w:cs="Times New Roman"/>
          <w:color w:val="auto"/>
          <w:sz w:val="32"/>
          <w:szCs w:val="32"/>
          <w:highlight w:val="none"/>
          <w:lang w:val="en-US" w:bidi="ar"/>
        </w:rPr>
        <w:t xml:space="preserve">】  </w:t>
      </w:r>
      <w:r>
        <w:rPr>
          <w:rFonts w:hint="default" w:ascii="Times New Roman" w:hAnsi="Times New Roman" w:eastAsia="仿宋_GB2312" w:cs="Times New Roman"/>
          <w:color w:val="auto"/>
          <w:sz w:val="32"/>
          <w:szCs w:val="32"/>
          <w:highlight w:val="none"/>
          <w:lang w:bidi="ar"/>
        </w:rPr>
        <w:t>在</w:t>
      </w:r>
      <w:r>
        <w:rPr>
          <w:rFonts w:hint="default" w:ascii="Times New Roman" w:hAnsi="Times New Roman" w:eastAsia="仿宋_GB2312" w:cs="Times New Roman"/>
          <w:color w:val="auto"/>
          <w:sz w:val="32"/>
          <w:szCs w:val="32"/>
          <w:highlight w:val="none"/>
        </w:rPr>
        <w:t>化妆品抽样检验、质量安全案件调查处理和不良反应调查处置等工作中，对</w:t>
      </w:r>
      <w:r>
        <w:rPr>
          <w:rFonts w:hint="default" w:ascii="Times New Roman" w:hAnsi="Times New Roman" w:eastAsia="仿宋_GB2312" w:cs="Times New Roman"/>
          <w:color w:val="auto"/>
          <w:sz w:val="32"/>
          <w:szCs w:val="32"/>
          <w:highlight w:val="none"/>
          <w:lang w:val="en-US" w:eastAsia="zh-CN"/>
        </w:rPr>
        <w:t>可能</w:t>
      </w:r>
      <w:r>
        <w:rPr>
          <w:rFonts w:hint="default" w:ascii="Times New Roman" w:hAnsi="Times New Roman" w:eastAsia="仿宋_GB2312" w:cs="Times New Roman"/>
          <w:color w:val="auto"/>
          <w:sz w:val="32"/>
          <w:szCs w:val="32"/>
          <w:highlight w:val="none"/>
        </w:rPr>
        <w:t>掺杂掺假或者使用禁止用于化妆品生产的原料生产的化妆品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按照化妆品</w:t>
      </w:r>
      <w:r>
        <w:rPr>
          <w:rFonts w:hint="default" w:ascii="Times New Roman" w:hAnsi="Times New Roman" w:eastAsia="仿宋_GB2312" w:cs="Times New Roman"/>
          <w:color w:val="auto"/>
          <w:sz w:val="32"/>
          <w:szCs w:val="32"/>
          <w:highlight w:val="none"/>
        </w:rPr>
        <w:t>国家标准和技术规范</w:t>
      </w:r>
      <w:r>
        <w:rPr>
          <w:rFonts w:hint="default" w:ascii="Times New Roman" w:hAnsi="Times New Roman" w:eastAsia="仿宋_GB2312" w:cs="Times New Roman"/>
          <w:color w:val="auto"/>
          <w:sz w:val="32"/>
          <w:szCs w:val="32"/>
          <w:highlight w:val="none"/>
          <w:lang w:eastAsia="zh-CN"/>
        </w:rPr>
        <w:t>规定的检验项目和检验方法</w:t>
      </w:r>
      <w:r>
        <w:rPr>
          <w:rFonts w:hint="default" w:ascii="Times New Roman" w:hAnsi="Times New Roman" w:eastAsia="仿宋_GB2312" w:cs="Times New Roman"/>
          <w:color w:val="auto"/>
          <w:sz w:val="32"/>
          <w:szCs w:val="32"/>
          <w:highlight w:val="none"/>
          <w:lang w:val="en-US" w:eastAsia="zh-CN"/>
        </w:rPr>
        <w:t>无法检验的</w:t>
      </w:r>
      <w:r>
        <w:rPr>
          <w:rFonts w:hint="default" w:ascii="Times New Roman" w:hAnsi="Times New Roman" w:eastAsia="仿宋_GB2312" w:cs="Times New Roman"/>
          <w:color w:val="auto"/>
          <w:sz w:val="32"/>
          <w:szCs w:val="32"/>
          <w:highlight w:val="none"/>
        </w:rPr>
        <w:t>，可以制定化妆品补充检验项目和检验方法。</w:t>
      </w:r>
    </w:p>
    <w:p w14:paraId="5DCE5DDF">
      <w:pPr>
        <w:numPr>
          <w:ilvl w:val="0"/>
          <w:numId w:val="0"/>
        </w:numPr>
        <w:overflowPunct w:val="0"/>
        <w:snapToGrid w:val="0"/>
        <w:spacing w:beforeLines="0" w:afterLines="0" w:line="52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补充检验</w:t>
      </w:r>
      <w:r>
        <w:rPr>
          <w:rFonts w:hint="default" w:ascii="Times New Roman" w:hAnsi="Times New Roman" w:eastAsia="仿宋_GB2312" w:cs="Times New Roman"/>
          <w:color w:val="auto"/>
          <w:sz w:val="32"/>
          <w:szCs w:val="32"/>
          <w:highlight w:val="none"/>
          <w:lang w:eastAsia="zh-CN"/>
        </w:rPr>
        <w:t>项目和检验</w:t>
      </w:r>
      <w:r>
        <w:rPr>
          <w:rFonts w:hint="default" w:ascii="Times New Roman" w:hAnsi="Times New Roman" w:eastAsia="仿宋_GB2312" w:cs="Times New Roman"/>
          <w:color w:val="auto"/>
          <w:sz w:val="32"/>
          <w:szCs w:val="32"/>
          <w:highlight w:val="none"/>
        </w:rPr>
        <w:t>方法的</w:t>
      </w:r>
      <w:r>
        <w:rPr>
          <w:rFonts w:hint="default" w:ascii="Times New Roman" w:hAnsi="Times New Roman" w:eastAsia="仿宋_GB2312" w:cs="Times New Roman"/>
          <w:color w:val="auto"/>
          <w:sz w:val="32"/>
          <w:szCs w:val="32"/>
          <w:highlight w:val="none"/>
          <w:lang w:val="en-US" w:eastAsia="zh-CN"/>
        </w:rPr>
        <w:t>制定程序</w:t>
      </w:r>
      <w:r>
        <w:rPr>
          <w:rFonts w:hint="default" w:ascii="Times New Roman" w:hAnsi="Times New Roman" w:eastAsia="仿宋_GB2312" w:cs="Times New Roman"/>
          <w:color w:val="auto"/>
          <w:sz w:val="32"/>
          <w:szCs w:val="32"/>
          <w:highlight w:val="none"/>
        </w:rPr>
        <w:t>由国家药品监督管理局另行制定。</w:t>
      </w:r>
    </w:p>
    <w:p w14:paraId="348B424F">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firstLine="640" w:firstLineChars="200"/>
        <w:textAlignment w:val="auto"/>
        <w:outlineLvl w:val="1"/>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第四十八条【其他标准】  </w:t>
      </w:r>
      <w:r>
        <w:rPr>
          <w:rFonts w:hint="default" w:ascii="Times New Roman" w:hAnsi="Times New Roman" w:eastAsia="仿宋_GB2312" w:cs="Times New Roman"/>
          <w:sz w:val="32"/>
          <w:szCs w:val="32"/>
          <w:highlight w:val="none"/>
          <w:lang w:val="en-US" w:eastAsia="zh-CN"/>
        </w:rPr>
        <w:t>制定化妆品团体标准、企业标准应当按照</w:t>
      </w:r>
      <w:r>
        <w:rPr>
          <w:rFonts w:hint="default" w:ascii="Times New Roman" w:hAnsi="Times New Roman" w:eastAsia="仿宋_GB2312" w:cs="Times New Roman"/>
          <w:color w:val="auto"/>
          <w:sz w:val="32"/>
          <w:szCs w:val="32"/>
          <w:highlight w:val="none"/>
        </w:rPr>
        <w:t>国</w:t>
      </w:r>
      <w:r>
        <w:rPr>
          <w:rFonts w:hint="default" w:ascii="Times New Roman" w:hAnsi="Times New Roman" w:eastAsia="仿宋_GB2312" w:cs="Times New Roman"/>
          <w:color w:val="auto"/>
          <w:sz w:val="32"/>
          <w:szCs w:val="32"/>
          <w:highlight w:val="none"/>
          <w:lang w:val="en-US" w:eastAsia="zh-CN"/>
        </w:rPr>
        <w:t>务院标准化行政主管部门有关规定执行。</w:t>
      </w:r>
    </w:p>
    <w:p w14:paraId="4C1A5B8C">
      <w:pPr>
        <w:keepNext w:val="0"/>
        <w:keepLines w:val="0"/>
        <w:pageBreakBefore w:val="0"/>
        <w:widowControl w:val="0"/>
        <w:numPr>
          <w:ilvl w:val="0"/>
          <w:numId w:val="0"/>
        </w:numPr>
        <w:kinsoku/>
        <w:wordWrap/>
        <w:overflowPunct w:val="0"/>
        <w:topLinePunct w:val="0"/>
        <w:autoSpaceDE/>
        <w:autoSpaceDN/>
        <w:bidi w:val="0"/>
        <w:adjustRightInd/>
        <w:snapToGrid w:val="0"/>
        <w:spacing w:beforeLines="0" w:afterLines="0" w:line="520" w:lineRule="exact"/>
        <w:ind w:firstLine="640" w:firstLineChars="200"/>
        <w:textAlignment w:val="auto"/>
        <w:outlineLvl w:val="1"/>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第四十九条【解释权】  </w:t>
      </w:r>
      <w:r>
        <w:rPr>
          <w:rFonts w:hint="default" w:ascii="Times New Roman" w:hAnsi="Times New Roman" w:eastAsia="仿宋_GB2312" w:cs="Times New Roman"/>
          <w:sz w:val="32"/>
          <w:szCs w:val="32"/>
          <w:highlight w:val="none"/>
          <w:lang w:val="en-US" w:eastAsia="zh-CN"/>
        </w:rPr>
        <w:t>本办法由国家药品监督管理局负责解释。</w:t>
      </w:r>
    </w:p>
    <w:p w14:paraId="60840785">
      <w:pPr>
        <w:widowControl w:val="0"/>
        <w:numPr>
          <w:ilvl w:val="0"/>
          <w:numId w:val="0"/>
        </w:numPr>
        <w:overflowPunct w:val="0"/>
        <w:snapToGrid w:val="0"/>
        <w:spacing w:beforeLines="0" w:afterLines="0" w:line="520" w:lineRule="exact"/>
        <w:ind w:firstLine="640" w:firstLineChars="200"/>
        <w:outlineLvl w:val="1"/>
        <w:rPr>
          <w:rFonts w:hint="eastAsia" w:ascii="Times New Roman" w:hAnsi="Times New Roman" w:eastAsia="仿宋_GB2312" w:cs="仿宋_GB2312"/>
          <w:color w:val="auto"/>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第五十条【实施日期】  </w:t>
      </w:r>
      <w:r>
        <w:rPr>
          <w:rFonts w:hint="default" w:ascii="Times New Roman" w:hAnsi="Times New Roman" w:eastAsia="仿宋_GB2312" w:cs="Times New Roman"/>
          <w:color w:val="auto"/>
          <w:sz w:val="32"/>
          <w:szCs w:val="32"/>
          <w:highlight w:val="none"/>
          <w:lang w:val="en-US" w:eastAsia="zh-CN"/>
        </w:rPr>
        <w:t>本办法自XXXX年XX月XX日起施行。国家药品监督管理局此前发布的化妆品标准相关规定与本办法不一致的，以本办法规定为准。</w:t>
      </w:r>
    </w:p>
    <w:p w14:paraId="6FCDE201">
      <w:pPr>
        <w:keepNext w:val="0"/>
        <w:keepLines w:val="0"/>
        <w:pageBreakBefore w:val="0"/>
        <w:widowControl w:val="0"/>
        <w:numPr>
          <w:ilvl w:val="0"/>
          <w:numId w:val="0"/>
        </w:numPr>
        <w:kinsoku/>
        <w:wordWrap/>
        <w:overflowPunct w:val="0"/>
        <w:topLinePunct w:val="0"/>
        <w:autoSpaceDE/>
        <w:autoSpaceDN/>
        <w:bidi w:val="0"/>
        <w:adjustRightInd/>
        <w:snapToGrid/>
        <w:spacing w:beforeLines="0" w:afterLines="0" w:line="600" w:lineRule="exact"/>
        <w:jc w:val="both"/>
        <w:textAlignment w:val="auto"/>
        <w:outlineLvl w:val="0"/>
        <w:rPr>
          <w:rFonts w:hint="eastAsia" w:ascii="Times New Roman" w:hAnsi="Times New Roman" w:eastAsia="方正小标宋简体" w:cs="方正小标宋简体"/>
          <w:sz w:val="44"/>
          <w:szCs w:val="44"/>
          <w:highlight w:val="none"/>
          <w:lang w:val="en-US" w:eastAsia="zh-CN"/>
        </w:rPr>
      </w:pPr>
    </w:p>
    <w:p w14:paraId="7F471883">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6B5C1E"/>
    <w:multiLevelType w:val="singleLevel"/>
    <w:tmpl w:val="5F6B5C1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897675"/>
    <w:rsid w:val="1C897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next w:val="1"/>
    <w:qFormat/>
    <w:uiPriority w:val="0"/>
    <w:pPr>
      <w:widowControl w:val="0"/>
      <w:spacing w:line="520" w:lineRule="exact"/>
      <w:ind w:firstLine="602" w:firstLineChars="200"/>
      <w:jc w:val="both"/>
    </w:pPr>
    <w:rPr>
      <w:rFonts w:ascii="Times New Roman" w:hAnsi="Times New Roman" w:eastAsia="仿宋_GB2312" w:cs="仿宋_GB2312"/>
      <w:kern w:val="2"/>
      <w:sz w:val="32"/>
      <w:szCs w:val="32"/>
      <w:lang w:val="en-US" w:eastAsia="zh-CN" w:bidi="ar-SA"/>
    </w:rPr>
  </w:style>
  <w:style w:type="paragraph" w:styleId="3">
    <w:name w:val="annotation text"/>
    <w:basedOn w:val="1"/>
    <w:qFormat/>
    <w:uiPriority w:val="0"/>
    <w:pPr>
      <w:jc w:val="left"/>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2026-06-30T08:39:00Z</dcterms:created>
  <dc:creator>新祺</dc:creator>
  <cp:lastModifiedBy>新祺</cp:lastModifiedBy>
  <dcterms:modified xsi:type="dcterms:W3CDTF">2026-06-30T08:41:00Z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47225B69272F4065A95CBC9A41B0C2EF_11</vt:lpwstr>
  </property>
  <property fmtid="{D5CDD505-2E9C-101B-9397-08002B2CF9AE}" pid="4" name="KSOTemplateDocerSaveRecord">
    <vt:lpwstr>eyJoZGlkIjoiNzUzMjcxYjI3MDRjMDIwZmVmYTgzNGM3MjE3OGJkMDMiLCJ1c2VySWQiOiIyNzgyMDExNzcifQ==</vt:lpwstr>
  </property>
</Properties>
</file>