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E1" w:rsidRDefault="00AE0CE3" w:rsidP="00646C99">
      <w:pPr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《</w:t>
      </w:r>
      <w:r w:rsidR="00646C99" w:rsidRPr="00B40B2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双特异性抗体类抗肿瘤药物临床研发技术指导原则</w:t>
      </w:r>
      <w:r w:rsidR="00F96B1C" w:rsidRPr="00F96B1C">
        <w:rPr>
          <w:rFonts w:ascii="方正小标宋简体" w:eastAsia="方正小标宋简体" w:hAnsi="Calibri" w:cs="Times New Roman" w:hint="eastAsia"/>
          <w:sz w:val="36"/>
          <w:szCs w:val="36"/>
        </w:rPr>
        <w:t>（征求意见稿）</w:t>
      </w:r>
      <w:r>
        <w:rPr>
          <w:rFonts w:ascii="方正小标宋简体" w:eastAsia="方正小标宋简体" w:hAnsi="Calibri" w:cs="Times New Roman" w:hint="eastAsia"/>
          <w:sz w:val="36"/>
          <w:szCs w:val="36"/>
        </w:rPr>
        <w:t>》</w:t>
      </w:r>
      <w:r>
        <w:rPr>
          <w:rFonts w:ascii="方正小标宋简体" w:eastAsia="方正小标宋简体" w:hAnsi="Calibri" w:cs="Times New Roman"/>
          <w:sz w:val="36"/>
          <w:szCs w:val="36"/>
        </w:rPr>
        <w:t>起草说明</w:t>
      </w:r>
    </w:p>
    <w:p w:rsidR="00646C99" w:rsidRDefault="00646C99" w:rsidP="00F96B1C">
      <w:pPr>
        <w:ind w:firstLineChars="175" w:firstLine="630"/>
        <w:jc w:val="center"/>
        <w:rPr>
          <w:rFonts w:ascii="方正小标宋简体" w:eastAsia="方正小标宋简体" w:hAnsi="Calibri" w:cs="Times New Roman"/>
          <w:sz w:val="36"/>
          <w:szCs w:val="36"/>
        </w:rPr>
      </w:pPr>
    </w:p>
    <w:p w:rsidR="00075F16" w:rsidRPr="00075F16" w:rsidRDefault="00646C99" w:rsidP="00F96B1C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002FCB">
        <w:rPr>
          <w:rFonts w:ascii="仿宋_GB2312" w:eastAsia="仿宋_GB2312" w:hint="eastAsia"/>
          <w:sz w:val="32"/>
          <w:szCs w:val="32"/>
        </w:rPr>
        <w:t>双特异</w:t>
      </w:r>
      <w:r w:rsidRPr="00002FCB">
        <w:rPr>
          <w:rFonts w:ascii="仿宋_GB2312" w:eastAsia="仿宋_GB2312"/>
          <w:sz w:val="32"/>
          <w:szCs w:val="32"/>
        </w:rPr>
        <w:t>抗体</w:t>
      </w:r>
      <w:r w:rsidR="00F824AE">
        <w:rPr>
          <w:rFonts w:ascii="仿宋_GB2312" w:eastAsia="仿宋_GB2312" w:hint="eastAsia"/>
          <w:sz w:val="32"/>
          <w:szCs w:val="32"/>
        </w:rPr>
        <w:t>（</w:t>
      </w:r>
      <w:r w:rsidR="00F824AE" w:rsidRPr="003C52B8">
        <w:rPr>
          <w:rFonts w:ascii="仿宋_GB2312" w:eastAsia="仿宋_GB2312"/>
          <w:sz w:val="32"/>
          <w:szCs w:val="32"/>
        </w:rPr>
        <w:t>bispecific antibody，</w:t>
      </w:r>
      <w:proofErr w:type="spellStart"/>
      <w:r w:rsidR="00F824AE" w:rsidRPr="003C52B8">
        <w:rPr>
          <w:rFonts w:ascii="仿宋_GB2312" w:eastAsia="仿宋_GB2312"/>
          <w:sz w:val="32"/>
          <w:szCs w:val="32"/>
        </w:rPr>
        <w:t>BsAb</w:t>
      </w:r>
      <w:proofErr w:type="spellEnd"/>
      <w:r w:rsidR="00F824AE">
        <w:rPr>
          <w:rFonts w:ascii="仿宋_GB2312" w:eastAsia="仿宋_GB2312" w:hint="eastAsia"/>
          <w:sz w:val="32"/>
          <w:szCs w:val="32"/>
        </w:rPr>
        <w:t>）</w:t>
      </w:r>
      <w:r w:rsidRPr="00002FCB">
        <w:rPr>
          <w:rFonts w:ascii="仿宋_GB2312" w:eastAsia="仿宋_GB2312"/>
          <w:sz w:val="32"/>
          <w:szCs w:val="32"/>
        </w:rPr>
        <w:t>目前</w:t>
      </w:r>
      <w:r w:rsidRPr="00002FCB">
        <w:rPr>
          <w:rFonts w:ascii="仿宋_GB2312" w:eastAsia="仿宋_GB2312" w:hint="eastAsia"/>
          <w:sz w:val="32"/>
          <w:szCs w:val="32"/>
        </w:rPr>
        <w:t>是抗</w:t>
      </w:r>
      <w:r w:rsidRPr="00002FCB">
        <w:rPr>
          <w:rFonts w:ascii="仿宋_GB2312" w:eastAsia="仿宋_GB2312"/>
          <w:sz w:val="32"/>
          <w:szCs w:val="32"/>
        </w:rPr>
        <w:t>肿瘤</w:t>
      </w:r>
      <w:r w:rsidRPr="00002FCB">
        <w:rPr>
          <w:rFonts w:ascii="仿宋_GB2312" w:eastAsia="仿宋_GB2312" w:hint="eastAsia"/>
          <w:sz w:val="32"/>
          <w:szCs w:val="32"/>
        </w:rPr>
        <w:t>新药</w:t>
      </w:r>
      <w:r w:rsidR="00043DB2">
        <w:rPr>
          <w:rFonts w:ascii="仿宋_GB2312" w:eastAsia="仿宋_GB2312" w:hint="eastAsia"/>
          <w:sz w:val="32"/>
          <w:szCs w:val="32"/>
        </w:rPr>
        <w:t>的</w:t>
      </w:r>
      <w:bookmarkStart w:id="0" w:name="_GoBack"/>
      <w:bookmarkEnd w:id="0"/>
      <w:proofErr w:type="gramStart"/>
      <w:r w:rsidRPr="00002FCB">
        <w:rPr>
          <w:rFonts w:ascii="仿宋_GB2312" w:eastAsia="仿宋_GB2312" w:hint="eastAsia"/>
          <w:sz w:val="32"/>
          <w:szCs w:val="32"/>
        </w:rPr>
        <w:t>研发热点</w:t>
      </w:r>
      <w:proofErr w:type="gramEnd"/>
      <w:r w:rsidRPr="00002FCB">
        <w:rPr>
          <w:rFonts w:ascii="仿宋_GB2312" w:eastAsia="仿宋_GB2312" w:hint="eastAsia"/>
          <w:sz w:val="32"/>
          <w:szCs w:val="32"/>
        </w:rPr>
        <w:t>之一，尤其是在肿瘤治疗领域，</w:t>
      </w:r>
      <w:proofErr w:type="spellStart"/>
      <w:r w:rsidRPr="00002FCB">
        <w:rPr>
          <w:rFonts w:ascii="仿宋_GB2312" w:eastAsia="仿宋_GB2312" w:hint="eastAsia"/>
          <w:sz w:val="32"/>
          <w:szCs w:val="32"/>
        </w:rPr>
        <w:t>BsAb</w:t>
      </w:r>
      <w:proofErr w:type="spellEnd"/>
      <w:r w:rsidRPr="00002FCB">
        <w:rPr>
          <w:rFonts w:ascii="仿宋_GB2312" w:eastAsia="仿宋_GB2312" w:hint="eastAsia"/>
          <w:sz w:val="32"/>
          <w:szCs w:val="32"/>
        </w:rPr>
        <w:t>的药物研发持续增长。为了</w:t>
      </w:r>
      <w:r w:rsidRPr="00002FCB">
        <w:rPr>
          <w:rFonts w:ascii="仿宋_GB2312" w:eastAsia="仿宋_GB2312"/>
          <w:sz w:val="32"/>
          <w:szCs w:val="32"/>
        </w:rPr>
        <w:t>对</w:t>
      </w:r>
      <w:proofErr w:type="spellStart"/>
      <w:r w:rsidRPr="00002FCB">
        <w:rPr>
          <w:rFonts w:ascii="仿宋_GB2312" w:eastAsia="仿宋_GB2312" w:hint="eastAsia"/>
          <w:sz w:val="32"/>
          <w:szCs w:val="32"/>
        </w:rPr>
        <w:t>BsAb</w:t>
      </w:r>
      <w:proofErr w:type="spellEnd"/>
      <w:r w:rsidRPr="00002FCB">
        <w:rPr>
          <w:rFonts w:ascii="仿宋_GB2312" w:eastAsia="仿宋_GB2312" w:hint="eastAsia"/>
          <w:sz w:val="32"/>
          <w:szCs w:val="32"/>
        </w:rPr>
        <w:t>类抗肿瘤药物的临床研发中，需要特殊关注的问题提出建议，</w:t>
      </w:r>
      <w:r w:rsidRPr="00002FCB">
        <w:rPr>
          <w:rFonts w:ascii="仿宋_GB2312" w:eastAsia="仿宋_GB2312"/>
          <w:sz w:val="32"/>
          <w:szCs w:val="32"/>
        </w:rPr>
        <w:t>并指导企业</w:t>
      </w:r>
      <w:r w:rsidRPr="00002FCB">
        <w:rPr>
          <w:rFonts w:ascii="仿宋_GB2312" w:eastAsia="仿宋_GB2312" w:hint="eastAsia"/>
          <w:sz w:val="32"/>
          <w:szCs w:val="32"/>
        </w:rPr>
        <w:t>更为科学</w:t>
      </w:r>
      <w:r>
        <w:rPr>
          <w:rFonts w:ascii="仿宋_GB2312" w:eastAsia="仿宋_GB2312" w:hint="eastAsia"/>
          <w:sz w:val="32"/>
          <w:szCs w:val="32"/>
        </w:rPr>
        <w:t>地</w:t>
      </w:r>
      <w:r w:rsidRPr="00002FCB">
        <w:rPr>
          <w:rFonts w:ascii="仿宋_GB2312" w:eastAsia="仿宋_GB2312"/>
          <w:sz w:val="32"/>
          <w:szCs w:val="32"/>
        </w:rPr>
        <w:t>进行双特异性抗体的临床研发</w:t>
      </w:r>
      <w:r w:rsidRPr="00002FCB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化药临床一部</w:t>
      </w:r>
      <w:r>
        <w:rPr>
          <w:rFonts w:ascii="仿宋_GB2312" w:eastAsia="仿宋_GB2312" w:hint="eastAsia"/>
          <w:sz w:val="32"/>
          <w:szCs w:val="32"/>
        </w:rPr>
        <w:t>相关</w:t>
      </w:r>
      <w:r>
        <w:rPr>
          <w:rFonts w:ascii="仿宋_GB2312" w:eastAsia="仿宋_GB2312"/>
          <w:sz w:val="32"/>
          <w:szCs w:val="32"/>
        </w:rPr>
        <w:t>适应症小组</w:t>
      </w:r>
      <w:r>
        <w:rPr>
          <w:rFonts w:ascii="仿宋_GB2312" w:eastAsia="仿宋_GB2312" w:hint="eastAsia"/>
          <w:sz w:val="32"/>
          <w:szCs w:val="32"/>
        </w:rPr>
        <w:t>组织</w:t>
      </w:r>
      <w:r>
        <w:rPr>
          <w:rFonts w:ascii="仿宋_GB2312" w:eastAsia="仿宋_GB2312"/>
          <w:sz w:val="32"/>
          <w:szCs w:val="32"/>
        </w:rPr>
        <w:t>撰写了</w:t>
      </w:r>
      <w:r>
        <w:rPr>
          <w:rFonts w:ascii="仿宋_GB2312" w:eastAsia="仿宋_GB2312" w:hint="eastAsia"/>
          <w:sz w:val="32"/>
          <w:szCs w:val="32"/>
        </w:rPr>
        <w:t>《</w:t>
      </w:r>
      <w:r w:rsidRPr="00002FCB">
        <w:rPr>
          <w:rFonts w:ascii="仿宋_GB2312" w:eastAsia="仿宋_GB2312" w:hint="eastAsia"/>
          <w:sz w:val="32"/>
          <w:szCs w:val="32"/>
        </w:rPr>
        <w:t>双特异性抗体类抗肿瘤药物临床研发技术指导原则</w:t>
      </w:r>
      <w:proofErr w:type="gramStart"/>
      <w:r w:rsidR="00F96B1C">
        <w:rPr>
          <w:rFonts w:ascii="仿宋_GB2312" w:eastAsia="仿宋_GB2312" w:hint="eastAsia"/>
          <w:sz w:val="32"/>
          <w:szCs w:val="32"/>
        </w:rPr>
        <w:t>》</w:t>
      </w:r>
      <w:proofErr w:type="gramEnd"/>
      <w:r w:rsidR="00336F79">
        <w:rPr>
          <w:rFonts w:ascii="仿宋" w:eastAsia="仿宋" w:hAnsi="仿宋" w:cs="Times New Roman" w:hint="eastAsia"/>
          <w:color w:val="000000"/>
          <w:sz w:val="32"/>
          <w:szCs w:val="32"/>
        </w:rPr>
        <w:t>，</w:t>
      </w:r>
      <w:r w:rsidR="00336F79">
        <w:rPr>
          <w:rFonts w:ascii="仿宋" w:eastAsia="仿宋" w:hAnsi="仿宋" w:cs="Times New Roman"/>
          <w:color w:val="000000"/>
          <w:sz w:val="32"/>
          <w:szCs w:val="32"/>
        </w:rPr>
        <w:t>形成</w:t>
      </w:r>
      <w:r w:rsidR="00024BEF" w:rsidRPr="00336F79">
        <w:rPr>
          <w:rFonts w:ascii="仿宋" w:eastAsia="仿宋" w:hAnsi="仿宋" w:cs="Times New Roman" w:hint="eastAsia"/>
          <w:color w:val="000000"/>
          <w:sz w:val="32"/>
          <w:szCs w:val="32"/>
        </w:rPr>
        <w:t>征求意见稿</w:t>
      </w:r>
      <w:r w:rsidR="00075F16" w:rsidRPr="00075F16">
        <w:rPr>
          <w:rFonts w:ascii="仿宋" w:eastAsia="仿宋" w:hAnsi="仿宋" w:cs="Times New Roman" w:hint="eastAsia"/>
          <w:color w:val="000000"/>
          <w:sz w:val="32"/>
          <w:szCs w:val="32"/>
        </w:rPr>
        <w:t>。现将有关情况说明如下：</w:t>
      </w:r>
    </w:p>
    <w:p w:rsidR="00075F16" w:rsidRPr="00075F16" w:rsidRDefault="00075F16" w:rsidP="00075F16">
      <w:pPr>
        <w:ind w:firstLineChars="196" w:firstLine="630"/>
        <w:rPr>
          <w:rFonts w:ascii="仿宋" w:eastAsia="仿宋" w:hAnsi="仿宋" w:cs="Times New Roman"/>
          <w:b/>
          <w:color w:val="000000"/>
          <w:sz w:val="32"/>
          <w:szCs w:val="32"/>
        </w:rPr>
      </w:pPr>
      <w:r w:rsidRPr="00075F16">
        <w:rPr>
          <w:rFonts w:ascii="仿宋" w:eastAsia="仿宋" w:hAnsi="仿宋" w:cs="Times New Roman" w:hint="eastAsia"/>
          <w:b/>
          <w:color w:val="000000"/>
          <w:sz w:val="32"/>
          <w:szCs w:val="32"/>
        </w:rPr>
        <w:t>一、背景和目的</w:t>
      </w:r>
    </w:p>
    <w:p w:rsidR="00646C99" w:rsidRPr="000E21D2" w:rsidRDefault="00646C99" w:rsidP="00646C9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恶性肿瘤的</w:t>
      </w:r>
      <w:r w:rsidRPr="000E21D2">
        <w:rPr>
          <w:rFonts w:ascii="仿宋_GB2312" w:eastAsia="仿宋_GB2312"/>
          <w:sz w:val="32"/>
          <w:szCs w:val="32"/>
        </w:rPr>
        <w:t>发生发展具有</w:t>
      </w:r>
      <w:r w:rsidRPr="000E21D2">
        <w:rPr>
          <w:rFonts w:ascii="仿宋_GB2312" w:eastAsia="仿宋_GB2312" w:hint="eastAsia"/>
          <w:sz w:val="32"/>
          <w:szCs w:val="32"/>
        </w:rPr>
        <w:t>复杂的组织学</w:t>
      </w:r>
      <w:r w:rsidRPr="000E21D2">
        <w:rPr>
          <w:rFonts w:ascii="仿宋_GB2312" w:eastAsia="仿宋_GB2312"/>
          <w:sz w:val="32"/>
          <w:szCs w:val="32"/>
        </w:rPr>
        <w:t>和分子生物</w:t>
      </w:r>
      <w:r w:rsidRPr="000E21D2">
        <w:rPr>
          <w:rFonts w:ascii="仿宋_GB2312" w:eastAsia="仿宋_GB2312" w:hint="eastAsia"/>
          <w:sz w:val="32"/>
          <w:szCs w:val="32"/>
        </w:rPr>
        <w:t>学病理</w:t>
      </w:r>
      <w:r w:rsidRPr="000E21D2">
        <w:rPr>
          <w:rFonts w:ascii="仿宋_GB2312" w:eastAsia="仿宋_GB2312"/>
          <w:sz w:val="32"/>
          <w:szCs w:val="32"/>
        </w:rPr>
        <w:t>机制，</w:t>
      </w:r>
      <w:r w:rsidRPr="000E21D2">
        <w:rPr>
          <w:rFonts w:ascii="仿宋_GB2312" w:eastAsia="仿宋_GB2312" w:hint="eastAsia"/>
          <w:sz w:val="32"/>
          <w:szCs w:val="32"/>
        </w:rPr>
        <w:t>因此针对单一靶点的单克隆抗体（以下称为“单抗”）往往不足以表现出足够的治疗效果。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是通过细胞融合或重组</w:t>
      </w:r>
      <w:r w:rsidRPr="000E21D2">
        <w:rPr>
          <w:rFonts w:ascii="仿宋_GB2312" w:eastAsia="仿宋_GB2312"/>
          <w:sz w:val="32"/>
          <w:szCs w:val="32"/>
        </w:rPr>
        <w:t>DNA技术制备的人工抗体，可</w:t>
      </w:r>
      <w:r w:rsidRPr="000E21D2">
        <w:rPr>
          <w:rFonts w:ascii="仿宋_GB2312" w:eastAsia="仿宋_GB2312" w:hint="eastAsia"/>
          <w:sz w:val="32"/>
          <w:szCs w:val="32"/>
        </w:rPr>
        <w:t>同时特异性结合两种抗原或抗原表位。</w:t>
      </w:r>
    </w:p>
    <w:p w:rsidR="00646C99" w:rsidRPr="000E21D2" w:rsidRDefault="00646C99" w:rsidP="00F96B1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近年</w:t>
      </w:r>
      <w:r w:rsidRPr="000E21D2">
        <w:rPr>
          <w:rFonts w:ascii="仿宋_GB2312" w:eastAsia="仿宋_GB2312"/>
          <w:sz w:val="32"/>
          <w:szCs w:val="32"/>
        </w:rPr>
        <w:t>来，随着</w:t>
      </w:r>
      <w:r w:rsidRPr="000E21D2">
        <w:rPr>
          <w:rFonts w:ascii="仿宋_GB2312" w:eastAsia="仿宋_GB2312" w:hint="eastAsia"/>
          <w:sz w:val="32"/>
          <w:szCs w:val="32"/>
        </w:rPr>
        <w:t>多个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类</w:t>
      </w:r>
      <w:r w:rsidRPr="000E21D2">
        <w:rPr>
          <w:rFonts w:ascii="仿宋_GB2312" w:eastAsia="仿宋_GB2312"/>
          <w:sz w:val="32"/>
          <w:szCs w:val="32"/>
        </w:rPr>
        <w:t>药物</w:t>
      </w:r>
      <w:r w:rsidRPr="000E21D2">
        <w:rPr>
          <w:rFonts w:ascii="仿宋_GB2312" w:eastAsia="仿宋_GB2312" w:hint="eastAsia"/>
          <w:sz w:val="32"/>
          <w:szCs w:val="32"/>
        </w:rPr>
        <w:t>的成功</w:t>
      </w:r>
      <w:r w:rsidRPr="000E21D2">
        <w:rPr>
          <w:rFonts w:ascii="仿宋_GB2312" w:eastAsia="仿宋_GB2312"/>
          <w:sz w:val="32"/>
          <w:szCs w:val="32"/>
        </w:rPr>
        <w:t>上市，</w:t>
      </w:r>
      <w:r w:rsidRPr="000E21D2">
        <w:rPr>
          <w:rFonts w:ascii="仿宋_GB2312" w:eastAsia="仿宋_GB2312" w:hint="eastAsia"/>
          <w:sz w:val="32"/>
          <w:szCs w:val="32"/>
        </w:rPr>
        <w:t>引发了制药企业</w:t>
      </w:r>
      <w:r w:rsidRPr="000E21D2">
        <w:rPr>
          <w:rFonts w:ascii="仿宋_GB2312" w:eastAsia="仿宋_GB2312"/>
          <w:sz w:val="32"/>
          <w:szCs w:val="32"/>
        </w:rPr>
        <w:t>对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类药物</w:t>
      </w:r>
      <w:r w:rsidRPr="000E21D2">
        <w:rPr>
          <w:rFonts w:ascii="仿宋_GB2312" w:eastAsia="仿宋_GB2312"/>
          <w:sz w:val="32"/>
          <w:szCs w:val="32"/>
        </w:rPr>
        <w:t>的研发热情</w:t>
      </w:r>
      <w:r w:rsidRPr="000E21D2">
        <w:rPr>
          <w:rFonts w:ascii="仿宋_GB2312" w:eastAsia="仿宋_GB2312" w:hint="eastAsia"/>
          <w:sz w:val="32"/>
          <w:szCs w:val="32"/>
        </w:rPr>
        <w:t>；</w:t>
      </w:r>
      <w:r w:rsidRPr="000E21D2">
        <w:rPr>
          <w:rFonts w:ascii="仿宋_GB2312" w:eastAsia="仿宋_GB2312"/>
          <w:sz w:val="32"/>
          <w:szCs w:val="32"/>
        </w:rPr>
        <w:t>生物制药技术的发展，进一步</w:t>
      </w:r>
      <w:r w:rsidRPr="000E21D2">
        <w:rPr>
          <w:rFonts w:ascii="仿宋_GB2312" w:eastAsia="仿宋_GB2312" w:hint="eastAsia"/>
          <w:sz w:val="32"/>
          <w:szCs w:val="32"/>
        </w:rPr>
        <w:t>推动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类药物进入了高速发展阶段，尤其是在肿瘤治疗领域，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的药物研发持续增长。</w:t>
      </w:r>
    </w:p>
    <w:p w:rsidR="00646C99" w:rsidRPr="000E21D2" w:rsidRDefault="00646C99" w:rsidP="00F96B1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单抗类抗肿瘤药物的临床研发思路</w:t>
      </w:r>
      <w:r w:rsidRPr="000E21D2">
        <w:rPr>
          <w:rFonts w:ascii="仿宋_GB2312" w:eastAsia="仿宋_GB2312"/>
          <w:sz w:val="32"/>
          <w:szCs w:val="32"/>
        </w:rPr>
        <w:t>与技术要求</w:t>
      </w:r>
      <w:r w:rsidRPr="000E21D2">
        <w:rPr>
          <w:rFonts w:ascii="仿宋_GB2312" w:eastAsia="仿宋_GB2312" w:hint="eastAsia"/>
          <w:sz w:val="32"/>
          <w:szCs w:val="32"/>
        </w:rPr>
        <w:t>已较为成熟，但对于针对多个抗原的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，由于结构与功能存在特</w:t>
      </w:r>
      <w:r w:rsidRPr="000E21D2">
        <w:rPr>
          <w:rFonts w:ascii="仿宋_GB2312" w:eastAsia="仿宋_GB2312" w:hint="eastAsia"/>
          <w:sz w:val="32"/>
          <w:szCs w:val="32"/>
        </w:rPr>
        <w:lastRenderedPageBreak/>
        <w:t>殊性，因此在临床研发中，有其特殊考虑要点。</w:t>
      </w:r>
      <w:r w:rsidRPr="000E21D2">
        <w:rPr>
          <w:rFonts w:ascii="仿宋_GB2312" w:eastAsia="仿宋_GB2312"/>
          <w:sz w:val="32"/>
          <w:szCs w:val="32"/>
        </w:rPr>
        <w:t>本</w:t>
      </w:r>
      <w:r w:rsidRPr="000E21D2">
        <w:rPr>
          <w:rFonts w:ascii="仿宋_GB2312" w:eastAsia="仿宋_GB2312" w:hint="eastAsia"/>
          <w:sz w:val="32"/>
          <w:szCs w:val="32"/>
        </w:rPr>
        <w:t>指导原则旨在为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类抗肿瘤药物的临床研发中，需要特殊关注的问题提出建议。</w:t>
      </w:r>
    </w:p>
    <w:p w:rsidR="008F7952" w:rsidRDefault="008F7952" w:rsidP="00646C99">
      <w:pPr>
        <w:spacing w:line="360" w:lineRule="auto"/>
        <w:ind w:firstLineChars="200" w:firstLine="640"/>
        <w:contextualSpacing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二、</w:t>
      </w:r>
      <w:r>
        <w:rPr>
          <w:rFonts w:ascii="楷体_GB2312" w:eastAsia="楷体_GB2312" w:hAnsi="Times New Roman" w:cs="Times New Roman"/>
          <w:sz w:val="32"/>
          <w:szCs w:val="32"/>
        </w:rPr>
        <w:t>起草</w:t>
      </w:r>
      <w:r>
        <w:rPr>
          <w:rFonts w:ascii="楷体_GB2312" w:eastAsia="楷体_GB2312" w:hAnsi="Times New Roman" w:cs="Times New Roman" w:hint="eastAsia"/>
          <w:sz w:val="32"/>
          <w:szCs w:val="32"/>
        </w:rPr>
        <w:t>过程</w:t>
      </w:r>
    </w:p>
    <w:p w:rsidR="008F7952" w:rsidRDefault="00646C99" w:rsidP="008F7952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本指导原则</w:t>
      </w:r>
      <w:proofErr w:type="gramStart"/>
      <w:r w:rsidRPr="000E21D2">
        <w:rPr>
          <w:rFonts w:ascii="仿宋_GB2312" w:eastAsia="仿宋_GB2312" w:hint="eastAsia"/>
          <w:sz w:val="32"/>
          <w:szCs w:val="32"/>
        </w:rPr>
        <w:t>由化药</w:t>
      </w:r>
      <w:proofErr w:type="gramEnd"/>
      <w:r w:rsidRPr="000E21D2">
        <w:rPr>
          <w:rFonts w:ascii="仿宋_GB2312" w:eastAsia="仿宋_GB2312" w:hint="eastAsia"/>
          <w:sz w:val="32"/>
          <w:szCs w:val="32"/>
        </w:rPr>
        <w:t>临床一部牵头，自</w:t>
      </w:r>
      <w:r w:rsidRPr="000E21D2">
        <w:rPr>
          <w:rFonts w:ascii="仿宋_GB2312" w:eastAsia="仿宋_GB2312"/>
          <w:sz w:val="32"/>
          <w:szCs w:val="32"/>
        </w:rPr>
        <w:t>2021</w:t>
      </w:r>
      <w:r w:rsidRPr="000E21D2">
        <w:rPr>
          <w:rFonts w:ascii="仿宋_GB2312" w:eastAsia="仿宋_GB2312" w:hint="eastAsia"/>
          <w:sz w:val="32"/>
          <w:szCs w:val="32"/>
        </w:rPr>
        <w:t>年</w:t>
      </w:r>
      <w:r w:rsidR="00787063" w:rsidRPr="000E21D2">
        <w:rPr>
          <w:rFonts w:ascii="仿宋_GB2312" w:eastAsia="仿宋_GB2312"/>
          <w:sz w:val="32"/>
          <w:szCs w:val="32"/>
        </w:rPr>
        <w:t>10</w:t>
      </w:r>
      <w:r w:rsidRPr="000E21D2">
        <w:rPr>
          <w:rFonts w:ascii="仿宋_GB2312" w:eastAsia="仿宋_GB2312" w:hint="eastAsia"/>
          <w:sz w:val="32"/>
          <w:szCs w:val="32"/>
        </w:rPr>
        <w:t>月启动，</w:t>
      </w:r>
      <w:r w:rsidR="00787063" w:rsidRPr="000E21D2">
        <w:rPr>
          <w:rFonts w:ascii="仿宋_GB2312" w:eastAsia="仿宋_GB2312"/>
          <w:sz w:val="32"/>
          <w:szCs w:val="32"/>
        </w:rPr>
        <w:t>2021</w:t>
      </w:r>
      <w:r w:rsidR="00787063" w:rsidRPr="000E21D2">
        <w:rPr>
          <w:rFonts w:ascii="仿宋_GB2312" w:eastAsia="仿宋_GB2312" w:hint="eastAsia"/>
          <w:sz w:val="32"/>
          <w:szCs w:val="32"/>
        </w:rPr>
        <w:t>年</w:t>
      </w:r>
      <w:r w:rsidR="00787063" w:rsidRPr="000E21D2">
        <w:rPr>
          <w:rFonts w:ascii="仿宋_GB2312" w:eastAsia="仿宋_GB2312"/>
          <w:sz w:val="32"/>
          <w:szCs w:val="32"/>
        </w:rPr>
        <w:t>10</w:t>
      </w:r>
      <w:r w:rsidR="00787063" w:rsidRPr="000E21D2">
        <w:rPr>
          <w:rFonts w:ascii="仿宋_GB2312" w:eastAsia="仿宋_GB2312" w:hint="eastAsia"/>
          <w:sz w:val="32"/>
          <w:szCs w:val="32"/>
        </w:rPr>
        <w:t>月</w:t>
      </w:r>
      <w:r w:rsidR="00787063" w:rsidRPr="000E21D2">
        <w:rPr>
          <w:rFonts w:ascii="仿宋_GB2312" w:eastAsia="仿宋_GB2312"/>
          <w:sz w:val="32"/>
          <w:szCs w:val="32"/>
        </w:rPr>
        <w:t>14</w:t>
      </w:r>
      <w:r w:rsidR="00787063" w:rsidRPr="000E21D2">
        <w:rPr>
          <w:rFonts w:ascii="仿宋_GB2312" w:eastAsia="仿宋_GB2312" w:hint="eastAsia"/>
          <w:sz w:val="32"/>
          <w:szCs w:val="32"/>
        </w:rPr>
        <w:t>日，指导原则撰写小组成员与多家研发企业开展调研活动。</w:t>
      </w:r>
      <w:r w:rsidRPr="000E21D2">
        <w:rPr>
          <w:rFonts w:ascii="仿宋_GB2312" w:eastAsia="仿宋_GB2312"/>
          <w:sz w:val="32"/>
          <w:szCs w:val="32"/>
        </w:rPr>
        <w:t>2022</w:t>
      </w:r>
      <w:r w:rsidRPr="000E21D2">
        <w:rPr>
          <w:rFonts w:ascii="仿宋_GB2312" w:eastAsia="仿宋_GB2312" w:hint="eastAsia"/>
          <w:sz w:val="32"/>
          <w:szCs w:val="32"/>
        </w:rPr>
        <w:t>年</w:t>
      </w:r>
      <w:r w:rsidRPr="000E21D2">
        <w:rPr>
          <w:rFonts w:ascii="仿宋_GB2312" w:eastAsia="仿宋_GB2312"/>
          <w:sz w:val="32"/>
          <w:szCs w:val="32"/>
        </w:rPr>
        <w:t>3</w:t>
      </w:r>
      <w:r w:rsidRPr="000E21D2">
        <w:rPr>
          <w:rFonts w:ascii="仿宋_GB2312" w:eastAsia="仿宋_GB2312" w:hint="eastAsia"/>
          <w:sz w:val="32"/>
          <w:szCs w:val="32"/>
        </w:rPr>
        <w:t>月形成大纲及初稿，</w:t>
      </w:r>
      <w:r w:rsidR="008F7952">
        <w:rPr>
          <w:rFonts w:ascii="仿宋_GB2312" w:eastAsia="仿宋_GB2312" w:hint="eastAsia"/>
          <w:sz w:val="32"/>
          <w:szCs w:val="32"/>
        </w:rPr>
        <w:t>之后</w:t>
      </w:r>
      <w:r w:rsidRPr="000E21D2">
        <w:rPr>
          <w:rFonts w:ascii="仿宋_GB2312" w:eastAsia="仿宋_GB2312" w:hint="eastAsia"/>
          <w:sz w:val="32"/>
          <w:szCs w:val="32"/>
        </w:rPr>
        <w:t>根据</w:t>
      </w:r>
      <w:r w:rsidR="008F7952">
        <w:rPr>
          <w:rFonts w:ascii="仿宋" w:eastAsia="仿宋" w:hAnsi="仿宋" w:cs="Times New Roman" w:hint="eastAsia"/>
          <w:sz w:val="32"/>
          <w:szCs w:val="32"/>
        </w:rPr>
        <w:t>调研中</w:t>
      </w:r>
      <w:r w:rsidR="008F7952">
        <w:rPr>
          <w:rFonts w:ascii="仿宋" w:eastAsia="仿宋" w:hAnsi="仿宋" w:cs="Times New Roman"/>
          <w:sz w:val="32"/>
          <w:szCs w:val="32"/>
        </w:rPr>
        <w:t>收集的</w:t>
      </w:r>
      <w:r w:rsidR="008F7952">
        <w:rPr>
          <w:rFonts w:ascii="仿宋" w:eastAsia="仿宋" w:hAnsi="仿宋" w:cs="Times New Roman" w:hint="eastAsia"/>
          <w:sz w:val="32"/>
          <w:szCs w:val="32"/>
        </w:rPr>
        <w:t>意见</w:t>
      </w:r>
      <w:r w:rsidR="008F7952">
        <w:rPr>
          <w:rFonts w:ascii="仿宋" w:eastAsia="仿宋" w:hAnsi="仿宋" w:cs="Times New Roman"/>
          <w:sz w:val="32"/>
          <w:szCs w:val="32"/>
        </w:rPr>
        <w:t>对初稿</w:t>
      </w:r>
      <w:r w:rsidR="008F7952">
        <w:rPr>
          <w:rFonts w:ascii="仿宋" w:eastAsia="仿宋" w:hAnsi="仿宋" w:cs="Times New Roman" w:hint="eastAsia"/>
          <w:sz w:val="32"/>
          <w:szCs w:val="32"/>
        </w:rPr>
        <w:t>进行</w:t>
      </w:r>
      <w:r w:rsidR="008F7952">
        <w:rPr>
          <w:rFonts w:ascii="仿宋" w:eastAsia="仿宋" w:hAnsi="仿宋" w:cs="Times New Roman"/>
          <w:sz w:val="32"/>
          <w:szCs w:val="32"/>
        </w:rPr>
        <w:t>完善</w:t>
      </w:r>
      <w:r w:rsidR="008F7952">
        <w:rPr>
          <w:rFonts w:ascii="仿宋" w:eastAsia="仿宋" w:hAnsi="仿宋" w:cs="Times New Roman" w:hint="eastAsia"/>
          <w:sz w:val="32"/>
          <w:szCs w:val="32"/>
        </w:rPr>
        <w:t>，经</w:t>
      </w:r>
      <w:proofErr w:type="gramStart"/>
      <w:r w:rsidR="008F7952">
        <w:rPr>
          <w:rFonts w:ascii="仿宋" w:eastAsia="仿宋" w:hAnsi="仿宋" w:cs="Times New Roman"/>
          <w:sz w:val="32"/>
          <w:szCs w:val="32"/>
        </w:rPr>
        <w:t>药审中心</w:t>
      </w:r>
      <w:proofErr w:type="gramEnd"/>
      <w:r w:rsidR="008F7952">
        <w:rPr>
          <w:rFonts w:ascii="仿宋" w:eastAsia="仿宋" w:hAnsi="仿宋" w:cs="Times New Roman"/>
          <w:sz w:val="32"/>
          <w:szCs w:val="32"/>
        </w:rPr>
        <w:t>内部</w:t>
      </w:r>
      <w:r w:rsidR="008F7952">
        <w:rPr>
          <w:rFonts w:ascii="仿宋" w:eastAsia="仿宋" w:hAnsi="仿宋" w:cs="Times New Roman" w:hint="eastAsia"/>
          <w:sz w:val="32"/>
          <w:szCs w:val="32"/>
        </w:rPr>
        <w:t>讨论，以及再次征求</w:t>
      </w:r>
      <w:r w:rsidR="008F7952">
        <w:rPr>
          <w:rFonts w:ascii="仿宋" w:eastAsia="仿宋" w:hAnsi="仿宋" w:cs="Times New Roman"/>
          <w:sz w:val="32"/>
          <w:szCs w:val="32"/>
        </w:rPr>
        <w:t>部分</w:t>
      </w:r>
      <w:r w:rsidR="008F7952">
        <w:rPr>
          <w:rFonts w:ascii="仿宋" w:eastAsia="仿宋" w:hAnsi="仿宋" w:cs="Times New Roman" w:hint="eastAsia"/>
          <w:sz w:val="32"/>
          <w:szCs w:val="32"/>
        </w:rPr>
        <w:t>临床专家</w:t>
      </w:r>
      <w:r w:rsidR="008F7952">
        <w:rPr>
          <w:rFonts w:ascii="仿宋" w:eastAsia="仿宋" w:hAnsi="仿宋" w:cs="Times New Roman"/>
          <w:sz w:val="32"/>
          <w:szCs w:val="32"/>
        </w:rPr>
        <w:t>意见，技术委员会审核，</w:t>
      </w:r>
      <w:r w:rsidR="008F7952">
        <w:rPr>
          <w:rFonts w:ascii="仿宋" w:eastAsia="仿宋" w:hAnsi="仿宋" w:cs="Times New Roman" w:hint="eastAsia"/>
          <w:sz w:val="32"/>
          <w:szCs w:val="32"/>
        </w:rPr>
        <w:t>形成</w:t>
      </w:r>
      <w:r w:rsidR="008F7952">
        <w:rPr>
          <w:rFonts w:ascii="仿宋" w:eastAsia="仿宋" w:hAnsi="仿宋" w:cs="Times New Roman"/>
          <w:sz w:val="32"/>
          <w:szCs w:val="32"/>
        </w:rPr>
        <w:t>征求意见稿。</w:t>
      </w:r>
    </w:p>
    <w:p w:rsidR="008F7952" w:rsidRDefault="008F7952" w:rsidP="008F7952">
      <w:pPr>
        <w:ind w:firstLineChars="196" w:firstLine="630"/>
        <w:rPr>
          <w:rFonts w:ascii="仿宋" w:eastAsia="仿宋" w:hAnsi="仿宋" w:cs="Times New Roman"/>
          <w:b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/>
          <w:sz w:val="32"/>
          <w:szCs w:val="32"/>
        </w:rPr>
        <w:t>三、主要内容与说明</w:t>
      </w:r>
    </w:p>
    <w:p w:rsidR="00813777" w:rsidRPr="000E21D2" w:rsidRDefault="00813777" w:rsidP="00813777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的</w:t>
      </w:r>
      <w:r w:rsidRPr="000E21D2">
        <w:rPr>
          <w:rFonts w:ascii="仿宋_GB2312" w:eastAsia="仿宋_GB2312"/>
          <w:sz w:val="32"/>
          <w:szCs w:val="32"/>
        </w:rPr>
        <w:t>临床研发</w:t>
      </w:r>
      <w:r w:rsidRPr="000E21D2">
        <w:rPr>
          <w:rFonts w:ascii="仿宋_GB2312" w:eastAsia="仿宋_GB2312" w:hint="eastAsia"/>
          <w:sz w:val="32"/>
          <w:szCs w:val="32"/>
        </w:rPr>
        <w:t>首先</w:t>
      </w:r>
      <w:r w:rsidRPr="000E21D2">
        <w:rPr>
          <w:rFonts w:ascii="仿宋_GB2312" w:eastAsia="仿宋_GB2312"/>
          <w:sz w:val="32"/>
          <w:szCs w:val="32"/>
        </w:rPr>
        <w:t>应</w:t>
      </w:r>
      <w:r w:rsidRPr="000E21D2">
        <w:rPr>
          <w:rFonts w:ascii="仿宋_GB2312" w:eastAsia="仿宋_GB2312" w:hint="eastAsia"/>
          <w:sz w:val="32"/>
          <w:szCs w:val="32"/>
        </w:rPr>
        <w:t>遵循一般药物研发原则及规律，</w:t>
      </w:r>
      <w:r w:rsidRPr="000E21D2">
        <w:rPr>
          <w:rFonts w:ascii="仿宋_GB2312" w:eastAsia="仿宋_GB2312"/>
          <w:sz w:val="32"/>
          <w:szCs w:val="32"/>
        </w:rPr>
        <w:t>但同时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/>
          <w:sz w:val="32"/>
          <w:szCs w:val="32"/>
        </w:rPr>
        <w:t>作为</w:t>
      </w:r>
      <w:r w:rsidRPr="000E21D2">
        <w:rPr>
          <w:rFonts w:ascii="仿宋_GB2312" w:eastAsia="仿宋_GB2312" w:hint="eastAsia"/>
          <w:sz w:val="32"/>
          <w:szCs w:val="32"/>
        </w:rPr>
        <w:t>一类具有双功能的“单药”，既不同于有关的</w:t>
      </w:r>
      <w:r w:rsidRPr="000E21D2">
        <w:rPr>
          <w:rFonts w:ascii="仿宋_GB2312" w:eastAsia="仿宋_GB2312"/>
          <w:sz w:val="32"/>
          <w:szCs w:val="32"/>
        </w:rPr>
        <w:t>单抗，也不同于</w:t>
      </w:r>
      <w:r w:rsidRPr="000E21D2">
        <w:rPr>
          <w:rFonts w:ascii="仿宋_GB2312" w:eastAsia="仿宋_GB2312" w:hint="eastAsia"/>
          <w:sz w:val="32"/>
          <w:szCs w:val="32"/>
        </w:rPr>
        <w:t>单抗</w:t>
      </w:r>
      <w:r w:rsidRPr="000E21D2">
        <w:rPr>
          <w:rFonts w:ascii="仿宋_GB2312" w:eastAsia="仿宋_GB2312"/>
          <w:sz w:val="32"/>
          <w:szCs w:val="32"/>
        </w:rPr>
        <w:t>的联合用药。</w:t>
      </w:r>
      <w:r w:rsidRPr="000E21D2">
        <w:rPr>
          <w:rFonts w:ascii="仿宋_GB2312" w:eastAsia="仿宋_GB2312" w:hint="eastAsia"/>
          <w:sz w:val="32"/>
          <w:szCs w:val="32"/>
        </w:rPr>
        <w:t>对于针对多种抗原</w:t>
      </w:r>
      <w:r w:rsidRPr="000E21D2">
        <w:rPr>
          <w:rFonts w:ascii="仿宋_GB2312" w:eastAsia="仿宋_GB2312"/>
          <w:sz w:val="32"/>
          <w:szCs w:val="32"/>
        </w:rPr>
        <w:t>表位</w:t>
      </w:r>
      <w:r w:rsidRPr="000E21D2">
        <w:rPr>
          <w:rFonts w:ascii="仿宋_GB2312" w:eastAsia="仿宋_GB2312" w:hint="eastAsia"/>
          <w:sz w:val="32"/>
          <w:szCs w:val="32"/>
        </w:rPr>
        <w:t>的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，由于结构与功能存在特殊性，因此在临床研发中，有其特殊考虑要点。</w:t>
      </w:r>
    </w:p>
    <w:p w:rsidR="00646C99" w:rsidRPr="000E21D2" w:rsidRDefault="00813777" w:rsidP="0081377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另一方面</w:t>
      </w:r>
      <w:r w:rsidRPr="000E21D2">
        <w:rPr>
          <w:rFonts w:ascii="仿宋_GB2312" w:eastAsia="仿宋_GB2312"/>
          <w:sz w:val="32"/>
          <w:szCs w:val="32"/>
        </w:rPr>
        <w:t>，</w:t>
      </w:r>
      <w:r w:rsidRPr="000E21D2">
        <w:rPr>
          <w:rFonts w:ascii="仿宋_GB2312" w:eastAsia="仿宋_GB2312" w:hint="eastAsia"/>
          <w:sz w:val="32"/>
          <w:szCs w:val="32"/>
        </w:rPr>
        <w:t>开发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/>
          <w:sz w:val="32"/>
          <w:szCs w:val="32"/>
        </w:rPr>
        <w:t>的目的，是</w:t>
      </w:r>
      <w:r w:rsidRPr="000E21D2">
        <w:rPr>
          <w:rFonts w:ascii="仿宋_GB2312" w:eastAsia="仿宋_GB2312" w:hint="eastAsia"/>
          <w:sz w:val="32"/>
          <w:szCs w:val="32"/>
        </w:rPr>
        <w:t>通过解决</w:t>
      </w:r>
      <w:r w:rsidRPr="000E21D2">
        <w:rPr>
          <w:rFonts w:ascii="仿宋_GB2312" w:eastAsia="仿宋_GB2312"/>
          <w:sz w:val="32"/>
          <w:szCs w:val="32"/>
        </w:rPr>
        <w:t>单抗不能解决的</w:t>
      </w:r>
      <w:r w:rsidRPr="000E21D2">
        <w:rPr>
          <w:rFonts w:ascii="仿宋_GB2312" w:eastAsia="仿宋_GB2312" w:hint="eastAsia"/>
          <w:sz w:val="32"/>
          <w:szCs w:val="32"/>
        </w:rPr>
        <w:t>治疗</w:t>
      </w:r>
      <w:r w:rsidRPr="000E21D2">
        <w:rPr>
          <w:rFonts w:ascii="仿宋_GB2312" w:eastAsia="仿宋_GB2312"/>
          <w:sz w:val="32"/>
          <w:szCs w:val="32"/>
        </w:rPr>
        <w:t>问题，</w:t>
      </w:r>
      <w:r w:rsidRPr="000E21D2">
        <w:rPr>
          <w:rFonts w:ascii="仿宋_GB2312" w:eastAsia="仿宋_GB2312" w:hint="eastAsia"/>
          <w:sz w:val="32"/>
          <w:szCs w:val="32"/>
        </w:rPr>
        <w:t>为患者带来单抗治疗所不具备的临床获益；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的研发遵循</w:t>
      </w:r>
      <w:proofErr w:type="gramStart"/>
      <w:r w:rsidRPr="000E21D2">
        <w:rPr>
          <w:rFonts w:ascii="仿宋_GB2312" w:eastAsia="仿宋_GB2312" w:hint="eastAsia"/>
          <w:sz w:val="32"/>
          <w:szCs w:val="32"/>
        </w:rPr>
        <w:t>着药物</w:t>
      </w:r>
      <w:proofErr w:type="gramEnd"/>
      <w:r w:rsidRPr="000E21D2">
        <w:rPr>
          <w:rFonts w:ascii="仿宋_GB2312" w:eastAsia="仿宋_GB2312" w:hint="eastAsia"/>
          <w:sz w:val="32"/>
          <w:szCs w:val="32"/>
        </w:rPr>
        <w:t>结构决定作用机制，从而决定临床获益风险特征的规律，</w:t>
      </w:r>
      <w:r w:rsidRPr="000E21D2">
        <w:rPr>
          <w:rFonts w:ascii="仿宋_GB2312" w:eastAsia="仿宋_GB2312"/>
          <w:sz w:val="32"/>
          <w:szCs w:val="32"/>
        </w:rPr>
        <w:t>因此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的开发</w:t>
      </w:r>
      <w:r w:rsidRPr="000E21D2">
        <w:rPr>
          <w:rFonts w:ascii="仿宋_GB2312" w:eastAsia="仿宋_GB2312"/>
          <w:sz w:val="32"/>
          <w:szCs w:val="32"/>
        </w:rPr>
        <w:t>，应</w:t>
      </w:r>
      <w:r w:rsidRPr="000E21D2">
        <w:rPr>
          <w:rFonts w:ascii="仿宋_GB2312" w:eastAsia="仿宋_GB2312" w:hint="eastAsia"/>
          <w:sz w:val="32"/>
          <w:szCs w:val="32"/>
        </w:rPr>
        <w:t>该</w:t>
      </w:r>
      <w:r w:rsidRPr="000E21D2">
        <w:rPr>
          <w:rFonts w:ascii="仿宋_GB2312" w:eastAsia="仿宋_GB2312"/>
          <w:sz w:val="32"/>
          <w:szCs w:val="32"/>
        </w:rPr>
        <w:t>体现</w:t>
      </w:r>
      <w:r w:rsidRPr="000E21D2">
        <w:rPr>
          <w:rFonts w:ascii="仿宋_GB2312" w:eastAsia="仿宋_GB2312" w:hint="eastAsia"/>
          <w:sz w:val="32"/>
          <w:szCs w:val="32"/>
        </w:rPr>
        <w:t>以</w:t>
      </w:r>
      <w:r w:rsidRPr="000E21D2">
        <w:rPr>
          <w:rFonts w:ascii="仿宋_GB2312" w:eastAsia="仿宋_GB2312"/>
          <w:sz w:val="32"/>
          <w:szCs w:val="32"/>
        </w:rPr>
        <w:t>解决单抗</w:t>
      </w:r>
      <w:r w:rsidRPr="000E21D2">
        <w:rPr>
          <w:rFonts w:ascii="仿宋_GB2312" w:eastAsia="仿宋_GB2312" w:hint="eastAsia"/>
          <w:sz w:val="32"/>
          <w:szCs w:val="32"/>
        </w:rPr>
        <w:t>不能解决</w:t>
      </w:r>
      <w:r w:rsidRPr="000E21D2">
        <w:rPr>
          <w:rFonts w:ascii="仿宋_GB2312" w:eastAsia="仿宋_GB2312"/>
          <w:sz w:val="32"/>
          <w:szCs w:val="32"/>
        </w:rPr>
        <w:t>的问题为</w:t>
      </w:r>
      <w:r w:rsidRPr="000E21D2">
        <w:rPr>
          <w:rFonts w:ascii="仿宋_GB2312" w:eastAsia="仿宋_GB2312" w:hint="eastAsia"/>
          <w:sz w:val="32"/>
          <w:szCs w:val="32"/>
        </w:rPr>
        <w:t>主要</w:t>
      </w:r>
      <w:r w:rsidRPr="000E21D2">
        <w:rPr>
          <w:rFonts w:ascii="仿宋_GB2312" w:eastAsia="仿宋_GB2312"/>
          <w:sz w:val="32"/>
          <w:szCs w:val="32"/>
        </w:rPr>
        <w:t>目标</w:t>
      </w:r>
      <w:r w:rsidRPr="000E21D2">
        <w:rPr>
          <w:rFonts w:ascii="仿宋_GB2312" w:eastAsia="仿宋_GB2312" w:hint="eastAsia"/>
          <w:sz w:val="32"/>
          <w:szCs w:val="32"/>
        </w:rPr>
        <w:t>，以临床需求为导向</w:t>
      </w:r>
      <w:r w:rsidRPr="000E21D2">
        <w:rPr>
          <w:rFonts w:ascii="仿宋_GB2312" w:eastAsia="仿宋_GB2312"/>
          <w:sz w:val="32"/>
          <w:szCs w:val="32"/>
        </w:rPr>
        <w:t>的</w:t>
      </w:r>
      <w:r w:rsidRPr="000E21D2">
        <w:rPr>
          <w:rFonts w:ascii="仿宋_GB2312" w:eastAsia="仿宋_GB2312" w:hint="eastAsia"/>
          <w:sz w:val="32"/>
          <w:szCs w:val="32"/>
        </w:rPr>
        <w:t>抗体</w:t>
      </w:r>
      <w:r w:rsidRPr="000E21D2">
        <w:rPr>
          <w:rFonts w:ascii="仿宋_GB2312" w:eastAsia="仿宋_GB2312"/>
          <w:sz w:val="32"/>
          <w:szCs w:val="32"/>
        </w:rPr>
        <w:t>设计</w:t>
      </w:r>
      <w:r w:rsidRPr="000E21D2">
        <w:rPr>
          <w:rFonts w:ascii="仿宋_GB2312" w:eastAsia="仿宋_GB2312" w:hint="eastAsia"/>
          <w:sz w:val="32"/>
          <w:szCs w:val="32"/>
        </w:rPr>
        <w:t>和</w:t>
      </w:r>
      <w:r w:rsidRPr="000E21D2">
        <w:rPr>
          <w:rFonts w:ascii="仿宋_GB2312" w:eastAsia="仿宋_GB2312"/>
          <w:sz w:val="32"/>
          <w:szCs w:val="32"/>
        </w:rPr>
        <w:t>开发思路</w:t>
      </w:r>
      <w:r w:rsidRPr="000E21D2">
        <w:rPr>
          <w:rFonts w:ascii="仿宋_GB2312" w:eastAsia="仿宋_GB2312" w:hint="eastAsia"/>
          <w:sz w:val="32"/>
          <w:szCs w:val="32"/>
        </w:rPr>
        <w:t>。</w:t>
      </w:r>
    </w:p>
    <w:p w:rsidR="00813777" w:rsidRPr="000E21D2" w:rsidRDefault="00813777" w:rsidP="0050792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/>
          <w:sz w:val="32"/>
          <w:szCs w:val="32"/>
        </w:rPr>
        <w:t>本</w:t>
      </w:r>
      <w:r w:rsidRPr="000E21D2">
        <w:rPr>
          <w:rFonts w:ascii="仿宋_GB2312" w:eastAsia="仿宋_GB2312" w:hint="eastAsia"/>
          <w:sz w:val="32"/>
          <w:szCs w:val="32"/>
        </w:rPr>
        <w:t>指导原则主要适用于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类抗肿瘤药物，旨在为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lastRenderedPageBreak/>
        <w:t>类抗肿瘤药物的临床研发中需要特殊关注的问题提出建议，但是并</w:t>
      </w:r>
      <w:r w:rsidRPr="000E21D2">
        <w:rPr>
          <w:rFonts w:ascii="仿宋_GB2312" w:eastAsia="仿宋_GB2312"/>
          <w:sz w:val="32"/>
          <w:szCs w:val="32"/>
        </w:rPr>
        <w:t>不针对</w:t>
      </w:r>
      <w:r w:rsidRPr="000E21D2">
        <w:rPr>
          <w:rFonts w:ascii="仿宋_GB2312" w:eastAsia="仿宋_GB2312" w:hint="eastAsia"/>
          <w:sz w:val="32"/>
          <w:szCs w:val="32"/>
        </w:rPr>
        <w:t>某</w:t>
      </w:r>
      <w:r w:rsidRPr="000E21D2">
        <w:rPr>
          <w:rFonts w:ascii="仿宋_GB2312" w:eastAsia="仿宋_GB2312"/>
          <w:sz w:val="32"/>
          <w:szCs w:val="32"/>
        </w:rPr>
        <w:t>一特定</w:t>
      </w:r>
      <w:r w:rsidRPr="000E21D2">
        <w:rPr>
          <w:rFonts w:ascii="仿宋_GB2312" w:eastAsia="仿宋_GB2312" w:hint="eastAsia"/>
          <w:sz w:val="32"/>
          <w:szCs w:val="32"/>
        </w:rPr>
        <w:t>类型</w:t>
      </w:r>
      <w:r w:rsidRPr="000E21D2">
        <w:rPr>
          <w:rFonts w:ascii="仿宋_GB2312" w:eastAsia="仿宋_GB2312"/>
          <w:sz w:val="32"/>
          <w:szCs w:val="32"/>
        </w:rPr>
        <w:t>的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。</w:t>
      </w:r>
      <w:r w:rsidRPr="000E21D2">
        <w:rPr>
          <w:rFonts w:ascii="仿宋_GB2312" w:eastAsia="仿宋_GB2312"/>
          <w:sz w:val="32"/>
          <w:szCs w:val="32"/>
        </w:rPr>
        <w:t>靶向于</w:t>
      </w:r>
      <w:r w:rsidRPr="000E21D2">
        <w:rPr>
          <w:rFonts w:ascii="仿宋_GB2312" w:eastAsia="仿宋_GB2312" w:hint="eastAsia"/>
          <w:sz w:val="32"/>
          <w:szCs w:val="32"/>
        </w:rPr>
        <w:t>两种</w:t>
      </w:r>
      <w:r w:rsidRPr="000E21D2">
        <w:rPr>
          <w:rFonts w:ascii="仿宋_GB2312" w:eastAsia="仿宋_GB2312"/>
          <w:sz w:val="32"/>
          <w:szCs w:val="32"/>
        </w:rPr>
        <w:t>抗原表位以上的</w:t>
      </w:r>
      <w:proofErr w:type="gramStart"/>
      <w:r w:rsidRPr="000E21D2">
        <w:rPr>
          <w:rFonts w:ascii="仿宋_GB2312" w:eastAsia="仿宋_GB2312"/>
          <w:sz w:val="32"/>
          <w:szCs w:val="32"/>
        </w:rPr>
        <w:t>多抗类药物</w:t>
      </w:r>
      <w:proofErr w:type="gramEnd"/>
      <w:r w:rsidRPr="000E21D2">
        <w:rPr>
          <w:rFonts w:ascii="仿宋_GB2312" w:eastAsia="仿宋_GB2312" w:hint="eastAsia"/>
          <w:sz w:val="32"/>
          <w:szCs w:val="32"/>
        </w:rPr>
        <w:t>研发</w:t>
      </w:r>
      <w:r w:rsidRPr="000E21D2">
        <w:rPr>
          <w:rFonts w:ascii="仿宋_GB2312" w:eastAsia="仿宋_GB2312"/>
          <w:sz w:val="32"/>
          <w:szCs w:val="32"/>
        </w:rPr>
        <w:t>，也可参考本指导原则。</w:t>
      </w:r>
    </w:p>
    <w:p w:rsidR="00813777" w:rsidRPr="000E21D2" w:rsidRDefault="00646C99" w:rsidP="00646C99">
      <w:pPr>
        <w:spacing w:line="360" w:lineRule="auto"/>
        <w:ind w:firstLineChars="200" w:firstLine="640"/>
        <w:contextualSpacing/>
        <w:rPr>
          <w:rFonts w:ascii="仿宋_GB2312" w:eastAsia="仿宋_GB2312" w:hAnsi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在“背景</w:t>
      </w:r>
      <w:r w:rsidRPr="000E21D2">
        <w:rPr>
          <w:rFonts w:ascii="仿宋_GB2312" w:eastAsia="仿宋_GB2312" w:hAnsi="仿宋_GB2312"/>
          <w:sz w:val="32"/>
          <w:szCs w:val="32"/>
        </w:rPr>
        <w:t>”</w:t>
      </w:r>
      <w:r w:rsidRPr="000E21D2">
        <w:rPr>
          <w:rFonts w:ascii="仿宋_GB2312" w:eastAsia="仿宋_GB2312" w:hint="eastAsia"/>
          <w:sz w:val="32"/>
          <w:szCs w:val="32"/>
        </w:rPr>
        <w:t>部分，介绍了</w:t>
      </w:r>
      <w:proofErr w:type="spellStart"/>
      <w:r w:rsidR="00813777"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="00813777" w:rsidRPr="000E21D2">
        <w:rPr>
          <w:rFonts w:ascii="仿宋_GB2312" w:eastAsia="仿宋_GB2312" w:hint="eastAsia"/>
          <w:sz w:val="32"/>
          <w:szCs w:val="32"/>
        </w:rPr>
        <w:t>类抗肿瘤</w:t>
      </w:r>
      <w:r w:rsidR="00813777" w:rsidRPr="000E21D2">
        <w:rPr>
          <w:rFonts w:ascii="仿宋_GB2312" w:eastAsia="仿宋_GB2312"/>
          <w:sz w:val="32"/>
          <w:szCs w:val="32"/>
        </w:rPr>
        <w:t>药物的</w:t>
      </w:r>
      <w:r w:rsidR="00813777" w:rsidRPr="000E21D2">
        <w:rPr>
          <w:rFonts w:ascii="仿宋_GB2312" w:eastAsia="仿宋_GB2312" w:hint="eastAsia"/>
          <w:sz w:val="32"/>
          <w:szCs w:val="32"/>
        </w:rPr>
        <w:t>开发</w:t>
      </w:r>
      <w:r w:rsidR="00813777" w:rsidRPr="000E21D2">
        <w:rPr>
          <w:rFonts w:ascii="仿宋_GB2312" w:eastAsia="仿宋_GB2312"/>
          <w:sz w:val="32"/>
          <w:szCs w:val="32"/>
        </w:rPr>
        <w:t>特点，</w:t>
      </w:r>
      <w:r w:rsidR="00813777" w:rsidRPr="000E21D2">
        <w:rPr>
          <w:rFonts w:ascii="仿宋_GB2312" w:eastAsia="仿宋_GB2312" w:hint="eastAsia"/>
          <w:sz w:val="32"/>
          <w:szCs w:val="32"/>
        </w:rPr>
        <w:t>研</w:t>
      </w:r>
      <w:r w:rsidR="00813777" w:rsidRPr="000E21D2">
        <w:rPr>
          <w:rFonts w:ascii="仿宋_GB2312" w:eastAsia="仿宋_GB2312" w:hAnsi="仿宋_GB2312" w:hint="eastAsia"/>
          <w:sz w:val="32"/>
          <w:szCs w:val="32"/>
        </w:rPr>
        <w:t>发</w:t>
      </w:r>
      <w:r w:rsidR="00813777" w:rsidRPr="000E21D2">
        <w:rPr>
          <w:rFonts w:ascii="仿宋_GB2312" w:eastAsia="仿宋_GB2312" w:hAnsi="仿宋_GB2312"/>
          <w:sz w:val="32"/>
          <w:szCs w:val="32"/>
        </w:rPr>
        <w:t>现状，以及</w:t>
      </w:r>
      <w:r w:rsidR="00813777" w:rsidRPr="000E21D2">
        <w:rPr>
          <w:rFonts w:ascii="仿宋_GB2312" w:eastAsia="仿宋_GB2312" w:hAnsi="仿宋_GB2312" w:hint="eastAsia"/>
          <w:sz w:val="32"/>
          <w:szCs w:val="32"/>
        </w:rPr>
        <w:t>本指导原则的适用范围及撰写目的。</w:t>
      </w:r>
    </w:p>
    <w:p w:rsidR="00813777" w:rsidRPr="000E21D2" w:rsidRDefault="00646C99" w:rsidP="00646C99">
      <w:pPr>
        <w:spacing w:line="360" w:lineRule="auto"/>
        <w:ind w:firstLineChars="200" w:firstLine="640"/>
        <w:contextualSpacing/>
        <w:rPr>
          <w:rFonts w:ascii="仿宋_GB2312" w:eastAsia="仿宋_GB2312" w:hAnsi="仿宋_GB2312"/>
          <w:sz w:val="32"/>
          <w:szCs w:val="32"/>
        </w:rPr>
      </w:pPr>
      <w:r w:rsidRPr="000E21D2">
        <w:rPr>
          <w:rFonts w:ascii="仿宋_GB2312" w:eastAsia="仿宋_GB2312" w:hAnsi="仿宋_GB2312" w:hint="eastAsia"/>
          <w:sz w:val="32"/>
          <w:szCs w:val="32"/>
        </w:rPr>
        <w:t>在“</w:t>
      </w:r>
      <w:r w:rsidR="00813777" w:rsidRPr="000E21D2">
        <w:rPr>
          <w:rFonts w:ascii="仿宋_GB2312" w:eastAsia="仿宋_GB2312" w:hAnsi="仿宋_GB2312" w:hint="eastAsia"/>
          <w:sz w:val="32"/>
          <w:szCs w:val="32"/>
        </w:rPr>
        <w:t>双特异性抗体的特点</w:t>
      </w:r>
      <w:r w:rsidR="00813777" w:rsidRPr="000E21D2">
        <w:rPr>
          <w:rFonts w:ascii="仿宋_GB2312" w:eastAsia="仿宋_GB2312" w:hAnsi="仿宋_GB2312"/>
          <w:sz w:val="32"/>
          <w:szCs w:val="32"/>
        </w:rPr>
        <w:tab/>
      </w:r>
      <w:r w:rsidRPr="000E21D2">
        <w:rPr>
          <w:rFonts w:ascii="仿宋_GB2312" w:eastAsia="仿宋_GB2312" w:hAnsi="仿宋_GB2312"/>
          <w:sz w:val="32"/>
          <w:szCs w:val="32"/>
        </w:rPr>
        <w:t>”</w:t>
      </w:r>
      <w:r w:rsidRPr="000E21D2">
        <w:rPr>
          <w:rFonts w:ascii="仿宋_GB2312" w:eastAsia="仿宋_GB2312" w:hAnsi="仿宋_GB2312" w:hint="eastAsia"/>
          <w:sz w:val="32"/>
          <w:szCs w:val="32"/>
        </w:rPr>
        <w:t>部分，介绍了</w:t>
      </w:r>
      <w:proofErr w:type="spellStart"/>
      <w:r w:rsidR="00813777" w:rsidRPr="000E21D2">
        <w:rPr>
          <w:rFonts w:ascii="仿宋_GB2312" w:eastAsia="仿宋_GB2312" w:hAnsi="仿宋_GB2312"/>
          <w:sz w:val="32"/>
          <w:szCs w:val="32"/>
        </w:rPr>
        <w:t>BsAb</w:t>
      </w:r>
      <w:proofErr w:type="spellEnd"/>
      <w:r w:rsidR="00813777" w:rsidRPr="000E21D2">
        <w:rPr>
          <w:rFonts w:ascii="仿宋_GB2312" w:eastAsia="仿宋_GB2312" w:hAnsi="仿宋_GB2312" w:hint="eastAsia"/>
          <w:sz w:val="32"/>
          <w:szCs w:val="32"/>
        </w:rPr>
        <w:t>的结构设计类型</w:t>
      </w:r>
      <w:r w:rsidR="00813777" w:rsidRPr="000E21D2">
        <w:rPr>
          <w:rFonts w:ascii="仿宋_GB2312" w:eastAsia="仿宋_GB2312" w:hAnsi="仿宋_GB2312"/>
          <w:sz w:val="32"/>
          <w:szCs w:val="32"/>
        </w:rPr>
        <w:t>，以及机制类型</w:t>
      </w:r>
      <w:r w:rsidR="00813777" w:rsidRPr="000E21D2">
        <w:rPr>
          <w:rFonts w:ascii="仿宋_GB2312" w:eastAsia="仿宋_GB2312" w:hAnsi="仿宋_GB2312" w:hint="eastAsia"/>
          <w:sz w:val="32"/>
          <w:szCs w:val="32"/>
        </w:rPr>
        <w:t>和</w:t>
      </w:r>
      <w:r w:rsidR="00813777" w:rsidRPr="000E21D2">
        <w:rPr>
          <w:rFonts w:ascii="仿宋_GB2312" w:eastAsia="仿宋_GB2312" w:hAnsi="仿宋_GB2312"/>
          <w:sz w:val="32"/>
          <w:szCs w:val="32"/>
        </w:rPr>
        <w:t>作用特点</w:t>
      </w:r>
      <w:r w:rsidR="00813777" w:rsidRPr="000E21D2">
        <w:rPr>
          <w:rFonts w:ascii="仿宋_GB2312" w:eastAsia="仿宋_GB2312" w:hAnsi="仿宋_GB2312" w:hint="eastAsia"/>
          <w:sz w:val="32"/>
          <w:szCs w:val="32"/>
        </w:rPr>
        <w:t>。</w:t>
      </w:r>
    </w:p>
    <w:p w:rsidR="00813777" w:rsidRPr="000E21D2" w:rsidRDefault="00813777" w:rsidP="00646C99">
      <w:pPr>
        <w:spacing w:line="360" w:lineRule="auto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Ansi="仿宋_GB2312" w:hint="eastAsia"/>
          <w:sz w:val="32"/>
          <w:szCs w:val="32"/>
        </w:rPr>
        <w:t>在</w:t>
      </w:r>
      <w:r w:rsidRPr="000E21D2">
        <w:rPr>
          <w:rFonts w:ascii="仿宋_GB2312" w:eastAsia="仿宋_GB2312" w:hAnsi="仿宋_GB2312"/>
          <w:sz w:val="32"/>
          <w:szCs w:val="32"/>
        </w:rPr>
        <w:t>“</w:t>
      </w:r>
      <w:r w:rsidRPr="000E21D2">
        <w:rPr>
          <w:rFonts w:ascii="仿宋_GB2312" w:eastAsia="仿宋_GB2312" w:hAnsi="仿宋_GB2312" w:hint="eastAsia"/>
          <w:sz w:val="32"/>
          <w:szCs w:val="32"/>
        </w:rPr>
        <w:t>确定合理的研发立题</w:t>
      </w:r>
      <w:r w:rsidRPr="000E21D2">
        <w:rPr>
          <w:rFonts w:ascii="仿宋_GB2312" w:eastAsia="仿宋_GB2312" w:hAnsi="仿宋_GB2312"/>
          <w:sz w:val="32"/>
          <w:szCs w:val="32"/>
        </w:rPr>
        <w:t>”</w:t>
      </w:r>
      <w:r w:rsidR="00043DB2">
        <w:rPr>
          <w:rFonts w:ascii="仿宋_GB2312" w:eastAsia="仿宋_GB2312" w:hAnsi="仿宋_GB2312" w:hint="eastAsia"/>
          <w:sz w:val="32"/>
          <w:szCs w:val="32"/>
        </w:rPr>
        <w:t>部分，阐述了体现以临床价值为导向，以解决临床需求为目标的对</w:t>
      </w:r>
      <w:proofErr w:type="spellStart"/>
      <w:r w:rsidR="00043DB2">
        <w:rPr>
          <w:rFonts w:ascii="仿宋_GB2312" w:eastAsia="仿宋_GB2312" w:hAnsi="仿宋_GB2312" w:hint="eastAsia"/>
          <w:sz w:val="32"/>
          <w:szCs w:val="32"/>
        </w:rPr>
        <w:t>BsAb</w:t>
      </w:r>
      <w:proofErr w:type="spellEnd"/>
      <w:r w:rsidRPr="000E21D2">
        <w:rPr>
          <w:rFonts w:ascii="仿宋_GB2312" w:eastAsia="仿宋_GB2312" w:hAnsi="仿宋_GB2312" w:hint="eastAsia"/>
          <w:sz w:val="32"/>
          <w:szCs w:val="32"/>
        </w:rPr>
        <w:t>研</w:t>
      </w:r>
      <w:r w:rsidRPr="000E21D2">
        <w:rPr>
          <w:rFonts w:ascii="仿宋_GB2312" w:eastAsia="仿宋_GB2312" w:hint="eastAsia"/>
          <w:sz w:val="32"/>
          <w:szCs w:val="32"/>
        </w:rPr>
        <w:t>发立题的</w:t>
      </w:r>
      <w:r w:rsidR="00507926" w:rsidRPr="000E21D2">
        <w:rPr>
          <w:rFonts w:ascii="仿宋_GB2312" w:eastAsia="仿宋_GB2312" w:hint="eastAsia"/>
          <w:sz w:val="32"/>
          <w:szCs w:val="32"/>
        </w:rPr>
        <w:t>审评</w:t>
      </w:r>
      <w:proofErr w:type="gramStart"/>
      <w:r w:rsidR="00507926" w:rsidRPr="000E21D2">
        <w:rPr>
          <w:rFonts w:ascii="仿宋_GB2312" w:eastAsia="仿宋_GB2312" w:hint="eastAsia"/>
          <w:sz w:val="32"/>
          <w:szCs w:val="32"/>
        </w:rPr>
        <w:t>考量</w:t>
      </w:r>
      <w:proofErr w:type="gramEnd"/>
      <w:r w:rsidRPr="000E21D2">
        <w:rPr>
          <w:rFonts w:ascii="仿宋_GB2312" w:eastAsia="仿宋_GB2312" w:hint="eastAsia"/>
          <w:sz w:val="32"/>
          <w:szCs w:val="32"/>
        </w:rPr>
        <w:t>。</w:t>
      </w:r>
    </w:p>
    <w:p w:rsidR="00507926" w:rsidRPr="000E21D2" w:rsidRDefault="00507926" w:rsidP="00646C99">
      <w:pPr>
        <w:spacing w:line="360" w:lineRule="auto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E21D2">
        <w:rPr>
          <w:rFonts w:ascii="仿宋_GB2312" w:eastAsia="仿宋_GB2312" w:hint="eastAsia"/>
          <w:sz w:val="32"/>
          <w:szCs w:val="32"/>
        </w:rPr>
        <w:t>在</w:t>
      </w:r>
      <w:r w:rsidRPr="000E21D2">
        <w:rPr>
          <w:rFonts w:ascii="仿宋_GB2312" w:eastAsia="仿宋_GB2312"/>
          <w:sz w:val="32"/>
          <w:szCs w:val="32"/>
        </w:rPr>
        <w:t>“</w:t>
      </w:r>
      <w:r w:rsidRPr="000E21D2">
        <w:rPr>
          <w:rFonts w:ascii="仿宋_GB2312" w:eastAsia="仿宋_GB2312" w:hint="eastAsia"/>
          <w:sz w:val="32"/>
          <w:szCs w:val="32"/>
        </w:rPr>
        <w:t>临床研发中需要关注的问题</w:t>
      </w:r>
      <w:r w:rsidRPr="000E21D2">
        <w:rPr>
          <w:rFonts w:ascii="仿宋_GB2312" w:eastAsia="仿宋_GB2312"/>
          <w:sz w:val="32"/>
          <w:szCs w:val="32"/>
        </w:rPr>
        <w:t>”</w:t>
      </w:r>
      <w:r w:rsidRPr="000E21D2">
        <w:rPr>
          <w:rFonts w:ascii="仿宋_GB2312" w:eastAsia="仿宋_GB2312" w:hint="eastAsia"/>
          <w:sz w:val="32"/>
          <w:szCs w:val="32"/>
        </w:rPr>
        <w:t>中，阐述了</w:t>
      </w:r>
      <w:proofErr w:type="spellStart"/>
      <w:r w:rsidRPr="000E21D2">
        <w:rPr>
          <w:rFonts w:ascii="仿宋_GB2312" w:eastAsia="仿宋_GB2312"/>
          <w:sz w:val="32"/>
          <w:szCs w:val="32"/>
        </w:rPr>
        <w:t>BsAb</w:t>
      </w:r>
      <w:proofErr w:type="spellEnd"/>
      <w:r w:rsidRPr="000E21D2">
        <w:rPr>
          <w:rFonts w:ascii="仿宋_GB2312" w:eastAsia="仿宋_GB2312" w:hint="eastAsia"/>
          <w:sz w:val="32"/>
          <w:szCs w:val="32"/>
        </w:rPr>
        <w:t>在临床</w:t>
      </w:r>
      <w:r w:rsidRPr="000E21D2">
        <w:rPr>
          <w:rFonts w:ascii="仿宋_GB2312" w:eastAsia="仿宋_GB2312"/>
          <w:sz w:val="32"/>
          <w:szCs w:val="32"/>
        </w:rPr>
        <w:t>研发过程中，</w:t>
      </w:r>
      <w:r w:rsidRPr="000E21D2">
        <w:rPr>
          <w:rFonts w:ascii="仿宋_GB2312" w:eastAsia="仿宋_GB2312" w:hint="eastAsia"/>
          <w:sz w:val="32"/>
          <w:szCs w:val="32"/>
        </w:rPr>
        <w:t>不同于</w:t>
      </w:r>
      <w:r w:rsidRPr="000E21D2">
        <w:rPr>
          <w:rFonts w:ascii="仿宋_GB2312" w:eastAsia="仿宋_GB2312"/>
          <w:sz w:val="32"/>
          <w:szCs w:val="32"/>
        </w:rPr>
        <w:t>单抗类产品，</w:t>
      </w:r>
      <w:r w:rsidRPr="000E21D2">
        <w:rPr>
          <w:rFonts w:ascii="仿宋_GB2312" w:eastAsia="仿宋_GB2312" w:hint="eastAsia"/>
          <w:sz w:val="32"/>
          <w:szCs w:val="32"/>
        </w:rPr>
        <w:t>在</w:t>
      </w:r>
      <w:r w:rsidRPr="000E21D2">
        <w:rPr>
          <w:rFonts w:ascii="仿宋_GB2312" w:eastAsia="仿宋_GB2312"/>
          <w:sz w:val="32"/>
          <w:szCs w:val="32"/>
        </w:rPr>
        <w:t>临床试验风险控制、最佳给药策略的确定、临床试验设计、免疫原性、</w:t>
      </w:r>
      <w:r w:rsidRPr="000E21D2">
        <w:rPr>
          <w:rFonts w:ascii="仿宋_GB2312" w:eastAsia="仿宋_GB2312" w:hint="eastAsia"/>
          <w:sz w:val="32"/>
          <w:szCs w:val="32"/>
        </w:rPr>
        <w:t>生物</w:t>
      </w:r>
      <w:r w:rsidRPr="000E21D2">
        <w:rPr>
          <w:rFonts w:ascii="仿宋_GB2312" w:eastAsia="仿宋_GB2312"/>
          <w:sz w:val="32"/>
          <w:szCs w:val="32"/>
        </w:rPr>
        <w:t>标志物开发等方面</w:t>
      </w:r>
      <w:r w:rsidRPr="000E21D2">
        <w:rPr>
          <w:rFonts w:ascii="仿宋_GB2312" w:eastAsia="仿宋_GB2312" w:hint="eastAsia"/>
          <w:sz w:val="32"/>
          <w:szCs w:val="32"/>
        </w:rPr>
        <w:t>需</w:t>
      </w:r>
      <w:r w:rsidRPr="000E21D2">
        <w:rPr>
          <w:rFonts w:ascii="仿宋_GB2312" w:eastAsia="仿宋_GB2312"/>
          <w:sz w:val="32"/>
          <w:szCs w:val="32"/>
        </w:rPr>
        <w:t>特</w:t>
      </w:r>
      <w:r w:rsidR="00E34CAA">
        <w:rPr>
          <w:rFonts w:ascii="仿宋_GB2312" w:eastAsia="仿宋_GB2312" w:hint="eastAsia"/>
          <w:sz w:val="32"/>
          <w:szCs w:val="32"/>
        </w:rPr>
        <w:t>别</w:t>
      </w:r>
      <w:r w:rsidRPr="000E21D2">
        <w:rPr>
          <w:rFonts w:ascii="仿宋_GB2312" w:eastAsia="仿宋_GB2312" w:hint="eastAsia"/>
          <w:sz w:val="32"/>
          <w:szCs w:val="32"/>
        </w:rPr>
        <w:t>关注的</w:t>
      </w:r>
      <w:r w:rsidRPr="000E21D2">
        <w:rPr>
          <w:rFonts w:ascii="仿宋_GB2312" w:eastAsia="仿宋_GB2312"/>
          <w:sz w:val="32"/>
          <w:szCs w:val="32"/>
        </w:rPr>
        <w:t>问题。</w:t>
      </w:r>
    </w:p>
    <w:sectPr w:rsidR="00507926" w:rsidRPr="000E21D2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E95" w:rsidRDefault="00C33E95" w:rsidP="00075F16">
      <w:r>
        <w:separator/>
      </w:r>
    </w:p>
  </w:endnote>
  <w:endnote w:type="continuationSeparator" w:id="0">
    <w:p w:rsidR="00C33E95" w:rsidRDefault="00C33E95" w:rsidP="0007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F16" w:rsidRDefault="00075F16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075F16" w:rsidRDefault="00075F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004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75F16" w:rsidRPr="00CD13E0" w:rsidRDefault="00075F16">
        <w:pPr>
          <w:pStyle w:val="a5"/>
          <w:jc w:val="center"/>
          <w:rPr>
            <w:sz w:val="28"/>
            <w:szCs w:val="28"/>
          </w:rPr>
        </w:pPr>
        <w:r w:rsidRPr="00CD13E0">
          <w:rPr>
            <w:sz w:val="28"/>
            <w:szCs w:val="28"/>
          </w:rPr>
          <w:fldChar w:fldCharType="begin"/>
        </w:r>
        <w:r w:rsidRPr="00CD13E0">
          <w:rPr>
            <w:sz w:val="28"/>
            <w:szCs w:val="28"/>
          </w:rPr>
          <w:instrText>PAGE   \* MERGEFORMAT</w:instrText>
        </w:r>
        <w:r w:rsidRPr="00CD13E0">
          <w:rPr>
            <w:sz w:val="28"/>
            <w:szCs w:val="28"/>
          </w:rPr>
          <w:fldChar w:fldCharType="separate"/>
        </w:r>
        <w:r w:rsidR="00043DB2" w:rsidRPr="00043DB2">
          <w:rPr>
            <w:noProof/>
            <w:sz w:val="28"/>
            <w:szCs w:val="28"/>
            <w:lang w:val="zh-CN"/>
          </w:rPr>
          <w:t>3</w:t>
        </w:r>
        <w:r w:rsidRPr="00CD13E0">
          <w:rPr>
            <w:sz w:val="28"/>
            <w:szCs w:val="28"/>
          </w:rPr>
          <w:fldChar w:fldCharType="end"/>
        </w:r>
      </w:p>
    </w:sdtContent>
  </w:sdt>
  <w:p w:rsidR="00075F16" w:rsidRDefault="00075F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E95" w:rsidRDefault="00C33E95" w:rsidP="00075F16">
      <w:r>
        <w:separator/>
      </w:r>
    </w:p>
  </w:footnote>
  <w:footnote w:type="continuationSeparator" w:id="0">
    <w:p w:rsidR="00C33E95" w:rsidRDefault="00C33E95" w:rsidP="0007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7483"/>
    <w:multiLevelType w:val="singleLevel"/>
    <w:tmpl w:val="179574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A3"/>
    <w:rsid w:val="000034AB"/>
    <w:rsid w:val="00021D4F"/>
    <w:rsid w:val="0002419C"/>
    <w:rsid w:val="00024BEF"/>
    <w:rsid w:val="00030CE0"/>
    <w:rsid w:val="00043DB2"/>
    <w:rsid w:val="0004539E"/>
    <w:rsid w:val="00051927"/>
    <w:rsid w:val="00056F96"/>
    <w:rsid w:val="00063684"/>
    <w:rsid w:val="00075F16"/>
    <w:rsid w:val="00092970"/>
    <w:rsid w:val="000A3D1E"/>
    <w:rsid w:val="000B7A8D"/>
    <w:rsid w:val="000C42A8"/>
    <w:rsid w:val="000D5644"/>
    <w:rsid w:val="000E21D2"/>
    <w:rsid w:val="000F22A4"/>
    <w:rsid w:val="00105592"/>
    <w:rsid w:val="00116607"/>
    <w:rsid w:val="001179D9"/>
    <w:rsid w:val="00132177"/>
    <w:rsid w:val="00136B79"/>
    <w:rsid w:val="00141B5E"/>
    <w:rsid w:val="00145CDD"/>
    <w:rsid w:val="00162337"/>
    <w:rsid w:val="00164A89"/>
    <w:rsid w:val="00170779"/>
    <w:rsid w:val="00181C2E"/>
    <w:rsid w:val="001A3392"/>
    <w:rsid w:val="001A5024"/>
    <w:rsid w:val="001A57A9"/>
    <w:rsid w:val="001C668C"/>
    <w:rsid w:val="001E0C2E"/>
    <w:rsid w:val="001E11E7"/>
    <w:rsid w:val="001F2CCF"/>
    <w:rsid w:val="001F4940"/>
    <w:rsid w:val="00203638"/>
    <w:rsid w:val="00234BFF"/>
    <w:rsid w:val="00242662"/>
    <w:rsid w:val="0025060E"/>
    <w:rsid w:val="00252786"/>
    <w:rsid w:val="00262D7F"/>
    <w:rsid w:val="00272EEF"/>
    <w:rsid w:val="002837C8"/>
    <w:rsid w:val="002902BA"/>
    <w:rsid w:val="002A5EE7"/>
    <w:rsid w:val="002D008B"/>
    <w:rsid w:val="002D4CA9"/>
    <w:rsid w:val="002E611F"/>
    <w:rsid w:val="002F2FB8"/>
    <w:rsid w:val="002F30E5"/>
    <w:rsid w:val="002F7D8B"/>
    <w:rsid w:val="00300806"/>
    <w:rsid w:val="00314F69"/>
    <w:rsid w:val="00321F79"/>
    <w:rsid w:val="0032336D"/>
    <w:rsid w:val="0032492F"/>
    <w:rsid w:val="003264EC"/>
    <w:rsid w:val="00327EA3"/>
    <w:rsid w:val="003345F9"/>
    <w:rsid w:val="00335E3F"/>
    <w:rsid w:val="00336F79"/>
    <w:rsid w:val="0036377E"/>
    <w:rsid w:val="003656D2"/>
    <w:rsid w:val="00381E4F"/>
    <w:rsid w:val="00390836"/>
    <w:rsid w:val="003A3F76"/>
    <w:rsid w:val="003A5176"/>
    <w:rsid w:val="003B10CB"/>
    <w:rsid w:val="003E0795"/>
    <w:rsid w:val="00403F19"/>
    <w:rsid w:val="00404D62"/>
    <w:rsid w:val="0042300D"/>
    <w:rsid w:val="00450E02"/>
    <w:rsid w:val="00452E41"/>
    <w:rsid w:val="00454B56"/>
    <w:rsid w:val="00464311"/>
    <w:rsid w:val="00472C54"/>
    <w:rsid w:val="00480D08"/>
    <w:rsid w:val="00485B27"/>
    <w:rsid w:val="00492C9C"/>
    <w:rsid w:val="004A3F47"/>
    <w:rsid w:val="004A448E"/>
    <w:rsid w:val="004A7692"/>
    <w:rsid w:val="004C04DF"/>
    <w:rsid w:val="004C0C38"/>
    <w:rsid w:val="004C1E04"/>
    <w:rsid w:val="004D10B6"/>
    <w:rsid w:val="004D4C7C"/>
    <w:rsid w:val="004D539D"/>
    <w:rsid w:val="004D70A5"/>
    <w:rsid w:val="00507926"/>
    <w:rsid w:val="00521602"/>
    <w:rsid w:val="0052309E"/>
    <w:rsid w:val="00531384"/>
    <w:rsid w:val="00532FEE"/>
    <w:rsid w:val="005407A3"/>
    <w:rsid w:val="00541369"/>
    <w:rsid w:val="00547EB1"/>
    <w:rsid w:val="005623B3"/>
    <w:rsid w:val="00565BFE"/>
    <w:rsid w:val="0057462B"/>
    <w:rsid w:val="00593563"/>
    <w:rsid w:val="00594B31"/>
    <w:rsid w:val="005A0798"/>
    <w:rsid w:val="005A2C81"/>
    <w:rsid w:val="005A4638"/>
    <w:rsid w:val="005C2A8F"/>
    <w:rsid w:val="005D3E4F"/>
    <w:rsid w:val="005D50DF"/>
    <w:rsid w:val="005D6A6E"/>
    <w:rsid w:val="005E41E6"/>
    <w:rsid w:val="005E43BF"/>
    <w:rsid w:val="005F100D"/>
    <w:rsid w:val="006001D5"/>
    <w:rsid w:val="0060635D"/>
    <w:rsid w:val="00606BBA"/>
    <w:rsid w:val="00611D50"/>
    <w:rsid w:val="00612E80"/>
    <w:rsid w:val="00614004"/>
    <w:rsid w:val="006149B7"/>
    <w:rsid w:val="00627DB7"/>
    <w:rsid w:val="00646C99"/>
    <w:rsid w:val="00653600"/>
    <w:rsid w:val="00673AF5"/>
    <w:rsid w:val="00676CFA"/>
    <w:rsid w:val="00684140"/>
    <w:rsid w:val="006869B2"/>
    <w:rsid w:val="00692EC7"/>
    <w:rsid w:val="00693BA3"/>
    <w:rsid w:val="006952C5"/>
    <w:rsid w:val="006A1A24"/>
    <w:rsid w:val="006A247D"/>
    <w:rsid w:val="006A5370"/>
    <w:rsid w:val="006B1641"/>
    <w:rsid w:val="006B1B9B"/>
    <w:rsid w:val="006B40C1"/>
    <w:rsid w:val="006C1B45"/>
    <w:rsid w:val="006C3FDA"/>
    <w:rsid w:val="006C533E"/>
    <w:rsid w:val="006C54D5"/>
    <w:rsid w:val="006C5E65"/>
    <w:rsid w:val="006C6408"/>
    <w:rsid w:val="006E2EF0"/>
    <w:rsid w:val="006E462C"/>
    <w:rsid w:val="006E4DC3"/>
    <w:rsid w:val="006F505C"/>
    <w:rsid w:val="00704E87"/>
    <w:rsid w:val="007075ED"/>
    <w:rsid w:val="00707D4F"/>
    <w:rsid w:val="00721303"/>
    <w:rsid w:val="00734E5F"/>
    <w:rsid w:val="00741629"/>
    <w:rsid w:val="00744049"/>
    <w:rsid w:val="00745F67"/>
    <w:rsid w:val="00754EA0"/>
    <w:rsid w:val="00763B72"/>
    <w:rsid w:val="007836AA"/>
    <w:rsid w:val="007841AD"/>
    <w:rsid w:val="00787063"/>
    <w:rsid w:val="007877A3"/>
    <w:rsid w:val="00791AB4"/>
    <w:rsid w:val="00796B22"/>
    <w:rsid w:val="00797400"/>
    <w:rsid w:val="007C1569"/>
    <w:rsid w:val="007E0A40"/>
    <w:rsid w:val="007E2BDD"/>
    <w:rsid w:val="007F11FF"/>
    <w:rsid w:val="007F1CDB"/>
    <w:rsid w:val="007F7576"/>
    <w:rsid w:val="008023C5"/>
    <w:rsid w:val="00813777"/>
    <w:rsid w:val="00816011"/>
    <w:rsid w:val="008307AF"/>
    <w:rsid w:val="00836001"/>
    <w:rsid w:val="008411BD"/>
    <w:rsid w:val="00845228"/>
    <w:rsid w:val="008460DD"/>
    <w:rsid w:val="00846E31"/>
    <w:rsid w:val="00850865"/>
    <w:rsid w:val="00856CE5"/>
    <w:rsid w:val="00863FCE"/>
    <w:rsid w:val="00864BD0"/>
    <w:rsid w:val="00875958"/>
    <w:rsid w:val="00883CFF"/>
    <w:rsid w:val="0089483C"/>
    <w:rsid w:val="008A509E"/>
    <w:rsid w:val="008B1C03"/>
    <w:rsid w:val="008B5A0E"/>
    <w:rsid w:val="008C60E8"/>
    <w:rsid w:val="008D2777"/>
    <w:rsid w:val="008D5151"/>
    <w:rsid w:val="008D6132"/>
    <w:rsid w:val="008D76E4"/>
    <w:rsid w:val="008E12FE"/>
    <w:rsid w:val="008F4DE3"/>
    <w:rsid w:val="008F7952"/>
    <w:rsid w:val="00920AC1"/>
    <w:rsid w:val="009218D9"/>
    <w:rsid w:val="009236B0"/>
    <w:rsid w:val="00933078"/>
    <w:rsid w:val="00933D0A"/>
    <w:rsid w:val="00942942"/>
    <w:rsid w:val="00945832"/>
    <w:rsid w:val="0094591F"/>
    <w:rsid w:val="00947E8E"/>
    <w:rsid w:val="00952BFC"/>
    <w:rsid w:val="00987B37"/>
    <w:rsid w:val="00993F54"/>
    <w:rsid w:val="00997F02"/>
    <w:rsid w:val="009A6713"/>
    <w:rsid w:val="009B19BE"/>
    <w:rsid w:val="009B3F7B"/>
    <w:rsid w:val="009D1816"/>
    <w:rsid w:val="009D72CB"/>
    <w:rsid w:val="009E0239"/>
    <w:rsid w:val="009E2A7A"/>
    <w:rsid w:val="009E663E"/>
    <w:rsid w:val="00A10F3B"/>
    <w:rsid w:val="00A32EEA"/>
    <w:rsid w:val="00A5011F"/>
    <w:rsid w:val="00A60ACC"/>
    <w:rsid w:val="00A66423"/>
    <w:rsid w:val="00A777D4"/>
    <w:rsid w:val="00A85D16"/>
    <w:rsid w:val="00A91D9A"/>
    <w:rsid w:val="00A956C3"/>
    <w:rsid w:val="00AB2803"/>
    <w:rsid w:val="00AC57DF"/>
    <w:rsid w:val="00AC67D6"/>
    <w:rsid w:val="00AC6F0C"/>
    <w:rsid w:val="00AC7944"/>
    <w:rsid w:val="00AD19CB"/>
    <w:rsid w:val="00AE0CE3"/>
    <w:rsid w:val="00AE4359"/>
    <w:rsid w:val="00AE5239"/>
    <w:rsid w:val="00AE5DB0"/>
    <w:rsid w:val="00AF00ED"/>
    <w:rsid w:val="00AF3A8D"/>
    <w:rsid w:val="00B02C4F"/>
    <w:rsid w:val="00B03039"/>
    <w:rsid w:val="00B14FD4"/>
    <w:rsid w:val="00B340F7"/>
    <w:rsid w:val="00B353ED"/>
    <w:rsid w:val="00B50043"/>
    <w:rsid w:val="00B56EE5"/>
    <w:rsid w:val="00B62821"/>
    <w:rsid w:val="00B642F3"/>
    <w:rsid w:val="00B67609"/>
    <w:rsid w:val="00B74498"/>
    <w:rsid w:val="00B869C5"/>
    <w:rsid w:val="00B92073"/>
    <w:rsid w:val="00BA2E26"/>
    <w:rsid w:val="00BA5D4A"/>
    <w:rsid w:val="00BB097F"/>
    <w:rsid w:val="00BB6F10"/>
    <w:rsid w:val="00BD3DFF"/>
    <w:rsid w:val="00BD4B08"/>
    <w:rsid w:val="00BE13E7"/>
    <w:rsid w:val="00BE55FC"/>
    <w:rsid w:val="00BF6E87"/>
    <w:rsid w:val="00BF7256"/>
    <w:rsid w:val="00C218D5"/>
    <w:rsid w:val="00C3116A"/>
    <w:rsid w:val="00C32097"/>
    <w:rsid w:val="00C33E95"/>
    <w:rsid w:val="00C34EC6"/>
    <w:rsid w:val="00C417E0"/>
    <w:rsid w:val="00C41A55"/>
    <w:rsid w:val="00C52A5B"/>
    <w:rsid w:val="00C54BBE"/>
    <w:rsid w:val="00C7477B"/>
    <w:rsid w:val="00C829EB"/>
    <w:rsid w:val="00C8502F"/>
    <w:rsid w:val="00C85D14"/>
    <w:rsid w:val="00C87F6E"/>
    <w:rsid w:val="00C9139E"/>
    <w:rsid w:val="00C91773"/>
    <w:rsid w:val="00CA1D93"/>
    <w:rsid w:val="00CB2E64"/>
    <w:rsid w:val="00CB33C3"/>
    <w:rsid w:val="00CB6A6E"/>
    <w:rsid w:val="00CC1055"/>
    <w:rsid w:val="00CD1698"/>
    <w:rsid w:val="00CD1B16"/>
    <w:rsid w:val="00CD3E8D"/>
    <w:rsid w:val="00CD6324"/>
    <w:rsid w:val="00CE1DE3"/>
    <w:rsid w:val="00CE25B1"/>
    <w:rsid w:val="00CE2965"/>
    <w:rsid w:val="00D16500"/>
    <w:rsid w:val="00D16C36"/>
    <w:rsid w:val="00D25CEB"/>
    <w:rsid w:val="00D34634"/>
    <w:rsid w:val="00D377B5"/>
    <w:rsid w:val="00D47D7F"/>
    <w:rsid w:val="00D51271"/>
    <w:rsid w:val="00D552BA"/>
    <w:rsid w:val="00D74D7E"/>
    <w:rsid w:val="00D90E9A"/>
    <w:rsid w:val="00D93B8D"/>
    <w:rsid w:val="00DA4D16"/>
    <w:rsid w:val="00DB629B"/>
    <w:rsid w:val="00DB7D1D"/>
    <w:rsid w:val="00DD06B3"/>
    <w:rsid w:val="00DD3CB9"/>
    <w:rsid w:val="00DE22F5"/>
    <w:rsid w:val="00DF130C"/>
    <w:rsid w:val="00E13CCC"/>
    <w:rsid w:val="00E178FB"/>
    <w:rsid w:val="00E23551"/>
    <w:rsid w:val="00E27AE5"/>
    <w:rsid w:val="00E3462D"/>
    <w:rsid w:val="00E34CAA"/>
    <w:rsid w:val="00E37EF6"/>
    <w:rsid w:val="00E53551"/>
    <w:rsid w:val="00E61423"/>
    <w:rsid w:val="00E65269"/>
    <w:rsid w:val="00E7639E"/>
    <w:rsid w:val="00E8027A"/>
    <w:rsid w:val="00E8144F"/>
    <w:rsid w:val="00E92BC6"/>
    <w:rsid w:val="00E931DB"/>
    <w:rsid w:val="00E932DD"/>
    <w:rsid w:val="00E973F6"/>
    <w:rsid w:val="00EA2AE4"/>
    <w:rsid w:val="00EB4813"/>
    <w:rsid w:val="00ED7447"/>
    <w:rsid w:val="00EE057F"/>
    <w:rsid w:val="00EE390E"/>
    <w:rsid w:val="00EE5FDB"/>
    <w:rsid w:val="00EE7BE7"/>
    <w:rsid w:val="00EF2D70"/>
    <w:rsid w:val="00EF525A"/>
    <w:rsid w:val="00F04157"/>
    <w:rsid w:val="00F11BA1"/>
    <w:rsid w:val="00F23423"/>
    <w:rsid w:val="00F24154"/>
    <w:rsid w:val="00F30E89"/>
    <w:rsid w:val="00F3186A"/>
    <w:rsid w:val="00F37A02"/>
    <w:rsid w:val="00F50030"/>
    <w:rsid w:val="00F53995"/>
    <w:rsid w:val="00F824AE"/>
    <w:rsid w:val="00F849EA"/>
    <w:rsid w:val="00F873AF"/>
    <w:rsid w:val="00F90652"/>
    <w:rsid w:val="00F96B1C"/>
    <w:rsid w:val="00FA7367"/>
    <w:rsid w:val="00FB4D5F"/>
    <w:rsid w:val="00FE7EE1"/>
    <w:rsid w:val="00FF0325"/>
    <w:rsid w:val="00FF30DC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10C9B"/>
  <w15:chartTrackingRefBased/>
  <w15:docId w15:val="{32762947-D4CB-4FAE-BAF7-563504D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F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F16"/>
    <w:rPr>
      <w:sz w:val="18"/>
      <w:szCs w:val="18"/>
    </w:rPr>
  </w:style>
  <w:style w:type="character" w:styleId="a7">
    <w:name w:val="page number"/>
    <w:basedOn w:val="a0"/>
    <w:rsid w:val="00075F16"/>
  </w:style>
  <w:style w:type="paragraph" w:styleId="a8">
    <w:name w:val="Balloon Text"/>
    <w:basedOn w:val="a"/>
    <w:link w:val="a9"/>
    <w:uiPriority w:val="99"/>
    <w:semiHidden/>
    <w:unhideWhenUsed/>
    <w:rsid w:val="007F1C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1CDB"/>
    <w:rPr>
      <w:sz w:val="18"/>
      <w:szCs w:val="18"/>
    </w:rPr>
  </w:style>
  <w:style w:type="paragraph" w:styleId="aa">
    <w:name w:val="List Paragraph"/>
    <w:basedOn w:val="a"/>
    <w:uiPriority w:val="34"/>
    <w:qFormat/>
    <w:rsid w:val="00F96B1C"/>
    <w:pPr>
      <w:ind w:firstLineChars="200" w:firstLine="420"/>
    </w:pPr>
  </w:style>
  <w:style w:type="character" w:styleId="ab">
    <w:name w:val="Strong"/>
    <w:basedOn w:val="a0"/>
    <w:qFormat/>
    <w:rsid w:val="00646C9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41A39-E8B0-4F46-9BCC-F7046FBE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宋媛媛</dc:creator>
  <cp:keywords/>
  <dc:description/>
  <cp:lastModifiedBy>唐凌</cp:lastModifiedBy>
  <cp:revision>4</cp:revision>
  <cp:lastPrinted>2020-04-26T01:53:00Z</cp:lastPrinted>
  <dcterms:created xsi:type="dcterms:W3CDTF">2022-04-11T01:43:00Z</dcterms:created>
  <dcterms:modified xsi:type="dcterms:W3CDTF">2022-04-11T01:51:00Z</dcterms:modified>
</cp:coreProperties>
</file>