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right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  <w:t xml:space="preserve">附件 </w:t>
      </w:r>
      <w:r>
        <w:rPr>
          <w:rFonts w:hint="default" w:ascii="Times New Roman" w:hAnsi="Times New Roman" w:eastAsia="Times New Roman" w:cs="Times New Roman"/>
          <w:snapToGrid w:val="0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  <w:t>1</w:t>
      </w:r>
      <w:r>
        <w:rPr>
          <w:rFonts w:hint="default" w:ascii="Times New Roman" w:hAnsi="Times New Roman" w:eastAsia="黑体" w:cs="Times New Roman"/>
          <w:snapToGrid w:val="0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100" w:after="0" w:afterLines="50" w:line="59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w w:val="100"/>
          <w:position w:val="0"/>
          <w:sz w:val="44"/>
          <w:szCs w:val="44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w w:val="100"/>
          <w:position w:val="0"/>
          <w:sz w:val="44"/>
          <w:szCs w:val="44"/>
          <w:lang w:val="zh-CN" w:eastAsia="zh-CN" w:bidi="zh-CN"/>
        </w:rPr>
        <w:t>湖南省基本医疗保险恶性肿瘤门诊放化疗病种及治疗方案（2021版）</w:t>
      </w:r>
    </w:p>
    <w:tbl>
      <w:tblPr>
        <w:tblStyle w:val="2"/>
        <w:tblW w:w="501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1396"/>
        <w:gridCol w:w="7072"/>
        <w:gridCol w:w="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Header/>
        </w:trPr>
        <w:tc>
          <w:tcPr>
            <w:tcW w:w="3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b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序号</w:t>
            </w:r>
          </w:p>
        </w:tc>
        <w:tc>
          <w:tcPr>
            <w:tcW w:w="7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b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病种名称</w:t>
            </w: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b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治疗方案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1</w:t>
            </w:r>
          </w:p>
        </w:tc>
        <w:tc>
          <w:tcPr>
            <w:tcW w:w="76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肠道恶性肿瘤（结直肠癌、阑尾癌、十二指肠癌、壶腹部周围癌）</w:t>
            </w: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简化的双周 5-FU 输注/LV 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奥沙利铂+卡培他滨（XELOX）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奥沙利铂+亚叶酸钙/左亚叶酸钙+氟尿嘧啶（FOLFOX）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伊立替康+亚叶酸钙/左亚叶酸钙+氟尿嘧啶（FOLFIRI）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卡培他滨+伊立替康（CapIRI）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伊立替康+奥沙利铂+亚叶酸钙/左亚叶酸钙+氟尿嘧啶（FOLFOXIRI）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奥沙利铂+雷替曲塞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伊立替康+雷替曲塞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局部断层调强放疗（常规分割、大分割或 SBRT）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直线加速器适型治疗（常规分割、大分割或 SBRT）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2</w:t>
            </w:r>
          </w:p>
        </w:tc>
        <w:tc>
          <w:tcPr>
            <w:tcW w:w="76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非小细胞肺癌</w:t>
            </w: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贝伐珠单抗（限非小细胞肺癌非鳞癌）±紫杉类±铂类±免疫检查点抑制剂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培美曲塞（限非小细胞肺癌非鳞癌）±贝伐珠单抗（限非小细胞肺癌非鳞癌）±铂类±免疫检查点抑制剂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贝伐珠单抗（限非小细胞肺癌非鳞癌）±长春瑞滨±铂类±免疫检查点抑制剂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贝伐珠单抗（限非小细胞肺癌非鳞癌）±吉西他滨±铂类±免疫检查点抑制剂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贝伐珠单抗（限非小细胞肺癌非鳞癌）±多西他赛±铂类±免疫检查点抑制剂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-6"/>
                <w:w w:val="100"/>
                <w:position w:val="0"/>
                <w:sz w:val="20"/>
                <w:szCs w:val="20"/>
                <w:lang w:val="zh-CN" w:eastAsia="zh-CN" w:bidi="zh-CN"/>
              </w:rPr>
              <w:t>培美曲塞（限非小细胞肺癌非鳞癌）和/或贝伐珠单抗（限非小细胞肺癌非鳞癌）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吉西他滨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局部断层调强放疗（常规分割、大分割或 SBRT）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直线加速器适型治疗（常规分割、大分割或 SBRT）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</w:t>
            </w:r>
          </w:p>
        </w:tc>
        <w:tc>
          <w:tcPr>
            <w:tcW w:w="76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原发性肝细胞肝癌</w:t>
            </w: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奥沙利铂+氟尿嘧啶（FOLFOX4）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奥沙利铂+卡培他滨（XELOX）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局部断层调强放疗（常规分割、大分割或 SBRT）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直线加速器适型治疗（常规分割、大分割或 SBRT）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4</w:t>
            </w:r>
          </w:p>
        </w:tc>
        <w:tc>
          <w:tcPr>
            <w:tcW w:w="76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卵巢癌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（输卵管癌和腹膜癌）</w:t>
            </w: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紫杉类+铂类（PC/TC）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多柔比星脂质体+铂类（AC）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紫杉类+铂类（剂量密集 PC 方案）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贝伐珠单抗+紫杉类+铂类（贝伐珠单抗+PC）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贝伐珠单抗+吉西他滨+铂类（贝伐珠单抗+GC）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吉西他滨+铂类（GC）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多柔比星脂质体（多柔比星脂质体单药）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吉西他滨（吉西他滨单药）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多西他赛（多西他赛单药）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奥沙利铂＋5-FU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2" w:hRule="atLeast"/>
        </w:trPr>
        <w:tc>
          <w:tcPr>
            <w:tcW w:w="33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76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子宫内膜癌</w:t>
            </w: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紫杉类+铂类（TC）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2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紫杉类+铂类（TC）+曲妥珠单抗（HER-2 阳性复发转移患者适用）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2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紫杉类方案+蒽环类药物+铂类（TAC）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2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紫杉类+铂类（TC）+贝伐珠单抗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3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多柔比星＋顺铂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2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局部断层调强放疗（常规分割、大分割或 SBRT）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2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直线加速器适型治疗（常规分割、大分割或 SBRT）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2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三维近距离放疗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2" w:hRule="atLeast"/>
        </w:trPr>
        <w:tc>
          <w:tcPr>
            <w:tcW w:w="33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76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食管癌</w:t>
            </w: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顺铂+氟尿嘧啶（PF）±免疫检查点抑制剂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3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紫杉醇类+铂类（PP）±免疫检查点抑制剂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2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奥沙利铂+亚叶酸钙/左亚叶酸钙+±免疫检查点抑制剂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2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奥沙利铂+卡培他滨（XELOX）±免疫检查点抑制剂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3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奥沙利铂+多西他赛+氟尿嘧啶（FLOT）±免疫检查点抑制剂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2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顺铂+卡培他滨（XP）±免疫检查点抑制剂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2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伊立替康+亚叶酸钙/左亚叶酸钙+氟尿嘧啶±免疫检查点抑制剂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3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伊立替康+替吉奥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2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多西他赛+顺铂（TC）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3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卡瑞利珠单抗+阿帕替尼+紫杉醇脂质体+奈达铂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2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局部断层调强放疗（常规分割、大分割或 SBRT）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2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直线加速器适型治疗（常规分割、大分割或 SBRT）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3" w:hRule="atLeast"/>
        </w:trPr>
        <w:tc>
          <w:tcPr>
            <w:tcW w:w="33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7</w:t>
            </w:r>
          </w:p>
        </w:tc>
        <w:tc>
          <w:tcPr>
            <w:tcW w:w="76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胃癌</w:t>
            </w: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顺铂+氟尿嘧啶（PF）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2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卡培他滨+顺铂（XP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3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替吉奥+顺铂（SP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3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奥沙利铂+卡培他滨（XELOX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2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奥沙利铂+亚叶酸钙/左亚叶酸钙+氟尿嘧啶（mFOLFOX6）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2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奥沙利铂+亚叶酸钙/左亚叶酸钙+氟尿嘧啶（FOLFOX4）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2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替吉奥+奥沙利铂（SOX）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2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紫杉类+氟尿嘧啶类药物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3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表柔比星+奥沙利铂+卡培他滨（EOX）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2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多西他赛+顺铂+氟尿嘧啶（DCF）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2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多西他赛+顺铂+氟尿嘧啶（mDCF）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2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多西他赛+奥沙利铂+氟尿嘧啶（FLOT）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2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多西他赛+奥沙利铂+替吉奥（DOS）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3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多西他赛单药方案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2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紫杉醇单药方案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2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伊立替康单药方案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2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局部断层调强放疗（常规分割、大分割或 SBRT）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321" w:hRule="atLeast"/>
        </w:trPr>
        <w:tc>
          <w:tcPr>
            <w:tcW w:w="3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直线加速器适型治疗（常规分割、大分割或 SBRT）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tbl>
      <w:tblPr>
        <w:tblStyle w:val="2"/>
        <w:tblW w:w="500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1626"/>
        <w:gridCol w:w="68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3" w:hRule="atLeast"/>
          <w:tblHeader/>
        </w:trPr>
        <w:tc>
          <w:tcPr>
            <w:tcW w:w="3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病种名称</w:t>
            </w: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</w:t>
            </w:r>
          </w:p>
        </w:tc>
        <w:tc>
          <w:tcPr>
            <w:tcW w:w="89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小细胞肺癌</w:t>
            </w: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依托泊苷±铂类±免疫检查点抑制剂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0" w:hRule="atLeast"/>
        </w:trPr>
        <w:tc>
          <w:tcPr>
            <w:tcW w:w="32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伊立替康±铂类±免疫检查点抑制剂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2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多西他赛±铂类±免疫检查点抑制剂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0" w:hRule="atLeast"/>
        </w:trPr>
        <w:tc>
          <w:tcPr>
            <w:tcW w:w="32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吉西他滨±铂类±免疫检查点抑制剂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2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紫杉类±铂类±免疫检查点抑制剂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0" w:hRule="atLeast"/>
        </w:trPr>
        <w:tc>
          <w:tcPr>
            <w:tcW w:w="32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局部断层调强放疗（常规分割、大分割或 SBRT）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2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直线加速器适型治疗（常规分割、大分割或 SBRT）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32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9</w:t>
            </w:r>
          </w:p>
        </w:tc>
        <w:tc>
          <w:tcPr>
            <w:tcW w:w="89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宫颈癌</w:t>
            </w: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紫杉类+铂类±贝伐珠单抗方案（紫杉醇/白蛋白结合型紫杉醇/紫杉醇脂质体/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多西他赛+顺铂/卡铂±贝伐珠单抗）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2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eastAsia="zh-CN" w:bidi="zh-CN"/>
              </w:rPr>
              <w:t>多柔比星(脂质体)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+铂类±贝伐珠单抗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1" w:hRule="atLeast"/>
        </w:trPr>
        <w:tc>
          <w:tcPr>
            <w:tcW w:w="32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局部断层调强放疗（常规分割、大分割或 SBRT）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2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直线加速器适型治疗（常规分割、大分割或 SBRT）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0" w:hRule="atLeast"/>
        </w:trPr>
        <w:tc>
          <w:tcPr>
            <w:tcW w:w="32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三维近距离放疗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2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10</w:t>
            </w:r>
          </w:p>
        </w:tc>
        <w:tc>
          <w:tcPr>
            <w:tcW w:w="89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乳腺癌</w:t>
            </w: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蒽环类+环磷酰胺序贯紫杉类（AC-T）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2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紫杉类+环磷酰胺（TC）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1" w:hRule="atLeast"/>
        </w:trPr>
        <w:tc>
          <w:tcPr>
            <w:tcW w:w="32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蒽环类+环磷酰胺（AC）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1" w:hRule="atLeast"/>
        </w:trPr>
        <w:tc>
          <w:tcPr>
            <w:tcW w:w="32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紫杉类+蒽环类（TA）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0" w:hRule="atLeast"/>
        </w:trPr>
        <w:tc>
          <w:tcPr>
            <w:tcW w:w="32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紫杉类+蒽环类+环磷酰胺（TAC）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1" w:hRule="atLeast"/>
        </w:trPr>
        <w:tc>
          <w:tcPr>
            <w:tcW w:w="32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紫杉类+铂类（TP）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1" w:hRule="atLeast"/>
        </w:trPr>
        <w:tc>
          <w:tcPr>
            <w:tcW w:w="32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抗雌激素药物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2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芳香化酶抑制剂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2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氟维司群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2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LHRH 拮抗剂+抗雌激素药物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LHRH 拮抗剂+芳香化酶抑制剂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1" w:hRule="atLeast"/>
        </w:trPr>
        <w:tc>
          <w:tcPr>
            <w:tcW w:w="32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LHRH 拮抗剂＋氟维司群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局部断层调强放疗（常规分割、大分割或 SBRT）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0" w:hRule="atLeast"/>
        </w:trPr>
        <w:tc>
          <w:tcPr>
            <w:tcW w:w="32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直线加速器适型治疗（常规分割、大分割或 SBRT）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2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11</w:t>
            </w:r>
          </w:p>
        </w:tc>
        <w:tc>
          <w:tcPr>
            <w:tcW w:w="89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前列腺癌</w:t>
            </w: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黄体生成素释放激素类似物如戈舍瑞林+抗雄激素药物如比卡鲁胺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0" w:hRule="atLeast"/>
        </w:trPr>
        <w:tc>
          <w:tcPr>
            <w:tcW w:w="32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局部断层调强放疗（常规分割、大分割或 SBRT）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2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直线加速器适型治疗（常规分割、大分割或 SBRT）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0" w:hRule="atLeast"/>
        </w:trPr>
        <w:tc>
          <w:tcPr>
            <w:tcW w:w="32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12</w:t>
            </w:r>
          </w:p>
        </w:tc>
        <w:tc>
          <w:tcPr>
            <w:tcW w:w="89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胶质瘤</w:t>
            </w: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替莫唑胺（限多形性胶质母细胞瘤、 间变性星形细胞瘤）（TMZ）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局部断层调强放疗（常规分割、大分割或 SBRT）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1" w:hRule="atLeast"/>
        </w:trPr>
        <w:tc>
          <w:tcPr>
            <w:tcW w:w="323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直线加速器适型治疗（常规分割、大分割或 SBRT）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13</w:t>
            </w:r>
          </w:p>
        </w:tc>
        <w:tc>
          <w:tcPr>
            <w:tcW w:w="8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膀胱癌</w:t>
            </w:r>
          </w:p>
        </w:tc>
        <w:tc>
          <w:tcPr>
            <w:tcW w:w="3782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吡柔比星（灌注治疗）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9" w:hRule="atLeast"/>
        </w:trPr>
        <w:tc>
          <w:tcPr>
            <w:tcW w:w="3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吉西他滨（灌注治疗）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23" w:type="pct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14</w:t>
            </w:r>
          </w:p>
        </w:tc>
        <w:tc>
          <w:tcPr>
            <w:tcW w:w="893" w:type="pct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鼻咽癌</w:t>
            </w: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eastAsia="zh-CN" w:bidi="zh-CN"/>
              </w:rPr>
              <w:t>单药铂类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±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eastAsia="zh-CN" w:bidi="zh-CN"/>
              </w:rPr>
              <w:t>靶向治疗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+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eastAsia="zh-CN" w:bidi="zh-CN"/>
              </w:rPr>
              <w:t>同步放疗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9" w:hRule="atLeast"/>
        </w:trPr>
        <w:tc>
          <w:tcPr>
            <w:tcW w:w="3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吉西他滨+铂类±免疫检查点抑制剂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eastAsia="zh-CN" w:bidi="zh-CN"/>
              </w:rPr>
              <w:t>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吉西他滨+铂类±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eastAsia="zh-CN" w:bidi="zh-CN"/>
              </w:rPr>
              <w:t>靶向治疗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紫杉醇类+顺铂+氟尿嘧啶±免疫检查点制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eastAsia="zh-CN" w:bidi="zh-CN"/>
              </w:rPr>
              <w:t>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紫杉醇类+顺铂+氟尿嘧啶±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eastAsia="zh-CN" w:bidi="zh-CN"/>
              </w:rPr>
              <w:t>靶向治疗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9" w:hRule="atLeast"/>
        </w:trPr>
        <w:tc>
          <w:tcPr>
            <w:tcW w:w="3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顺铂+氟尿嘧啶±免疫检查点制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eastAsia="zh-CN" w:bidi="zh-CN"/>
              </w:rPr>
              <w:t>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9" w:hRule="atLeast"/>
        </w:trPr>
        <w:tc>
          <w:tcPr>
            <w:tcW w:w="3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顺铂+氟尿嘧啶±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eastAsia="zh-CN" w:bidi="zh-CN"/>
              </w:rPr>
              <w:t>靶向治疗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紫杉醇类+铂类±免疫检查点抑制剂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紫杉醇类+铂类±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eastAsia="zh-CN" w:bidi="zh-CN"/>
              </w:rPr>
              <w:t>靶向治疗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伊立替康±靶向治疗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eastAsia="zh-CN" w:bidi="zh-CN"/>
              </w:rPr>
              <w:t>卡培他滨等氟尿嘧啶类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局部断层调强放疗（常规分割、大分割或 SBRT）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9" w:hRule="atLeast"/>
        </w:trPr>
        <w:tc>
          <w:tcPr>
            <w:tcW w:w="3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直线加速器适型治疗（常规分割、大分割或 SBRT）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eastAsia="zh-CN" w:bidi="zh-CN"/>
              </w:rPr>
              <w:t>5</w:t>
            </w:r>
          </w:p>
        </w:tc>
        <w:tc>
          <w:tcPr>
            <w:tcW w:w="89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eastAsia="zh-CN" w:bidi="zh-CN"/>
              </w:rPr>
              <w:t>其他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头颈部肿瘤</w:t>
            </w: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紫杉醇类+顺铂+氟尿嘧啶±免疫检查点制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eastAsia="zh-CN" w:bidi="zh-CN"/>
              </w:rPr>
              <w:t>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9" w:hRule="atLeast"/>
        </w:trPr>
        <w:tc>
          <w:tcPr>
            <w:tcW w:w="3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紫杉醇类+铂类±免疫检查点抑制剂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紫杉醇类+铂类±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eastAsia="zh-CN" w:bidi="zh-CN"/>
              </w:rPr>
              <w:t>靶向治疗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顺铂+氟尿嘧啶±免疫检查点制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eastAsia="zh-CN" w:bidi="zh-CN"/>
              </w:rPr>
              <w:t>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顺铂+氟尿嘧啶±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eastAsia="zh-CN" w:bidi="zh-CN"/>
              </w:rPr>
              <w:t>靶向治疗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局部断层调强放疗（常规分割、大分割或 SBRT）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直线加速器适型治疗（常规分割、大分割或 SBRT）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9" w:hRule="atLeast"/>
        </w:trPr>
        <w:tc>
          <w:tcPr>
            <w:tcW w:w="32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eastAsia="zh-CN" w:bidi="zh-CN"/>
              </w:rPr>
              <w:t>6</w:t>
            </w:r>
          </w:p>
        </w:tc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脑膜瘤</w:t>
            </w:r>
          </w:p>
        </w:tc>
        <w:tc>
          <w:tcPr>
            <w:tcW w:w="378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局部断层调强放疗（常规分割、大分割或 SBRT）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直线加速器适型治疗（常规分割、大分割或 SBRT）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脑转移癌</w:t>
            </w:r>
          </w:p>
        </w:tc>
        <w:tc>
          <w:tcPr>
            <w:tcW w:w="378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9" w:hRule="atLeast"/>
        </w:trPr>
        <w:tc>
          <w:tcPr>
            <w:tcW w:w="3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骨转移癌</w:t>
            </w:r>
          </w:p>
        </w:tc>
        <w:tc>
          <w:tcPr>
            <w:tcW w:w="378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外阴癌</w:t>
            </w:r>
          </w:p>
        </w:tc>
        <w:tc>
          <w:tcPr>
            <w:tcW w:w="378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9" w:hRule="atLeast"/>
        </w:trPr>
        <w:tc>
          <w:tcPr>
            <w:tcW w:w="3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阴道癌</w:t>
            </w:r>
          </w:p>
        </w:tc>
        <w:tc>
          <w:tcPr>
            <w:tcW w:w="378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胸腺瘤</w:t>
            </w:r>
          </w:p>
        </w:tc>
        <w:tc>
          <w:tcPr>
            <w:tcW w:w="378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9" w:hRule="atLeast"/>
        </w:trPr>
        <w:tc>
          <w:tcPr>
            <w:tcW w:w="3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胆管癌</w:t>
            </w:r>
          </w:p>
        </w:tc>
        <w:tc>
          <w:tcPr>
            <w:tcW w:w="378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胰腺癌</w:t>
            </w:r>
          </w:p>
        </w:tc>
        <w:tc>
          <w:tcPr>
            <w:tcW w:w="378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9" w:hRule="atLeast"/>
        </w:trPr>
        <w:tc>
          <w:tcPr>
            <w:tcW w:w="3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淋巴瘤（侵袭性B 细胞淋巴瘤、惰性 B 细胞淋巴瘤、霍奇金淋巴瘤、鼻腔 NKT 淋巴瘤）</w:t>
            </w:r>
          </w:p>
        </w:tc>
        <w:tc>
          <w:tcPr>
            <w:tcW w:w="378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right="0" w:firstLine="400" w:firstLineChars="200"/>
        <w:jc w:val="both"/>
        <w:textAlignment w:val="auto"/>
        <w:outlineLvl w:val="9"/>
        <w:rPr>
          <w:rFonts w:hint="default" w:ascii="Times New Roman" w:hAnsi="Times New Roman" w:eastAsia="Arial Unicode MS" w:cs="Times New Roman"/>
          <w:snapToGrid w:val="0"/>
          <w:color w:val="auto"/>
          <w:spacing w:val="0"/>
          <w:w w:val="100"/>
          <w:kern w:val="0"/>
          <w:position w:val="0"/>
          <w:sz w:val="20"/>
          <w:szCs w:val="2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right="0" w:firstLine="540" w:firstLineChars="200"/>
        <w:jc w:val="both"/>
        <w:textAlignment w:val="auto"/>
        <w:outlineLvl w:val="9"/>
        <w:rPr>
          <w:rFonts w:hint="default" w:ascii="Times New Roman" w:hAnsi="Times New Roman" w:eastAsia="Arial Unicode MS" w:cs="Times New Roman"/>
          <w:snapToGrid w:val="0"/>
          <w:color w:val="auto"/>
          <w:spacing w:val="0"/>
          <w:w w:val="100"/>
          <w:kern w:val="0"/>
          <w:position w:val="0"/>
          <w:sz w:val="27"/>
          <w:szCs w:val="2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right="0" w:firstLine="540" w:firstLineChars="200"/>
        <w:jc w:val="both"/>
        <w:textAlignment w:val="auto"/>
        <w:outlineLvl w:val="9"/>
        <w:rPr>
          <w:rFonts w:hint="default" w:ascii="Times New Roman" w:hAnsi="Times New Roman" w:eastAsia="Arial Unicode MS" w:cs="Times New Roman"/>
          <w:snapToGrid w:val="0"/>
          <w:color w:val="auto"/>
          <w:spacing w:val="0"/>
          <w:w w:val="100"/>
          <w:kern w:val="0"/>
          <w:position w:val="0"/>
          <w:sz w:val="27"/>
          <w:szCs w:val="2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right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1F00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F3391"/>
    <w:rsid w:val="75E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2022-01-26T06:58:00Z</dcterms:created>
  <dc:creator>许运琴</dc:creator>
  <cp:lastModifiedBy>许运琴</cp:lastModifiedBy>
  <dcterms:modified xsi:type="dcterms:W3CDTF">2022-01-26T07:00:07Z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355CD9D313C2487CB19A51EF87534211</vt:lpwstr>
  </property>
</Properties>
</file>