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B41" w:rsidRDefault="00E82B41" w:rsidP="00E82B41">
      <w:pPr>
        <w:spacing w:afterLines="100" w:after="312" w:line="360" w:lineRule="auto"/>
        <w:rPr>
          <w:rFonts w:ascii="黑体" w:eastAsia="黑体" w:hAnsi="黑体" w:cs="Times New Roman"/>
          <w:sz w:val="32"/>
          <w:szCs w:val="32"/>
        </w:rPr>
      </w:pPr>
      <w:r>
        <w:rPr>
          <w:rFonts w:ascii="黑体" w:eastAsia="黑体" w:hAnsi="黑体" w:cs="Times New Roman" w:hint="eastAsia"/>
          <w:sz w:val="32"/>
          <w:szCs w:val="32"/>
        </w:rPr>
        <w:t>附件</w:t>
      </w:r>
      <w:r w:rsidR="008F051C">
        <w:rPr>
          <w:rFonts w:ascii="黑体" w:eastAsia="黑体" w:hAnsi="黑体" w:cs="Times New Roman"/>
          <w:sz w:val="32"/>
          <w:szCs w:val="32"/>
        </w:rPr>
        <w:t>1</w:t>
      </w:r>
    </w:p>
    <w:p w:rsidR="00E82B41" w:rsidRDefault="00E82B41" w:rsidP="00E82B41">
      <w:pPr>
        <w:widowControl/>
        <w:spacing w:line="360" w:lineRule="auto"/>
        <w:jc w:val="center"/>
        <w:rPr>
          <w:rFonts w:ascii="Times New Roman" w:eastAsia="仿宋_GB2312" w:hAnsi="Times New Roman" w:cs="Times New Roman"/>
          <w:kern w:val="0"/>
          <w:sz w:val="36"/>
          <w:szCs w:val="36"/>
        </w:rPr>
      </w:pPr>
    </w:p>
    <w:p w:rsidR="00E82B41" w:rsidRDefault="00E82B41" w:rsidP="00E82B41">
      <w:pPr>
        <w:widowControl/>
        <w:spacing w:line="360" w:lineRule="auto"/>
        <w:jc w:val="center"/>
        <w:rPr>
          <w:rFonts w:ascii="Times New Roman" w:eastAsia="宋体" w:hAnsi="Times New Roman" w:cs="Times New Roman"/>
          <w:b/>
          <w:bCs/>
          <w:kern w:val="0"/>
          <w:sz w:val="36"/>
          <w:szCs w:val="36"/>
        </w:rPr>
      </w:pPr>
    </w:p>
    <w:p w:rsidR="00E82B41" w:rsidRDefault="00E82B41" w:rsidP="00E82B41">
      <w:pPr>
        <w:widowControl/>
        <w:spacing w:line="360" w:lineRule="auto"/>
        <w:jc w:val="center"/>
        <w:rPr>
          <w:rFonts w:ascii="Times New Roman" w:eastAsia="仿宋_GB2312" w:hAnsi="Times New Roman" w:cs="Times New Roman"/>
          <w:kern w:val="0"/>
          <w:sz w:val="36"/>
          <w:szCs w:val="36"/>
        </w:rPr>
      </w:pPr>
    </w:p>
    <w:p w:rsidR="00E82B41" w:rsidRDefault="00E82B41" w:rsidP="00E82B41">
      <w:pPr>
        <w:widowControl/>
        <w:spacing w:line="360" w:lineRule="auto"/>
        <w:jc w:val="center"/>
        <w:rPr>
          <w:rFonts w:ascii="Times New Roman" w:eastAsia="仿宋_GB2312" w:hAnsi="Times New Roman" w:cs="Times New Roman"/>
          <w:kern w:val="0"/>
          <w:sz w:val="36"/>
          <w:szCs w:val="36"/>
        </w:rPr>
      </w:pPr>
    </w:p>
    <w:p w:rsidR="00E82B41" w:rsidRDefault="00E82B41" w:rsidP="00E82B41">
      <w:pPr>
        <w:widowControl/>
        <w:spacing w:line="360" w:lineRule="auto"/>
        <w:jc w:val="center"/>
        <w:rPr>
          <w:rFonts w:ascii="Times New Roman" w:eastAsia="仿宋_GB2312" w:hAnsi="Times New Roman" w:cs="Times New Roman"/>
          <w:kern w:val="0"/>
          <w:sz w:val="36"/>
          <w:szCs w:val="36"/>
        </w:rPr>
      </w:pPr>
    </w:p>
    <w:p w:rsidR="00E82B41" w:rsidRDefault="00E82B41" w:rsidP="00E82B41">
      <w:pPr>
        <w:widowControl/>
        <w:suppressLineNumbers/>
        <w:spacing w:afterLines="50" w:after="156" w:line="240" w:lineRule="atLeast"/>
        <w:jc w:val="center"/>
        <w:rPr>
          <w:rFonts w:ascii="方正小标宋简体" w:eastAsia="方正小标宋简体" w:hAnsi="宋体" w:cs="Times New Roman"/>
          <w:bCs/>
          <w:kern w:val="0"/>
          <w:sz w:val="48"/>
          <w:szCs w:val="32"/>
        </w:rPr>
      </w:pPr>
      <w:r>
        <w:rPr>
          <w:rFonts w:ascii="方正小标宋简体" w:eastAsia="方正小标宋简体" w:hAnsi="宋体" w:cs="Times New Roman" w:hint="eastAsia"/>
          <w:bCs/>
          <w:kern w:val="0"/>
          <w:sz w:val="48"/>
          <w:szCs w:val="32"/>
        </w:rPr>
        <w:t>阿司匹林肠溶片生物等效性研究技术</w:t>
      </w:r>
    </w:p>
    <w:p w:rsidR="00E82B41" w:rsidRDefault="00E82B41" w:rsidP="00E82B41">
      <w:pPr>
        <w:widowControl/>
        <w:suppressLineNumbers/>
        <w:spacing w:afterLines="50" w:after="156" w:line="240" w:lineRule="atLeast"/>
        <w:jc w:val="center"/>
        <w:rPr>
          <w:rFonts w:ascii="方正小标宋简体" w:eastAsia="方正小标宋简体" w:hAnsi="黑体" w:cs="Times New Roman"/>
          <w:bCs/>
          <w:kern w:val="0"/>
          <w:sz w:val="36"/>
          <w:szCs w:val="32"/>
        </w:rPr>
      </w:pPr>
      <w:r>
        <w:rPr>
          <w:rFonts w:ascii="方正小标宋简体" w:eastAsia="方正小标宋简体" w:hAnsi="宋体" w:cs="Times New Roman" w:hint="eastAsia"/>
          <w:bCs/>
          <w:kern w:val="0"/>
          <w:sz w:val="48"/>
          <w:szCs w:val="32"/>
        </w:rPr>
        <w:t>指导原则（征求意见稿）</w:t>
      </w:r>
    </w:p>
    <w:p w:rsidR="00E82B41" w:rsidRDefault="00E82B41" w:rsidP="00E82B41">
      <w:pPr>
        <w:widowControl/>
        <w:suppressLineNumbers/>
        <w:spacing w:after="200" w:line="276" w:lineRule="auto"/>
        <w:jc w:val="left"/>
        <w:rPr>
          <w:rFonts w:ascii="Times New Roman" w:eastAsia="仿宋_GB2312" w:hAnsi="Times New Roman" w:cs="Times New Roman"/>
          <w:kern w:val="0"/>
          <w:sz w:val="32"/>
        </w:rPr>
      </w:pPr>
    </w:p>
    <w:p w:rsidR="00E82B41" w:rsidRDefault="00E82B41" w:rsidP="00E82B41">
      <w:pPr>
        <w:widowControl/>
        <w:suppressLineNumbers/>
        <w:spacing w:after="200" w:line="276" w:lineRule="auto"/>
        <w:jc w:val="left"/>
        <w:rPr>
          <w:rFonts w:ascii="Times New Roman" w:eastAsia="仿宋_GB2312" w:hAnsi="Times New Roman" w:cs="Times New Roman"/>
          <w:kern w:val="0"/>
          <w:sz w:val="32"/>
        </w:rPr>
      </w:pPr>
    </w:p>
    <w:p w:rsidR="00E82B41" w:rsidRDefault="00E82B41" w:rsidP="00E82B41">
      <w:pPr>
        <w:widowControl/>
        <w:suppressLineNumbers/>
        <w:spacing w:afterLines="50" w:after="156" w:line="240" w:lineRule="atLeast"/>
        <w:jc w:val="center"/>
        <w:rPr>
          <w:rFonts w:ascii="黑体" w:eastAsia="黑体" w:hAnsi="黑体" w:cs="Times New Roman"/>
          <w:b/>
          <w:bCs/>
          <w:kern w:val="0"/>
          <w:sz w:val="32"/>
          <w:szCs w:val="32"/>
        </w:rPr>
      </w:pPr>
    </w:p>
    <w:p w:rsidR="00E82B41" w:rsidRDefault="00E82B41" w:rsidP="00E82B41">
      <w:pPr>
        <w:widowControl/>
        <w:suppressLineNumbers/>
        <w:spacing w:afterLines="50" w:after="156" w:line="240" w:lineRule="atLeast"/>
        <w:jc w:val="center"/>
        <w:rPr>
          <w:rFonts w:ascii="黑体" w:eastAsia="黑体" w:hAnsi="黑体" w:cs="Times New Roman"/>
          <w:b/>
          <w:bCs/>
          <w:kern w:val="0"/>
          <w:sz w:val="32"/>
          <w:szCs w:val="32"/>
        </w:rPr>
      </w:pPr>
    </w:p>
    <w:p w:rsidR="00E82B41" w:rsidRDefault="00E82B41" w:rsidP="00E82B41">
      <w:pPr>
        <w:widowControl/>
        <w:suppressLineNumbers/>
        <w:spacing w:afterLines="50" w:after="156" w:line="240" w:lineRule="atLeast"/>
        <w:jc w:val="center"/>
        <w:rPr>
          <w:rFonts w:ascii="黑体" w:eastAsia="黑体" w:hAnsi="黑体" w:cs="Times New Roman"/>
          <w:b/>
          <w:bCs/>
          <w:kern w:val="0"/>
          <w:sz w:val="32"/>
          <w:szCs w:val="32"/>
        </w:rPr>
      </w:pPr>
    </w:p>
    <w:p w:rsidR="00E82B41" w:rsidRDefault="00E82B41" w:rsidP="00E82B41">
      <w:pPr>
        <w:widowControl/>
        <w:jc w:val="center"/>
        <w:rPr>
          <w:rFonts w:ascii="Times New Roman" w:eastAsia="黑体" w:hAnsi="Times New Roman" w:cs="Times New Roman"/>
          <w:bCs/>
          <w:kern w:val="0"/>
          <w:sz w:val="32"/>
          <w:szCs w:val="32"/>
        </w:rPr>
      </w:pPr>
    </w:p>
    <w:p w:rsidR="00E82B41" w:rsidRDefault="00E82B41" w:rsidP="00E82B41">
      <w:pPr>
        <w:widowControl/>
        <w:jc w:val="center"/>
        <w:rPr>
          <w:rFonts w:ascii="Times New Roman" w:eastAsia="黑体" w:hAnsi="Times New Roman" w:cs="Times New Roman"/>
          <w:bCs/>
          <w:kern w:val="0"/>
          <w:sz w:val="32"/>
          <w:szCs w:val="32"/>
        </w:rPr>
      </w:pPr>
    </w:p>
    <w:p w:rsidR="00E82B41" w:rsidRDefault="00E82B41" w:rsidP="00E82B41">
      <w:pPr>
        <w:widowControl/>
        <w:jc w:val="center"/>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2022</w:t>
      </w:r>
      <w:r>
        <w:rPr>
          <w:rFonts w:ascii="Times New Roman" w:eastAsia="黑体" w:hAnsi="Times New Roman" w:cs="Times New Roman" w:hint="eastAsia"/>
          <w:bCs/>
          <w:kern w:val="0"/>
          <w:sz w:val="32"/>
          <w:szCs w:val="32"/>
        </w:rPr>
        <w:t>年</w:t>
      </w:r>
      <w:r>
        <w:rPr>
          <w:rFonts w:ascii="Times New Roman" w:eastAsia="黑体" w:hAnsi="Times New Roman" w:cs="Times New Roman"/>
          <w:bCs/>
          <w:kern w:val="0"/>
          <w:sz w:val="32"/>
          <w:szCs w:val="32"/>
        </w:rPr>
        <w:t>04</w:t>
      </w:r>
      <w:r>
        <w:rPr>
          <w:rFonts w:ascii="Times New Roman" w:eastAsia="黑体" w:hAnsi="Times New Roman" w:cs="Times New Roman" w:hint="eastAsia"/>
          <w:bCs/>
          <w:kern w:val="0"/>
          <w:sz w:val="32"/>
          <w:szCs w:val="32"/>
        </w:rPr>
        <w:t>月</w:t>
      </w:r>
    </w:p>
    <w:p w:rsidR="00E82B41" w:rsidRDefault="00E82B41" w:rsidP="00E82B41">
      <w:pPr>
        <w:widowControl/>
        <w:jc w:val="center"/>
        <w:rPr>
          <w:rFonts w:ascii="Times New Roman" w:eastAsia="方正小标宋简体" w:hAnsi="Times New Roman" w:cs="Times New Roman"/>
          <w:sz w:val="36"/>
          <w:szCs w:val="36"/>
        </w:rPr>
      </w:pPr>
    </w:p>
    <w:p w:rsidR="00E82B41" w:rsidRDefault="00E82B41" w:rsidP="00E82B41">
      <w:pPr>
        <w:widowControl/>
        <w:jc w:val="center"/>
        <w:rPr>
          <w:rFonts w:ascii="Times New Roman" w:eastAsia="方正小标宋简体" w:hAnsi="Times New Roman" w:cs="Times New Roman"/>
          <w:sz w:val="36"/>
          <w:szCs w:val="36"/>
        </w:rPr>
      </w:pPr>
    </w:p>
    <w:sdt>
      <w:sdtPr>
        <w:rPr>
          <w:rFonts w:ascii="Times New Roman" w:eastAsia="仿宋_GB2312" w:hAnsi="Times New Roman" w:cs="Times New Roman" w:hint="eastAsia"/>
          <w:b/>
          <w:kern w:val="0"/>
          <w:sz w:val="32"/>
          <w:lang w:val="zh-CN"/>
        </w:rPr>
        <w:id w:val="-1371759422"/>
        <w:docPartObj>
          <w:docPartGallery w:val="Table of Contents"/>
          <w:docPartUnique/>
        </w:docPartObj>
      </w:sdtPr>
      <w:sdtEndPr/>
      <w:sdtContent>
        <w:p w:rsidR="00E82B41" w:rsidRDefault="00E82B41" w:rsidP="00E82B41">
          <w:pPr>
            <w:keepNext/>
            <w:keepLines/>
            <w:widowControl/>
            <w:spacing w:beforeLines="50" w:before="156" w:afterLines="50" w:after="156" w:line="360" w:lineRule="auto"/>
            <w:jc w:val="center"/>
            <w:rPr>
              <w:rFonts w:ascii="等线 Light" w:eastAsia="等线 Light" w:hAnsi="等线 Light" w:cs="Times New Roman"/>
              <w:color w:val="2E74B5"/>
              <w:kern w:val="0"/>
              <w:sz w:val="32"/>
              <w:szCs w:val="32"/>
            </w:rPr>
          </w:pPr>
          <w:r>
            <w:rPr>
              <w:rFonts w:ascii="方正小标宋简体" w:eastAsia="方正小标宋简体" w:hAnsi="等线 Light" w:cs="Times New Roman" w:hint="eastAsia"/>
              <w:kern w:val="0"/>
              <w:sz w:val="36"/>
              <w:szCs w:val="32"/>
              <w:lang w:val="zh-CN"/>
            </w:rPr>
            <w:t>目  录</w:t>
          </w:r>
        </w:p>
        <w:p w:rsidR="00E82B41" w:rsidRPr="00E82B41" w:rsidRDefault="00E82B41" w:rsidP="00E82B41">
          <w:pPr>
            <w:widowControl/>
            <w:tabs>
              <w:tab w:val="right" w:leader="dot" w:pos="8296"/>
            </w:tabs>
            <w:spacing w:line="360" w:lineRule="auto"/>
            <w:jc w:val="left"/>
            <w:rPr>
              <w:rFonts w:ascii="等线" w:eastAsia="等线" w:hAnsi="等线" w:cs="Times New Roman"/>
              <w:noProof/>
            </w:rPr>
          </w:pPr>
          <w:r w:rsidRPr="00E82B41">
            <w:rPr>
              <w:rFonts w:ascii="仿宋_GB2312" w:eastAsia="仿宋_GB2312" w:hAnsi="Times New Roman" w:cs="Times New Roman" w:hint="eastAsia"/>
              <w:kern w:val="0"/>
              <w:sz w:val="32"/>
            </w:rPr>
            <w:fldChar w:fldCharType="begin"/>
          </w:r>
          <w:r w:rsidRPr="00E82B41">
            <w:rPr>
              <w:rFonts w:ascii="仿宋_GB2312" w:eastAsia="仿宋_GB2312" w:hAnsi="Times New Roman" w:cs="Times New Roman" w:hint="eastAsia"/>
              <w:kern w:val="0"/>
              <w:sz w:val="32"/>
            </w:rPr>
            <w:instrText xml:space="preserve"> TOC \o "1-2" \h \z \u </w:instrText>
          </w:r>
          <w:r w:rsidRPr="00E82B41">
            <w:rPr>
              <w:rFonts w:ascii="仿宋_GB2312" w:eastAsia="仿宋_GB2312" w:hAnsi="Times New Roman" w:cs="Times New Roman" w:hint="eastAsia"/>
              <w:kern w:val="0"/>
              <w:sz w:val="32"/>
            </w:rPr>
            <w:fldChar w:fldCharType="separate"/>
          </w:r>
          <w:hyperlink r:id="rId4" w:anchor="_Toc100758624" w:history="1">
            <w:r w:rsidRPr="00E82B41">
              <w:rPr>
                <w:rStyle w:val="a3"/>
                <w:rFonts w:ascii="Times New Roman" w:eastAsia="仿宋_GB2312" w:hAnsi="Times New Roman" w:cs="Times New Roman" w:hint="eastAsia"/>
                <w:noProof/>
                <w:color w:val="auto"/>
                <w:kern w:val="0"/>
                <w:sz w:val="32"/>
              </w:rPr>
              <w:t>一、概述</w:t>
            </w:r>
            <w:r w:rsidRPr="00E82B41">
              <w:rPr>
                <w:rStyle w:val="a3"/>
                <w:rFonts w:ascii="Times New Roman" w:eastAsia="仿宋_GB2312" w:hAnsi="Times New Roman" w:cs="Times New Roman"/>
                <w:noProof/>
                <w:webHidden/>
                <w:color w:val="auto"/>
                <w:kern w:val="0"/>
                <w:sz w:val="32"/>
              </w:rPr>
              <w:tab/>
            </w:r>
            <w:r w:rsidRPr="00E82B41">
              <w:rPr>
                <w:rStyle w:val="a3"/>
                <w:rFonts w:ascii="Times New Roman" w:eastAsia="仿宋_GB2312" w:hAnsi="Times New Roman" w:cs="Times New Roman"/>
                <w:noProof/>
                <w:webHidden/>
                <w:color w:val="auto"/>
                <w:kern w:val="0"/>
                <w:sz w:val="32"/>
              </w:rPr>
              <w:fldChar w:fldCharType="begin"/>
            </w:r>
            <w:r w:rsidRPr="00E82B41">
              <w:rPr>
                <w:rStyle w:val="a3"/>
                <w:rFonts w:ascii="Times New Roman" w:eastAsia="仿宋_GB2312" w:hAnsi="Times New Roman" w:cs="Times New Roman"/>
                <w:noProof/>
                <w:webHidden/>
                <w:color w:val="auto"/>
                <w:kern w:val="0"/>
                <w:sz w:val="32"/>
              </w:rPr>
              <w:instrText xml:space="preserve"> PAGEREF _Toc100758624 \h </w:instrText>
            </w:r>
            <w:r w:rsidRPr="00E82B41">
              <w:rPr>
                <w:rStyle w:val="a3"/>
                <w:rFonts w:ascii="Times New Roman" w:eastAsia="仿宋_GB2312" w:hAnsi="Times New Roman" w:cs="Times New Roman"/>
                <w:noProof/>
                <w:webHidden/>
                <w:color w:val="auto"/>
                <w:kern w:val="0"/>
                <w:sz w:val="32"/>
              </w:rPr>
            </w:r>
            <w:r w:rsidRPr="00E82B41">
              <w:rPr>
                <w:rStyle w:val="a3"/>
                <w:rFonts w:ascii="Times New Roman" w:eastAsia="仿宋_GB2312" w:hAnsi="Times New Roman" w:cs="Times New Roman"/>
                <w:noProof/>
                <w:webHidden/>
                <w:color w:val="auto"/>
                <w:kern w:val="0"/>
                <w:sz w:val="32"/>
              </w:rPr>
              <w:fldChar w:fldCharType="separate"/>
            </w:r>
            <w:r w:rsidRPr="00E82B41">
              <w:rPr>
                <w:rStyle w:val="a3"/>
                <w:rFonts w:ascii="Times New Roman" w:eastAsia="仿宋_GB2312" w:hAnsi="Times New Roman" w:cs="Times New Roman"/>
                <w:noProof/>
                <w:webHidden/>
                <w:color w:val="auto"/>
                <w:kern w:val="0"/>
                <w:sz w:val="32"/>
              </w:rPr>
              <w:t>1</w:t>
            </w:r>
            <w:r w:rsidRPr="00E82B41">
              <w:rPr>
                <w:rStyle w:val="a3"/>
                <w:rFonts w:ascii="Times New Roman" w:eastAsia="仿宋_GB2312" w:hAnsi="Times New Roman" w:cs="Times New Roman"/>
                <w:noProof/>
                <w:webHidden/>
                <w:color w:val="auto"/>
                <w:kern w:val="0"/>
                <w:sz w:val="32"/>
              </w:rPr>
              <w:fldChar w:fldCharType="end"/>
            </w:r>
          </w:hyperlink>
        </w:p>
        <w:p w:rsidR="00E82B41" w:rsidRPr="00E82B41" w:rsidRDefault="009E04B3" w:rsidP="00E82B41">
          <w:pPr>
            <w:widowControl/>
            <w:tabs>
              <w:tab w:val="right" w:leader="dot" w:pos="8296"/>
            </w:tabs>
            <w:spacing w:line="360" w:lineRule="auto"/>
            <w:jc w:val="left"/>
            <w:rPr>
              <w:rFonts w:ascii="等线" w:eastAsia="等线" w:hAnsi="等线" w:cs="Times New Roman"/>
              <w:noProof/>
            </w:rPr>
          </w:pPr>
          <w:hyperlink r:id="rId5" w:anchor="_Toc100758625" w:history="1">
            <w:r w:rsidR="00E82B41" w:rsidRPr="00E82B41">
              <w:rPr>
                <w:rStyle w:val="a3"/>
                <w:rFonts w:ascii="Times New Roman" w:eastAsia="仿宋_GB2312" w:hAnsi="Times New Roman" w:cs="Times New Roman" w:hint="eastAsia"/>
                <w:noProof/>
                <w:color w:val="auto"/>
                <w:kern w:val="0"/>
                <w:sz w:val="32"/>
              </w:rPr>
              <w:t>二、人体生物等效性研究设计</w:t>
            </w:r>
            <w:r w:rsidR="00E82B41" w:rsidRPr="00E82B41">
              <w:rPr>
                <w:rStyle w:val="a3"/>
                <w:rFonts w:ascii="Times New Roman" w:eastAsia="仿宋_GB2312" w:hAnsi="Times New Roman" w:cs="Times New Roman"/>
                <w:noProof/>
                <w:webHidden/>
                <w:color w:val="auto"/>
                <w:kern w:val="0"/>
                <w:sz w:val="32"/>
              </w:rPr>
              <w:tab/>
            </w:r>
            <w:r w:rsidR="00E82B41" w:rsidRPr="00E82B41">
              <w:rPr>
                <w:rStyle w:val="a3"/>
                <w:rFonts w:ascii="Times New Roman" w:eastAsia="仿宋_GB2312" w:hAnsi="Times New Roman" w:cs="Times New Roman"/>
                <w:noProof/>
                <w:webHidden/>
                <w:color w:val="auto"/>
                <w:kern w:val="0"/>
                <w:sz w:val="32"/>
              </w:rPr>
              <w:fldChar w:fldCharType="begin"/>
            </w:r>
            <w:r w:rsidR="00E82B41" w:rsidRPr="00E82B41">
              <w:rPr>
                <w:rStyle w:val="a3"/>
                <w:rFonts w:ascii="Times New Roman" w:eastAsia="仿宋_GB2312" w:hAnsi="Times New Roman" w:cs="Times New Roman"/>
                <w:noProof/>
                <w:webHidden/>
                <w:color w:val="auto"/>
                <w:kern w:val="0"/>
                <w:sz w:val="32"/>
              </w:rPr>
              <w:instrText xml:space="preserve"> PAGEREF _Toc100758625 \h </w:instrText>
            </w:r>
            <w:r w:rsidR="00E82B41" w:rsidRPr="00E82B41">
              <w:rPr>
                <w:rStyle w:val="a3"/>
                <w:rFonts w:ascii="Times New Roman" w:eastAsia="仿宋_GB2312" w:hAnsi="Times New Roman" w:cs="Times New Roman"/>
                <w:noProof/>
                <w:webHidden/>
                <w:color w:val="auto"/>
                <w:kern w:val="0"/>
                <w:sz w:val="32"/>
              </w:rPr>
            </w:r>
            <w:r w:rsidR="00E82B41" w:rsidRPr="00E82B41">
              <w:rPr>
                <w:rStyle w:val="a3"/>
                <w:rFonts w:ascii="Times New Roman" w:eastAsia="仿宋_GB2312" w:hAnsi="Times New Roman" w:cs="Times New Roman"/>
                <w:noProof/>
                <w:webHidden/>
                <w:color w:val="auto"/>
                <w:kern w:val="0"/>
                <w:sz w:val="32"/>
              </w:rPr>
              <w:fldChar w:fldCharType="separate"/>
            </w:r>
            <w:r w:rsidR="00E82B41" w:rsidRPr="00E82B41">
              <w:rPr>
                <w:rStyle w:val="a3"/>
                <w:rFonts w:ascii="Times New Roman" w:eastAsia="仿宋_GB2312" w:hAnsi="Times New Roman" w:cs="Times New Roman"/>
                <w:noProof/>
                <w:webHidden/>
                <w:color w:val="auto"/>
                <w:kern w:val="0"/>
                <w:sz w:val="32"/>
              </w:rPr>
              <w:t>1</w:t>
            </w:r>
            <w:r w:rsidR="00E82B41" w:rsidRPr="00E82B41">
              <w:rPr>
                <w:rStyle w:val="a3"/>
                <w:rFonts w:ascii="Times New Roman" w:eastAsia="仿宋_GB2312" w:hAnsi="Times New Roman" w:cs="Times New Roman"/>
                <w:noProof/>
                <w:webHidden/>
                <w:color w:val="auto"/>
                <w:kern w:val="0"/>
                <w:sz w:val="32"/>
              </w:rPr>
              <w:fldChar w:fldCharType="end"/>
            </w:r>
          </w:hyperlink>
        </w:p>
        <w:p w:rsidR="00E82B41" w:rsidRPr="00E82B41" w:rsidRDefault="009E04B3" w:rsidP="00E82B41">
          <w:pPr>
            <w:widowControl/>
            <w:tabs>
              <w:tab w:val="right" w:leader="dot" w:pos="8296"/>
            </w:tabs>
            <w:spacing w:line="360" w:lineRule="auto"/>
            <w:ind w:left="567"/>
            <w:jc w:val="left"/>
            <w:rPr>
              <w:rFonts w:ascii="等线" w:eastAsia="等线" w:hAnsi="等线" w:cs="Times New Roman"/>
              <w:noProof/>
            </w:rPr>
          </w:pPr>
          <w:hyperlink r:id="rId6" w:anchor="_Toc100758626" w:history="1">
            <w:r w:rsidR="00E82B41" w:rsidRPr="00E82B41">
              <w:rPr>
                <w:rStyle w:val="a3"/>
                <w:rFonts w:ascii="Times New Roman" w:eastAsia="仿宋_GB2312" w:hAnsi="Times New Roman" w:cs="Times New Roman" w:hint="eastAsia"/>
                <w:noProof/>
                <w:color w:val="auto"/>
                <w:kern w:val="0"/>
                <w:sz w:val="32"/>
              </w:rPr>
              <w:t>（一）研究类型</w:t>
            </w:r>
            <w:r w:rsidR="00E82B41" w:rsidRPr="00E82B41">
              <w:rPr>
                <w:rStyle w:val="a3"/>
                <w:rFonts w:ascii="Times New Roman" w:eastAsia="仿宋_GB2312" w:hAnsi="Times New Roman" w:cs="Times New Roman"/>
                <w:noProof/>
                <w:webHidden/>
                <w:color w:val="auto"/>
                <w:kern w:val="0"/>
                <w:sz w:val="32"/>
              </w:rPr>
              <w:tab/>
            </w:r>
            <w:r w:rsidR="00E82B41" w:rsidRPr="00E82B41">
              <w:rPr>
                <w:rStyle w:val="a3"/>
                <w:rFonts w:ascii="Times New Roman" w:eastAsia="仿宋_GB2312" w:hAnsi="Times New Roman" w:cs="Times New Roman"/>
                <w:noProof/>
                <w:webHidden/>
                <w:color w:val="auto"/>
                <w:kern w:val="0"/>
                <w:sz w:val="32"/>
              </w:rPr>
              <w:fldChar w:fldCharType="begin"/>
            </w:r>
            <w:r w:rsidR="00E82B41" w:rsidRPr="00E82B41">
              <w:rPr>
                <w:rStyle w:val="a3"/>
                <w:rFonts w:ascii="Times New Roman" w:eastAsia="仿宋_GB2312" w:hAnsi="Times New Roman" w:cs="Times New Roman"/>
                <w:noProof/>
                <w:webHidden/>
                <w:color w:val="auto"/>
                <w:kern w:val="0"/>
                <w:sz w:val="32"/>
              </w:rPr>
              <w:instrText xml:space="preserve"> PAGEREF _Toc100758626 \h </w:instrText>
            </w:r>
            <w:r w:rsidR="00E82B41" w:rsidRPr="00E82B41">
              <w:rPr>
                <w:rStyle w:val="a3"/>
                <w:rFonts w:ascii="Times New Roman" w:eastAsia="仿宋_GB2312" w:hAnsi="Times New Roman" w:cs="Times New Roman"/>
                <w:noProof/>
                <w:webHidden/>
                <w:color w:val="auto"/>
                <w:kern w:val="0"/>
                <w:sz w:val="32"/>
              </w:rPr>
            </w:r>
            <w:r w:rsidR="00E82B41" w:rsidRPr="00E82B41">
              <w:rPr>
                <w:rStyle w:val="a3"/>
                <w:rFonts w:ascii="Times New Roman" w:eastAsia="仿宋_GB2312" w:hAnsi="Times New Roman" w:cs="Times New Roman"/>
                <w:noProof/>
                <w:webHidden/>
                <w:color w:val="auto"/>
                <w:kern w:val="0"/>
                <w:sz w:val="32"/>
              </w:rPr>
              <w:fldChar w:fldCharType="separate"/>
            </w:r>
            <w:r w:rsidR="00E82B41" w:rsidRPr="00E82B41">
              <w:rPr>
                <w:rStyle w:val="a3"/>
                <w:rFonts w:ascii="Times New Roman" w:eastAsia="仿宋_GB2312" w:hAnsi="Times New Roman" w:cs="Times New Roman"/>
                <w:noProof/>
                <w:webHidden/>
                <w:color w:val="auto"/>
                <w:kern w:val="0"/>
                <w:sz w:val="32"/>
              </w:rPr>
              <w:t>1</w:t>
            </w:r>
            <w:r w:rsidR="00E82B41" w:rsidRPr="00E82B41">
              <w:rPr>
                <w:rStyle w:val="a3"/>
                <w:rFonts w:ascii="Times New Roman" w:eastAsia="仿宋_GB2312" w:hAnsi="Times New Roman" w:cs="Times New Roman"/>
                <w:noProof/>
                <w:webHidden/>
                <w:color w:val="auto"/>
                <w:kern w:val="0"/>
                <w:sz w:val="32"/>
              </w:rPr>
              <w:fldChar w:fldCharType="end"/>
            </w:r>
          </w:hyperlink>
        </w:p>
        <w:p w:rsidR="00E82B41" w:rsidRPr="00E82B41" w:rsidRDefault="009E04B3" w:rsidP="00E82B41">
          <w:pPr>
            <w:widowControl/>
            <w:tabs>
              <w:tab w:val="right" w:leader="dot" w:pos="8296"/>
            </w:tabs>
            <w:spacing w:line="360" w:lineRule="auto"/>
            <w:ind w:left="567"/>
            <w:jc w:val="left"/>
            <w:rPr>
              <w:rFonts w:ascii="等线" w:eastAsia="等线" w:hAnsi="等线" w:cs="Times New Roman"/>
              <w:noProof/>
            </w:rPr>
          </w:pPr>
          <w:hyperlink r:id="rId7" w:anchor="_Toc100758627" w:history="1">
            <w:r w:rsidR="00E82B41" w:rsidRPr="00E82B41">
              <w:rPr>
                <w:rStyle w:val="a3"/>
                <w:rFonts w:ascii="Times New Roman" w:eastAsia="仿宋_GB2312" w:hAnsi="Times New Roman" w:cs="Times New Roman" w:hint="eastAsia"/>
                <w:noProof/>
                <w:color w:val="auto"/>
                <w:kern w:val="0"/>
                <w:sz w:val="32"/>
              </w:rPr>
              <w:t>（二）受试人群</w:t>
            </w:r>
            <w:r w:rsidR="00E82B41" w:rsidRPr="00E82B41">
              <w:rPr>
                <w:rStyle w:val="a3"/>
                <w:rFonts w:ascii="Times New Roman" w:eastAsia="仿宋_GB2312" w:hAnsi="Times New Roman" w:cs="Times New Roman"/>
                <w:noProof/>
                <w:webHidden/>
                <w:color w:val="auto"/>
                <w:kern w:val="0"/>
                <w:sz w:val="32"/>
              </w:rPr>
              <w:tab/>
            </w:r>
            <w:r w:rsidR="00E82B41" w:rsidRPr="00E82B41">
              <w:rPr>
                <w:rStyle w:val="a3"/>
                <w:rFonts w:ascii="Times New Roman" w:eastAsia="仿宋_GB2312" w:hAnsi="Times New Roman" w:cs="Times New Roman"/>
                <w:noProof/>
                <w:webHidden/>
                <w:color w:val="auto"/>
                <w:kern w:val="0"/>
                <w:sz w:val="32"/>
              </w:rPr>
              <w:fldChar w:fldCharType="begin"/>
            </w:r>
            <w:r w:rsidR="00E82B41" w:rsidRPr="00E82B41">
              <w:rPr>
                <w:rStyle w:val="a3"/>
                <w:rFonts w:ascii="Times New Roman" w:eastAsia="仿宋_GB2312" w:hAnsi="Times New Roman" w:cs="Times New Roman"/>
                <w:noProof/>
                <w:webHidden/>
                <w:color w:val="auto"/>
                <w:kern w:val="0"/>
                <w:sz w:val="32"/>
              </w:rPr>
              <w:instrText xml:space="preserve"> PAGEREF _Toc100758627 \h </w:instrText>
            </w:r>
            <w:r w:rsidR="00E82B41" w:rsidRPr="00E82B41">
              <w:rPr>
                <w:rStyle w:val="a3"/>
                <w:rFonts w:ascii="Times New Roman" w:eastAsia="仿宋_GB2312" w:hAnsi="Times New Roman" w:cs="Times New Roman"/>
                <w:noProof/>
                <w:webHidden/>
                <w:color w:val="auto"/>
                <w:kern w:val="0"/>
                <w:sz w:val="32"/>
              </w:rPr>
            </w:r>
            <w:r w:rsidR="00E82B41" w:rsidRPr="00E82B41">
              <w:rPr>
                <w:rStyle w:val="a3"/>
                <w:rFonts w:ascii="Times New Roman" w:eastAsia="仿宋_GB2312" w:hAnsi="Times New Roman" w:cs="Times New Roman"/>
                <w:noProof/>
                <w:webHidden/>
                <w:color w:val="auto"/>
                <w:kern w:val="0"/>
                <w:sz w:val="32"/>
              </w:rPr>
              <w:fldChar w:fldCharType="separate"/>
            </w:r>
            <w:r w:rsidR="00E82B41" w:rsidRPr="00E82B41">
              <w:rPr>
                <w:rStyle w:val="a3"/>
                <w:rFonts w:ascii="Times New Roman" w:eastAsia="仿宋_GB2312" w:hAnsi="Times New Roman" w:cs="Times New Roman"/>
                <w:noProof/>
                <w:webHidden/>
                <w:color w:val="auto"/>
                <w:kern w:val="0"/>
                <w:sz w:val="32"/>
              </w:rPr>
              <w:t>1</w:t>
            </w:r>
            <w:r w:rsidR="00E82B41" w:rsidRPr="00E82B41">
              <w:rPr>
                <w:rStyle w:val="a3"/>
                <w:rFonts w:ascii="Times New Roman" w:eastAsia="仿宋_GB2312" w:hAnsi="Times New Roman" w:cs="Times New Roman"/>
                <w:noProof/>
                <w:webHidden/>
                <w:color w:val="auto"/>
                <w:kern w:val="0"/>
                <w:sz w:val="32"/>
              </w:rPr>
              <w:fldChar w:fldCharType="end"/>
            </w:r>
          </w:hyperlink>
        </w:p>
        <w:p w:rsidR="00E82B41" w:rsidRPr="00E82B41" w:rsidRDefault="009E04B3" w:rsidP="00E82B41">
          <w:pPr>
            <w:widowControl/>
            <w:tabs>
              <w:tab w:val="right" w:leader="dot" w:pos="8296"/>
            </w:tabs>
            <w:spacing w:line="360" w:lineRule="auto"/>
            <w:ind w:left="567"/>
            <w:jc w:val="left"/>
            <w:rPr>
              <w:rFonts w:ascii="等线" w:eastAsia="等线" w:hAnsi="等线" w:cs="Times New Roman"/>
              <w:noProof/>
            </w:rPr>
          </w:pPr>
          <w:hyperlink r:id="rId8" w:anchor="_Toc100758628" w:history="1">
            <w:r w:rsidR="00E82B41" w:rsidRPr="00E82B41">
              <w:rPr>
                <w:rStyle w:val="a3"/>
                <w:rFonts w:ascii="Times New Roman" w:eastAsia="仿宋_GB2312" w:hAnsi="Times New Roman" w:cs="Times New Roman" w:hint="eastAsia"/>
                <w:noProof/>
                <w:color w:val="auto"/>
                <w:kern w:val="0"/>
                <w:sz w:val="32"/>
              </w:rPr>
              <w:t>（三）给药剂量</w:t>
            </w:r>
            <w:r w:rsidR="00E82B41" w:rsidRPr="00E82B41">
              <w:rPr>
                <w:rStyle w:val="a3"/>
                <w:rFonts w:ascii="Times New Roman" w:eastAsia="仿宋_GB2312" w:hAnsi="Times New Roman" w:cs="Times New Roman"/>
                <w:noProof/>
                <w:webHidden/>
                <w:color w:val="auto"/>
                <w:kern w:val="0"/>
                <w:sz w:val="32"/>
              </w:rPr>
              <w:tab/>
            </w:r>
            <w:r w:rsidR="00E82B41" w:rsidRPr="00E82B41">
              <w:rPr>
                <w:rStyle w:val="a3"/>
                <w:rFonts w:ascii="Times New Roman" w:eastAsia="仿宋_GB2312" w:hAnsi="Times New Roman" w:cs="Times New Roman"/>
                <w:noProof/>
                <w:webHidden/>
                <w:color w:val="auto"/>
                <w:kern w:val="0"/>
                <w:sz w:val="32"/>
              </w:rPr>
              <w:fldChar w:fldCharType="begin"/>
            </w:r>
            <w:r w:rsidR="00E82B41" w:rsidRPr="00E82B41">
              <w:rPr>
                <w:rStyle w:val="a3"/>
                <w:rFonts w:ascii="Times New Roman" w:eastAsia="仿宋_GB2312" w:hAnsi="Times New Roman" w:cs="Times New Roman"/>
                <w:noProof/>
                <w:webHidden/>
                <w:color w:val="auto"/>
                <w:kern w:val="0"/>
                <w:sz w:val="32"/>
              </w:rPr>
              <w:instrText xml:space="preserve"> PAGEREF _Toc100758628 \h </w:instrText>
            </w:r>
            <w:r w:rsidR="00E82B41" w:rsidRPr="00E82B41">
              <w:rPr>
                <w:rStyle w:val="a3"/>
                <w:rFonts w:ascii="Times New Roman" w:eastAsia="仿宋_GB2312" w:hAnsi="Times New Roman" w:cs="Times New Roman"/>
                <w:noProof/>
                <w:webHidden/>
                <w:color w:val="auto"/>
                <w:kern w:val="0"/>
                <w:sz w:val="32"/>
              </w:rPr>
            </w:r>
            <w:r w:rsidR="00E82B41" w:rsidRPr="00E82B41">
              <w:rPr>
                <w:rStyle w:val="a3"/>
                <w:rFonts w:ascii="Times New Roman" w:eastAsia="仿宋_GB2312" w:hAnsi="Times New Roman" w:cs="Times New Roman"/>
                <w:noProof/>
                <w:webHidden/>
                <w:color w:val="auto"/>
                <w:kern w:val="0"/>
                <w:sz w:val="32"/>
              </w:rPr>
              <w:fldChar w:fldCharType="separate"/>
            </w:r>
            <w:r w:rsidR="00E82B41" w:rsidRPr="00E82B41">
              <w:rPr>
                <w:rStyle w:val="a3"/>
                <w:rFonts w:ascii="Times New Roman" w:eastAsia="仿宋_GB2312" w:hAnsi="Times New Roman" w:cs="Times New Roman"/>
                <w:noProof/>
                <w:webHidden/>
                <w:color w:val="auto"/>
                <w:kern w:val="0"/>
                <w:sz w:val="32"/>
              </w:rPr>
              <w:t>1</w:t>
            </w:r>
            <w:r w:rsidR="00E82B41" w:rsidRPr="00E82B41">
              <w:rPr>
                <w:rStyle w:val="a3"/>
                <w:rFonts w:ascii="Times New Roman" w:eastAsia="仿宋_GB2312" w:hAnsi="Times New Roman" w:cs="Times New Roman"/>
                <w:noProof/>
                <w:webHidden/>
                <w:color w:val="auto"/>
                <w:kern w:val="0"/>
                <w:sz w:val="32"/>
              </w:rPr>
              <w:fldChar w:fldCharType="end"/>
            </w:r>
          </w:hyperlink>
        </w:p>
        <w:p w:rsidR="00E82B41" w:rsidRPr="00E82B41" w:rsidRDefault="009E04B3" w:rsidP="00E82B41">
          <w:pPr>
            <w:widowControl/>
            <w:tabs>
              <w:tab w:val="right" w:leader="dot" w:pos="8296"/>
            </w:tabs>
            <w:spacing w:line="360" w:lineRule="auto"/>
            <w:ind w:left="567"/>
            <w:jc w:val="left"/>
            <w:rPr>
              <w:rFonts w:ascii="等线" w:eastAsia="等线" w:hAnsi="等线" w:cs="Times New Roman"/>
              <w:noProof/>
            </w:rPr>
          </w:pPr>
          <w:hyperlink r:id="rId9" w:anchor="_Toc100758629" w:history="1">
            <w:r w:rsidR="00E82B41" w:rsidRPr="00E82B41">
              <w:rPr>
                <w:rStyle w:val="a3"/>
                <w:rFonts w:ascii="Times New Roman" w:eastAsia="仿宋_GB2312" w:hAnsi="Times New Roman" w:cs="Times New Roman" w:hint="eastAsia"/>
                <w:noProof/>
                <w:color w:val="auto"/>
                <w:kern w:val="0"/>
                <w:sz w:val="32"/>
              </w:rPr>
              <w:t>（四）给药方法</w:t>
            </w:r>
            <w:r w:rsidR="00E82B41" w:rsidRPr="00E82B41">
              <w:rPr>
                <w:rStyle w:val="a3"/>
                <w:rFonts w:ascii="Times New Roman" w:eastAsia="仿宋_GB2312" w:hAnsi="Times New Roman" w:cs="Times New Roman"/>
                <w:noProof/>
                <w:webHidden/>
                <w:color w:val="auto"/>
                <w:kern w:val="0"/>
                <w:sz w:val="32"/>
              </w:rPr>
              <w:tab/>
            </w:r>
            <w:r w:rsidR="00E82B41" w:rsidRPr="00E82B41">
              <w:rPr>
                <w:rStyle w:val="a3"/>
                <w:rFonts w:ascii="Times New Roman" w:eastAsia="仿宋_GB2312" w:hAnsi="Times New Roman" w:cs="Times New Roman"/>
                <w:noProof/>
                <w:webHidden/>
                <w:color w:val="auto"/>
                <w:kern w:val="0"/>
                <w:sz w:val="32"/>
              </w:rPr>
              <w:fldChar w:fldCharType="begin"/>
            </w:r>
            <w:r w:rsidR="00E82B41" w:rsidRPr="00E82B41">
              <w:rPr>
                <w:rStyle w:val="a3"/>
                <w:rFonts w:ascii="Times New Roman" w:eastAsia="仿宋_GB2312" w:hAnsi="Times New Roman" w:cs="Times New Roman"/>
                <w:noProof/>
                <w:webHidden/>
                <w:color w:val="auto"/>
                <w:kern w:val="0"/>
                <w:sz w:val="32"/>
              </w:rPr>
              <w:instrText xml:space="preserve"> PAGEREF _Toc100758629 \h </w:instrText>
            </w:r>
            <w:r w:rsidR="00E82B41" w:rsidRPr="00E82B41">
              <w:rPr>
                <w:rStyle w:val="a3"/>
                <w:rFonts w:ascii="Times New Roman" w:eastAsia="仿宋_GB2312" w:hAnsi="Times New Roman" w:cs="Times New Roman"/>
                <w:noProof/>
                <w:webHidden/>
                <w:color w:val="auto"/>
                <w:kern w:val="0"/>
                <w:sz w:val="32"/>
              </w:rPr>
            </w:r>
            <w:r w:rsidR="00E82B41" w:rsidRPr="00E82B41">
              <w:rPr>
                <w:rStyle w:val="a3"/>
                <w:rFonts w:ascii="Times New Roman" w:eastAsia="仿宋_GB2312" w:hAnsi="Times New Roman" w:cs="Times New Roman"/>
                <w:noProof/>
                <w:webHidden/>
                <w:color w:val="auto"/>
                <w:kern w:val="0"/>
                <w:sz w:val="32"/>
              </w:rPr>
              <w:fldChar w:fldCharType="separate"/>
            </w:r>
            <w:r w:rsidR="00E82B41" w:rsidRPr="00E82B41">
              <w:rPr>
                <w:rStyle w:val="a3"/>
                <w:rFonts w:ascii="Times New Roman" w:eastAsia="仿宋_GB2312" w:hAnsi="Times New Roman" w:cs="Times New Roman"/>
                <w:noProof/>
                <w:webHidden/>
                <w:color w:val="auto"/>
                <w:kern w:val="0"/>
                <w:sz w:val="32"/>
              </w:rPr>
              <w:t>1</w:t>
            </w:r>
            <w:r w:rsidR="00E82B41" w:rsidRPr="00E82B41">
              <w:rPr>
                <w:rStyle w:val="a3"/>
                <w:rFonts w:ascii="Times New Roman" w:eastAsia="仿宋_GB2312" w:hAnsi="Times New Roman" w:cs="Times New Roman"/>
                <w:noProof/>
                <w:webHidden/>
                <w:color w:val="auto"/>
                <w:kern w:val="0"/>
                <w:sz w:val="32"/>
              </w:rPr>
              <w:fldChar w:fldCharType="end"/>
            </w:r>
          </w:hyperlink>
        </w:p>
        <w:p w:rsidR="00E82B41" w:rsidRPr="00E82B41" w:rsidRDefault="009E04B3" w:rsidP="00E82B41">
          <w:pPr>
            <w:widowControl/>
            <w:tabs>
              <w:tab w:val="right" w:leader="dot" w:pos="8296"/>
            </w:tabs>
            <w:spacing w:line="360" w:lineRule="auto"/>
            <w:ind w:left="567"/>
            <w:jc w:val="left"/>
            <w:rPr>
              <w:rFonts w:ascii="等线" w:eastAsia="等线" w:hAnsi="等线" w:cs="Times New Roman"/>
              <w:noProof/>
            </w:rPr>
          </w:pPr>
          <w:hyperlink r:id="rId10" w:anchor="_Toc100758630" w:history="1">
            <w:r w:rsidR="00E82B41" w:rsidRPr="00E82B41">
              <w:rPr>
                <w:rStyle w:val="a3"/>
                <w:rFonts w:ascii="Times New Roman" w:eastAsia="仿宋_GB2312" w:hAnsi="Times New Roman" w:cs="Times New Roman" w:hint="eastAsia"/>
                <w:noProof/>
                <w:color w:val="auto"/>
                <w:kern w:val="0"/>
                <w:sz w:val="32"/>
              </w:rPr>
              <w:t>（五）血样采集</w:t>
            </w:r>
            <w:r w:rsidR="00E82B41" w:rsidRPr="00E82B41">
              <w:rPr>
                <w:rStyle w:val="a3"/>
                <w:rFonts w:ascii="Times New Roman" w:eastAsia="仿宋_GB2312" w:hAnsi="Times New Roman" w:cs="Times New Roman"/>
                <w:noProof/>
                <w:webHidden/>
                <w:color w:val="auto"/>
                <w:kern w:val="0"/>
                <w:sz w:val="32"/>
              </w:rPr>
              <w:tab/>
            </w:r>
            <w:r w:rsidR="00E82B41" w:rsidRPr="00E82B41">
              <w:rPr>
                <w:rStyle w:val="a3"/>
                <w:rFonts w:ascii="Times New Roman" w:eastAsia="仿宋_GB2312" w:hAnsi="Times New Roman" w:cs="Times New Roman"/>
                <w:noProof/>
                <w:webHidden/>
                <w:color w:val="auto"/>
                <w:kern w:val="0"/>
                <w:sz w:val="32"/>
              </w:rPr>
              <w:fldChar w:fldCharType="begin"/>
            </w:r>
            <w:r w:rsidR="00E82B41" w:rsidRPr="00E82B41">
              <w:rPr>
                <w:rStyle w:val="a3"/>
                <w:rFonts w:ascii="Times New Roman" w:eastAsia="仿宋_GB2312" w:hAnsi="Times New Roman" w:cs="Times New Roman"/>
                <w:noProof/>
                <w:webHidden/>
                <w:color w:val="auto"/>
                <w:kern w:val="0"/>
                <w:sz w:val="32"/>
              </w:rPr>
              <w:instrText xml:space="preserve"> PAGEREF _Toc100758630 \h </w:instrText>
            </w:r>
            <w:r w:rsidR="00E82B41" w:rsidRPr="00E82B41">
              <w:rPr>
                <w:rStyle w:val="a3"/>
                <w:rFonts w:ascii="Times New Roman" w:eastAsia="仿宋_GB2312" w:hAnsi="Times New Roman" w:cs="Times New Roman"/>
                <w:noProof/>
                <w:webHidden/>
                <w:color w:val="auto"/>
                <w:kern w:val="0"/>
                <w:sz w:val="32"/>
              </w:rPr>
            </w:r>
            <w:r w:rsidR="00E82B41" w:rsidRPr="00E82B41">
              <w:rPr>
                <w:rStyle w:val="a3"/>
                <w:rFonts w:ascii="Times New Roman" w:eastAsia="仿宋_GB2312" w:hAnsi="Times New Roman" w:cs="Times New Roman"/>
                <w:noProof/>
                <w:webHidden/>
                <w:color w:val="auto"/>
                <w:kern w:val="0"/>
                <w:sz w:val="32"/>
              </w:rPr>
              <w:fldChar w:fldCharType="separate"/>
            </w:r>
            <w:r w:rsidR="00E82B41" w:rsidRPr="00E82B41">
              <w:rPr>
                <w:rStyle w:val="a3"/>
                <w:rFonts w:ascii="Times New Roman" w:eastAsia="仿宋_GB2312" w:hAnsi="Times New Roman" w:cs="Times New Roman"/>
                <w:noProof/>
                <w:webHidden/>
                <w:color w:val="auto"/>
                <w:kern w:val="0"/>
                <w:sz w:val="32"/>
              </w:rPr>
              <w:t>2</w:t>
            </w:r>
            <w:r w:rsidR="00E82B41" w:rsidRPr="00E82B41">
              <w:rPr>
                <w:rStyle w:val="a3"/>
                <w:rFonts w:ascii="Times New Roman" w:eastAsia="仿宋_GB2312" w:hAnsi="Times New Roman" w:cs="Times New Roman"/>
                <w:noProof/>
                <w:webHidden/>
                <w:color w:val="auto"/>
                <w:kern w:val="0"/>
                <w:sz w:val="32"/>
              </w:rPr>
              <w:fldChar w:fldCharType="end"/>
            </w:r>
          </w:hyperlink>
        </w:p>
        <w:p w:rsidR="00E82B41" w:rsidRPr="00E82B41" w:rsidRDefault="009E04B3" w:rsidP="00E82B41">
          <w:pPr>
            <w:widowControl/>
            <w:tabs>
              <w:tab w:val="right" w:leader="dot" w:pos="8296"/>
            </w:tabs>
            <w:spacing w:line="360" w:lineRule="auto"/>
            <w:ind w:left="567"/>
            <w:jc w:val="left"/>
            <w:rPr>
              <w:rFonts w:ascii="等线" w:eastAsia="等线" w:hAnsi="等线" w:cs="Times New Roman"/>
              <w:noProof/>
            </w:rPr>
          </w:pPr>
          <w:hyperlink r:id="rId11" w:anchor="_Toc100758631" w:history="1">
            <w:r w:rsidR="00E82B41" w:rsidRPr="00E82B41">
              <w:rPr>
                <w:rStyle w:val="a3"/>
                <w:rFonts w:ascii="Times New Roman" w:eastAsia="仿宋_GB2312" w:hAnsi="Times New Roman" w:cs="Times New Roman" w:hint="eastAsia"/>
                <w:noProof/>
                <w:color w:val="auto"/>
                <w:kern w:val="0"/>
                <w:sz w:val="32"/>
              </w:rPr>
              <w:t>（六）检测物质</w:t>
            </w:r>
            <w:r w:rsidR="00E82B41" w:rsidRPr="00E82B41">
              <w:rPr>
                <w:rStyle w:val="a3"/>
                <w:rFonts w:ascii="Times New Roman" w:eastAsia="仿宋_GB2312" w:hAnsi="Times New Roman" w:cs="Times New Roman"/>
                <w:noProof/>
                <w:webHidden/>
                <w:color w:val="auto"/>
                <w:kern w:val="0"/>
                <w:sz w:val="32"/>
              </w:rPr>
              <w:tab/>
            </w:r>
            <w:r w:rsidR="00E82B41" w:rsidRPr="00E82B41">
              <w:rPr>
                <w:rStyle w:val="a3"/>
                <w:rFonts w:ascii="Times New Roman" w:eastAsia="仿宋_GB2312" w:hAnsi="Times New Roman" w:cs="Times New Roman"/>
                <w:noProof/>
                <w:webHidden/>
                <w:color w:val="auto"/>
                <w:kern w:val="0"/>
                <w:sz w:val="32"/>
              </w:rPr>
              <w:fldChar w:fldCharType="begin"/>
            </w:r>
            <w:r w:rsidR="00E82B41" w:rsidRPr="00E82B41">
              <w:rPr>
                <w:rStyle w:val="a3"/>
                <w:rFonts w:ascii="Times New Roman" w:eastAsia="仿宋_GB2312" w:hAnsi="Times New Roman" w:cs="Times New Roman"/>
                <w:noProof/>
                <w:webHidden/>
                <w:color w:val="auto"/>
                <w:kern w:val="0"/>
                <w:sz w:val="32"/>
              </w:rPr>
              <w:instrText xml:space="preserve"> PAGEREF _Toc100758631 \h </w:instrText>
            </w:r>
            <w:r w:rsidR="00E82B41" w:rsidRPr="00E82B41">
              <w:rPr>
                <w:rStyle w:val="a3"/>
                <w:rFonts w:ascii="Times New Roman" w:eastAsia="仿宋_GB2312" w:hAnsi="Times New Roman" w:cs="Times New Roman"/>
                <w:noProof/>
                <w:webHidden/>
                <w:color w:val="auto"/>
                <w:kern w:val="0"/>
                <w:sz w:val="32"/>
              </w:rPr>
            </w:r>
            <w:r w:rsidR="00E82B41" w:rsidRPr="00E82B41">
              <w:rPr>
                <w:rStyle w:val="a3"/>
                <w:rFonts w:ascii="Times New Roman" w:eastAsia="仿宋_GB2312" w:hAnsi="Times New Roman" w:cs="Times New Roman"/>
                <w:noProof/>
                <w:webHidden/>
                <w:color w:val="auto"/>
                <w:kern w:val="0"/>
                <w:sz w:val="32"/>
              </w:rPr>
              <w:fldChar w:fldCharType="separate"/>
            </w:r>
            <w:r w:rsidR="00E82B41" w:rsidRPr="00E82B41">
              <w:rPr>
                <w:rStyle w:val="a3"/>
                <w:rFonts w:ascii="Times New Roman" w:eastAsia="仿宋_GB2312" w:hAnsi="Times New Roman" w:cs="Times New Roman"/>
                <w:noProof/>
                <w:webHidden/>
                <w:color w:val="auto"/>
                <w:kern w:val="0"/>
                <w:sz w:val="32"/>
              </w:rPr>
              <w:t>2</w:t>
            </w:r>
            <w:r w:rsidR="00E82B41" w:rsidRPr="00E82B41">
              <w:rPr>
                <w:rStyle w:val="a3"/>
                <w:rFonts w:ascii="Times New Roman" w:eastAsia="仿宋_GB2312" w:hAnsi="Times New Roman" w:cs="Times New Roman"/>
                <w:noProof/>
                <w:webHidden/>
                <w:color w:val="auto"/>
                <w:kern w:val="0"/>
                <w:sz w:val="32"/>
              </w:rPr>
              <w:fldChar w:fldCharType="end"/>
            </w:r>
          </w:hyperlink>
        </w:p>
        <w:p w:rsidR="00E82B41" w:rsidRPr="00E82B41" w:rsidRDefault="009E04B3" w:rsidP="00E82B41">
          <w:pPr>
            <w:widowControl/>
            <w:tabs>
              <w:tab w:val="right" w:leader="dot" w:pos="8296"/>
            </w:tabs>
            <w:spacing w:line="360" w:lineRule="auto"/>
            <w:ind w:left="567"/>
            <w:jc w:val="left"/>
            <w:rPr>
              <w:rFonts w:ascii="等线" w:eastAsia="等线" w:hAnsi="等线" w:cs="Times New Roman"/>
              <w:noProof/>
            </w:rPr>
          </w:pPr>
          <w:hyperlink r:id="rId12" w:anchor="_Toc100758632" w:history="1">
            <w:r w:rsidR="00E82B41" w:rsidRPr="00E82B41">
              <w:rPr>
                <w:rStyle w:val="a3"/>
                <w:rFonts w:ascii="Times New Roman" w:eastAsia="仿宋_GB2312" w:hAnsi="Times New Roman" w:cs="Times New Roman" w:hint="eastAsia"/>
                <w:noProof/>
                <w:color w:val="auto"/>
                <w:kern w:val="0"/>
                <w:sz w:val="32"/>
              </w:rPr>
              <w:t>（七）生物等效性评价</w:t>
            </w:r>
            <w:r w:rsidR="00E82B41" w:rsidRPr="00E82B41">
              <w:rPr>
                <w:rStyle w:val="a3"/>
                <w:rFonts w:ascii="Times New Roman" w:eastAsia="仿宋_GB2312" w:hAnsi="Times New Roman" w:cs="Times New Roman"/>
                <w:noProof/>
                <w:webHidden/>
                <w:color w:val="auto"/>
                <w:kern w:val="0"/>
                <w:sz w:val="32"/>
              </w:rPr>
              <w:tab/>
            </w:r>
            <w:r w:rsidR="00E82B41" w:rsidRPr="00E82B41">
              <w:rPr>
                <w:rStyle w:val="a3"/>
                <w:rFonts w:ascii="Times New Roman" w:eastAsia="仿宋_GB2312" w:hAnsi="Times New Roman" w:cs="Times New Roman"/>
                <w:noProof/>
                <w:webHidden/>
                <w:color w:val="auto"/>
                <w:kern w:val="0"/>
                <w:sz w:val="32"/>
              </w:rPr>
              <w:fldChar w:fldCharType="begin"/>
            </w:r>
            <w:r w:rsidR="00E82B41" w:rsidRPr="00E82B41">
              <w:rPr>
                <w:rStyle w:val="a3"/>
                <w:rFonts w:ascii="Times New Roman" w:eastAsia="仿宋_GB2312" w:hAnsi="Times New Roman" w:cs="Times New Roman"/>
                <w:noProof/>
                <w:webHidden/>
                <w:color w:val="auto"/>
                <w:kern w:val="0"/>
                <w:sz w:val="32"/>
              </w:rPr>
              <w:instrText xml:space="preserve"> PAGEREF _Toc100758632 \h </w:instrText>
            </w:r>
            <w:r w:rsidR="00E82B41" w:rsidRPr="00E82B41">
              <w:rPr>
                <w:rStyle w:val="a3"/>
                <w:rFonts w:ascii="Times New Roman" w:eastAsia="仿宋_GB2312" w:hAnsi="Times New Roman" w:cs="Times New Roman"/>
                <w:noProof/>
                <w:webHidden/>
                <w:color w:val="auto"/>
                <w:kern w:val="0"/>
                <w:sz w:val="32"/>
              </w:rPr>
            </w:r>
            <w:r w:rsidR="00E82B41" w:rsidRPr="00E82B41">
              <w:rPr>
                <w:rStyle w:val="a3"/>
                <w:rFonts w:ascii="Times New Roman" w:eastAsia="仿宋_GB2312" w:hAnsi="Times New Roman" w:cs="Times New Roman"/>
                <w:noProof/>
                <w:webHidden/>
                <w:color w:val="auto"/>
                <w:kern w:val="0"/>
                <w:sz w:val="32"/>
              </w:rPr>
              <w:fldChar w:fldCharType="separate"/>
            </w:r>
            <w:r w:rsidR="00E82B41" w:rsidRPr="00E82B41">
              <w:rPr>
                <w:rStyle w:val="a3"/>
                <w:rFonts w:ascii="Times New Roman" w:eastAsia="仿宋_GB2312" w:hAnsi="Times New Roman" w:cs="Times New Roman"/>
                <w:noProof/>
                <w:webHidden/>
                <w:color w:val="auto"/>
                <w:kern w:val="0"/>
                <w:sz w:val="32"/>
              </w:rPr>
              <w:t>2</w:t>
            </w:r>
            <w:r w:rsidR="00E82B41" w:rsidRPr="00E82B41">
              <w:rPr>
                <w:rStyle w:val="a3"/>
                <w:rFonts w:ascii="Times New Roman" w:eastAsia="仿宋_GB2312" w:hAnsi="Times New Roman" w:cs="Times New Roman"/>
                <w:noProof/>
                <w:webHidden/>
                <w:color w:val="auto"/>
                <w:kern w:val="0"/>
                <w:sz w:val="32"/>
              </w:rPr>
              <w:fldChar w:fldCharType="end"/>
            </w:r>
          </w:hyperlink>
        </w:p>
        <w:p w:rsidR="00E82B41" w:rsidRPr="00E82B41" w:rsidRDefault="009E04B3" w:rsidP="00E82B41">
          <w:pPr>
            <w:widowControl/>
            <w:tabs>
              <w:tab w:val="right" w:leader="dot" w:pos="8296"/>
            </w:tabs>
            <w:spacing w:line="360" w:lineRule="auto"/>
            <w:ind w:left="567"/>
            <w:jc w:val="left"/>
            <w:rPr>
              <w:rFonts w:ascii="等线" w:eastAsia="等线" w:hAnsi="等线" w:cs="Times New Roman"/>
              <w:noProof/>
            </w:rPr>
          </w:pPr>
          <w:hyperlink r:id="rId13" w:anchor="_Toc100758633" w:history="1">
            <w:r w:rsidR="00E82B41" w:rsidRPr="00E82B41">
              <w:rPr>
                <w:rStyle w:val="a3"/>
                <w:rFonts w:ascii="Times New Roman" w:eastAsia="仿宋_GB2312" w:hAnsi="Times New Roman" w:cs="Times New Roman" w:hint="eastAsia"/>
                <w:noProof/>
                <w:color w:val="auto"/>
                <w:kern w:val="0"/>
                <w:sz w:val="32"/>
              </w:rPr>
              <w:t>（八）其他</w:t>
            </w:r>
            <w:r w:rsidR="00E82B41" w:rsidRPr="00E82B41">
              <w:rPr>
                <w:rStyle w:val="a3"/>
                <w:rFonts w:ascii="Times New Roman" w:eastAsia="仿宋_GB2312" w:hAnsi="Times New Roman" w:cs="Times New Roman"/>
                <w:noProof/>
                <w:webHidden/>
                <w:color w:val="auto"/>
                <w:kern w:val="0"/>
                <w:sz w:val="32"/>
              </w:rPr>
              <w:tab/>
            </w:r>
            <w:r w:rsidR="00E82B41" w:rsidRPr="00E82B41">
              <w:rPr>
                <w:rStyle w:val="a3"/>
                <w:rFonts w:ascii="Times New Roman" w:eastAsia="仿宋_GB2312" w:hAnsi="Times New Roman" w:cs="Times New Roman"/>
                <w:noProof/>
                <w:webHidden/>
                <w:color w:val="auto"/>
                <w:kern w:val="0"/>
                <w:sz w:val="32"/>
              </w:rPr>
              <w:fldChar w:fldCharType="begin"/>
            </w:r>
            <w:r w:rsidR="00E82B41" w:rsidRPr="00E82B41">
              <w:rPr>
                <w:rStyle w:val="a3"/>
                <w:rFonts w:ascii="Times New Roman" w:eastAsia="仿宋_GB2312" w:hAnsi="Times New Roman" w:cs="Times New Roman"/>
                <w:noProof/>
                <w:webHidden/>
                <w:color w:val="auto"/>
                <w:kern w:val="0"/>
                <w:sz w:val="32"/>
              </w:rPr>
              <w:instrText xml:space="preserve"> PAGEREF _Toc100758633 \h </w:instrText>
            </w:r>
            <w:r w:rsidR="00E82B41" w:rsidRPr="00E82B41">
              <w:rPr>
                <w:rStyle w:val="a3"/>
                <w:rFonts w:ascii="Times New Roman" w:eastAsia="仿宋_GB2312" w:hAnsi="Times New Roman" w:cs="Times New Roman"/>
                <w:noProof/>
                <w:webHidden/>
                <w:color w:val="auto"/>
                <w:kern w:val="0"/>
                <w:sz w:val="32"/>
              </w:rPr>
            </w:r>
            <w:r w:rsidR="00E82B41" w:rsidRPr="00E82B41">
              <w:rPr>
                <w:rStyle w:val="a3"/>
                <w:rFonts w:ascii="Times New Roman" w:eastAsia="仿宋_GB2312" w:hAnsi="Times New Roman" w:cs="Times New Roman"/>
                <w:noProof/>
                <w:webHidden/>
                <w:color w:val="auto"/>
                <w:kern w:val="0"/>
                <w:sz w:val="32"/>
              </w:rPr>
              <w:fldChar w:fldCharType="separate"/>
            </w:r>
            <w:r w:rsidR="00E82B41" w:rsidRPr="00E82B41">
              <w:rPr>
                <w:rStyle w:val="a3"/>
                <w:rFonts w:ascii="Times New Roman" w:eastAsia="仿宋_GB2312" w:hAnsi="Times New Roman" w:cs="Times New Roman"/>
                <w:noProof/>
                <w:webHidden/>
                <w:color w:val="auto"/>
                <w:kern w:val="0"/>
                <w:sz w:val="32"/>
              </w:rPr>
              <w:t>2</w:t>
            </w:r>
            <w:r w:rsidR="00E82B41" w:rsidRPr="00E82B41">
              <w:rPr>
                <w:rStyle w:val="a3"/>
                <w:rFonts w:ascii="Times New Roman" w:eastAsia="仿宋_GB2312" w:hAnsi="Times New Roman" w:cs="Times New Roman"/>
                <w:noProof/>
                <w:webHidden/>
                <w:color w:val="auto"/>
                <w:kern w:val="0"/>
                <w:sz w:val="32"/>
              </w:rPr>
              <w:fldChar w:fldCharType="end"/>
            </w:r>
          </w:hyperlink>
        </w:p>
        <w:p w:rsidR="00E82B41" w:rsidRPr="00E82B41" w:rsidRDefault="009E04B3" w:rsidP="00E82B41">
          <w:pPr>
            <w:widowControl/>
            <w:tabs>
              <w:tab w:val="right" w:leader="dot" w:pos="8296"/>
            </w:tabs>
            <w:spacing w:line="360" w:lineRule="auto"/>
            <w:jc w:val="left"/>
            <w:rPr>
              <w:rFonts w:ascii="等线" w:eastAsia="等线" w:hAnsi="等线" w:cs="Times New Roman"/>
              <w:noProof/>
            </w:rPr>
          </w:pPr>
          <w:hyperlink r:id="rId14" w:anchor="_Toc100758634" w:history="1">
            <w:r w:rsidR="00E82B41" w:rsidRPr="00E82B41">
              <w:rPr>
                <w:rStyle w:val="a3"/>
                <w:rFonts w:ascii="Times New Roman" w:eastAsia="仿宋_GB2312" w:hAnsi="Times New Roman" w:cs="Times New Roman" w:hint="eastAsia"/>
                <w:noProof/>
                <w:color w:val="auto"/>
                <w:kern w:val="0"/>
                <w:sz w:val="32"/>
              </w:rPr>
              <w:t>三、人体生物等效性研究豁免</w:t>
            </w:r>
            <w:r w:rsidR="00E82B41" w:rsidRPr="00E82B41">
              <w:rPr>
                <w:rStyle w:val="a3"/>
                <w:rFonts w:ascii="Times New Roman" w:eastAsia="仿宋_GB2312" w:hAnsi="Times New Roman" w:cs="Times New Roman"/>
                <w:noProof/>
                <w:webHidden/>
                <w:color w:val="auto"/>
                <w:kern w:val="0"/>
                <w:sz w:val="32"/>
              </w:rPr>
              <w:tab/>
            </w:r>
            <w:r w:rsidR="00E82B41" w:rsidRPr="00E82B41">
              <w:rPr>
                <w:rStyle w:val="a3"/>
                <w:rFonts w:ascii="Times New Roman" w:eastAsia="仿宋_GB2312" w:hAnsi="Times New Roman" w:cs="Times New Roman"/>
                <w:noProof/>
                <w:webHidden/>
                <w:color w:val="auto"/>
                <w:kern w:val="0"/>
                <w:sz w:val="32"/>
              </w:rPr>
              <w:fldChar w:fldCharType="begin"/>
            </w:r>
            <w:r w:rsidR="00E82B41" w:rsidRPr="00E82B41">
              <w:rPr>
                <w:rStyle w:val="a3"/>
                <w:rFonts w:ascii="Times New Roman" w:eastAsia="仿宋_GB2312" w:hAnsi="Times New Roman" w:cs="Times New Roman"/>
                <w:noProof/>
                <w:webHidden/>
                <w:color w:val="auto"/>
                <w:kern w:val="0"/>
                <w:sz w:val="32"/>
              </w:rPr>
              <w:instrText xml:space="preserve"> PAGEREF _Toc100758634 \h </w:instrText>
            </w:r>
            <w:r w:rsidR="00E82B41" w:rsidRPr="00E82B41">
              <w:rPr>
                <w:rStyle w:val="a3"/>
                <w:rFonts w:ascii="Times New Roman" w:eastAsia="仿宋_GB2312" w:hAnsi="Times New Roman" w:cs="Times New Roman"/>
                <w:noProof/>
                <w:webHidden/>
                <w:color w:val="auto"/>
                <w:kern w:val="0"/>
                <w:sz w:val="32"/>
              </w:rPr>
            </w:r>
            <w:r w:rsidR="00E82B41" w:rsidRPr="00E82B41">
              <w:rPr>
                <w:rStyle w:val="a3"/>
                <w:rFonts w:ascii="Times New Roman" w:eastAsia="仿宋_GB2312" w:hAnsi="Times New Roman" w:cs="Times New Roman"/>
                <w:noProof/>
                <w:webHidden/>
                <w:color w:val="auto"/>
                <w:kern w:val="0"/>
                <w:sz w:val="32"/>
              </w:rPr>
              <w:fldChar w:fldCharType="separate"/>
            </w:r>
            <w:r w:rsidR="00E82B41" w:rsidRPr="00E82B41">
              <w:rPr>
                <w:rStyle w:val="a3"/>
                <w:rFonts w:ascii="Times New Roman" w:eastAsia="仿宋_GB2312" w:hAnsi="Times New Roman" w:cs="Times New Roman"/>
                <w:noProof/>
                <w:webHidden/>
                <w:color w:val="auto"/>
                <w:kern w:val="0"/>
                <w:sz w:val="32"/>
              </w:rPr>
              <w:t>3</w:t>
            </w:r>
            <w:r w:rsidR="00E82B41" w:rsidRPr="00E82B41">
              <w:rPr>
                <w:rStyle w:val="a3"/>
                <w:rFonts w:ascii="Times New Roman" w:eastAsia="仿宋_GB2312" w:hAnsi="Times New Roman" w:cs="Times New Roman"/>
                <w:noProof/>
                <w:webHidden/>
                <w:color w:val="auto"/>
                <w:kern w:val="0"/>
                <w:sz w:val="32"/>
              </w:rPr>
              <w:fldChar w:fldCharType="end"/>
            </w:r>
          </w:hyperlink>
        </w:p>
        <w:p w:rsidR="00E82B41" w:rsidRPr="00E82B41" w:rsidRDefault="009E04B3" w:rsidP="00E82B41">
          <w:pPr>
            <w:widowControl/>
            <w:tabs>
              <w:tab w:val="right" w:leader="dot" w:pos="8296"/>
            </w:tabs>
            <w:spacing w:line="360" w:lineRule="auto"/>
            <w:jc w:val="left"/>
            <w:rPr>
              <w:rFonts w:ascii="等线" w:eastAsia="等线" w:hAnsi="等线" w:cs="Times New Roman"/>
              <w:noProof/>
            </w:rPr>
          </w:pPr>
          <w:hyperlink r:id="rId15" w:anchor="_Toc100758635" w:history="1">
            <w:r w:rsidR="00E82B41" w:rsidRPr="00E82B41">
              <w:rPr>
                <w:rStyle w:val="a3"/>
                <w:rFonts w:ascii="Times New Roman" w:eastAsia="仿宋_GB2312" w:hAnsi="Times New Roman" w:cs="Times New Roman" w:hint="eastAsia"/>
                <w:noProof/>
                <w:color w:val="auto"/>
                <w:kern w:val="0"/>
                <w:sz w:val="32"/>
              </w:rPr>
              <w:t>四、参考文献</w:t>
            </w:r>
            <w:r w:rsidR="00E82B41" w:rsidRPr="00E82B41">
              <w:rPr>
                <w:rStyle w:val="a3"/>
                <w:rFonts w:ascii="Times New Roman" w:eastAsia="仿宋_GB2312" w:hAnsi="Times New Roman" w:cs="Times New Roman"/>
                <w:noProof/>
                <w:webHidden/>
                <w:color w:val="auto"/>
                <w:kern w:val="0"/>
                <w:sz w:val="32"/>
              </w:rPr>
              <w:tab/>
            </w:r>
            <w:r w:rsidR="00E82B41" w:rsidRPr="00E82B41">
              <w:rPr>
                <w:rStyle w:val="a3"/>
                <w:rFonts w:ascii="Times New Roman" w:eastAsia="仿宋_GB2312" w:hAnsi="Times New Roman" w:cs="Times New Roman"/>
                <w:noProof/>
                <w:webHidden/>
                <w:color w:val="auto"/>
                <w:kern w:val="0"/>
                <w:sz w:val="32"/>
              </w:rPr>
              <w:fldChar w:fldCharType="begin"/>
            </w:r>
            <w:r w:rsidR="00E82B41" w:rsidRPr="00E82B41">
              <w:rPr>
                <w:rStyle w:val="a3"/>
                <w:rFonts w:ascii="Times New Roman" w:eastAsia="仿宋_GB2312" w:hAnsi="Times New Roman" w:cs="Times New Roman"/>
                <w:noProof/>
                <w:webHidden/>
                <w:color w:val="auto"/>
                <w:kern w:val="0"/>
                <w:sz w:val="32"/>
              </w:rPr>
              <w:instrText xml:space="preserve"> PAGEREF _Toc100758635 \h </w:instrText>
            </w:r>
            <w:r w:rsidR="00E82B41" w:rsidRPr="00E82B41">
              <w:rPr>
                <w:rStyle w:val="a3"/>
                <w:rFonts w:ascii="Times New Roman" w:eastAsia="仿宋_GB2312" w:hAnsi="Times New Roman" w:cs="Times New Roman"/>
                <w:noProof/>
                <w:webHidden/>
                <w:color w:val="auto"/>
                <w:kern w:val="0"/>
                <w:sz w:val="32"/>
              </w:rPr>
            </w:r>
            <w:r w:rsidR="00E82B41" w:rsidRPr="00E82B41">
              <w:rPr>
                <w:rStyle w:val="a3"/>
                <w:rFonts w:ascii="Times New Roman" w:eastAsia="仿宋_GB2312" w:hAnsi="Times New Roman" w:cs="Times New Roman"/>
                <w:noProof/>
                <w:webHidden/>
                <w:color w:val="auto"/>
                <w:kern w:val="0"/>
                <w:sz w:val="32"/>
              </w:rPr>
              <w:fldChar w:fldCharType="separate"/>
            </w:r>
            <w:r w:rsidR="00E82B41" w:rsidRPr="00E82B41">
              <w:rPr>
                <w:rStyle w:val="a3"/>
                <w:rFonts w:ascii="Times New Roman" w:eastAsia="仿宋_GB2312" w:hAnsi="Times New Roman" w:cs="Times New Roman"/>
                <w:noProof/>
                <w:webHidden/>
                <w:color w:val="auto"/>
                <w:kern w:val="0"/>
                <w:sz w:val="32"/>
              </w:rPr>
              <w:t>3</w:t>
            </w:r>
            <w:r w:rsidR="00E82B41" w:rsidRPr="00E82B41">
              <w:rPr>
                <w:rStyle w:val="a3"/>
                <w:rFonts w:ascii="Times New Roman" w:eastAsia="仿宋_GB2312" w:hAnsi="Times New Roman" w:cs="Times New Roman"/>
                <w:noProof/>
                <w:webHidden/>
                <w:color w:val="auto"/>
                <w:kern w:val="0"/>
                <w:sz w:val="32"/>
              </w:rPr>
              <w:fldChar w:fldCharType="end"/>
            </w:r>
          </w:hyperlink>
        </w:p>
        <w:p w:rsidR="00E82B41" w:rsidRPr="00E82B41" w:rsidRDefault="00E82B41" w:rsidP="00E82B41">
          <w:pPr>
            <w:widowControl/>
            <w:spacing w:after="200" w:line="276" w:lineRule="auto"/>
            <w:jc w:val="left"/>
            <w:rPr>
              <w:rFonts w:ascii="Times New Roman" w:eastAsia="仿宋_GB2312" w:hAnsi="Times New Roman" w:cs="Times New Roman"/>
              <w:kern w:val="0"/>
              <w:sz w:val="32"/>
            </w:rPr>
          </w:pPr>
          <w:r w:rsidRPr="00E82B41">
            <w:rPr>
              <w:rFonts w:ascii="仿宋_GB2312" w:eastAsia="仿宋_GB2312" w:hAnsi="Times New Roman" w:cs="Times New Roman" w:hint="eastAsia"/>
              <w:kern w:val="0"/>
              <w:sz w:val="32"/>
            </w:rPr>
            <w:fldChar w:fldCharType="end"/>
          </w:r>
        </w:p>
      </w:sdtContent>
    </w:sdt>
    <w:p w:rsidR="00E82B41" w:rsidRDefault="00E82B41" w:rsidP="00E82B41">
      <w:pPr>
        <w:widowControl/>
        <w:jc w:val="left"/>
        <w:rPr>
          <w:rFonts w:ascii="Times New Roman" w:eastAsia="方正小标宋简体" w:hAnsi="Times New Roman" w:cs="Times New Roman"/>
          <w:kern w:val="0"/>
          <w:sz w:val="36"/>
          <w:szCs w:val="36"/>
        </w:rPr>
        <w:sectPr w:rsidR="00E82B41">
          <w:pgSz w:w="11906" w:h="16838"/>
          <w:pgMar w:top="1440" w:right="1800" w:bottom="1440" w:left="1800" w:header="851" w:footer="992" w:gutter="0"/>
          <w:cols w:space="720"/>
          <w:docGrid w:type="lines" w:linePitch="312"/>
        </w:sectPr>
      </w:pPr>
      <w:r>
        <w:rPr>
          <w:rFonts w:ascii="Times New Roman" w:eastAsia="方正小标宋简体" w:hAnsi="Times New Roman" w:cs="Times New Roman"/>
          <w:kern w:val="0"/>
          <w:sz w:val="36"/>
          <w:szCs w:val="36"/>
        </w:rPr>
        <w:br w:type="page"/>
      </w:r>
    </w:p>
    <w:p w:rsidR="00E82B41" w:rsidRDefault="00E82B41" w:rsidP="00E82B41">
      <w:pPr>
        <w:widowControl/>
        <w:spacing w:after="200" w:line="360" w:lineRule="auto"/>
        <w:jc w:val="center"/>
        <w:rPr>
          <w:rFonts w:ascii="Times New Roman" w:eastAsia="方正小标宋简体" w:hAnsi="Times New Roman" w:cs="Times New Roman"/>
          <w:sz w:val="36"/>
          <w:szCs w:val="36"/>
        </w:rPr>
      </w:pPr>
      <w:r>
        <w:rPr>
          <w:rFonts w:ascii="Times New Roman" w:eastAsia="方正小标宋简体" w:hAnsi="Times New Roman" w:cs="Times New Roman" w:hint="eastAsia"/>
          <w:sz w:val="36"/>
          <w:szCs w:val="36"/>
        </w:rPr>
        <w:lastRenderedPageBreak/>
        <w:t>阿司匹林肠溶片生物等效性研究技术指导原则</w:t>
      </w:r>
    </w:p>
    <w:p w:rsidR="00E82B41" w:rsidRDefault="00E82B41" w:rsidP="00E82B41">
      <w:pPr>
        <w:autoSpaceDE w:val="0"/>
        <w:autoSpaceDN w:val="0"/>
        <w:adjustRightInd w:val="0"/>
        <w:spacing w:line="360" w:lineRule="auto"/>
        <w:ind w:firstLineChars="200" w:firstLine="640"/>
        <w:outlineLvl w:val="0"/>
        <w:rPr>
          <w:rFonts w:ascii="黑体" w:eastAsia="黑体" w:hAnsi="黑体" w:cs="Times New Roman"/>
          <w:color w:val="000000"/>
          <w:kern w:val="0"/>
          <w:sz w:val="32"/>
          <w:szCs w:val="32"/>
        </w:rPr>
      </w:pPr>
      <w:bookmarkStart w:id="0" w:name="_Toc100758624"/>
      <w:r>
        <w:rPr>
          <w:rFonts w:ascii="黑体" w:eastAsia="黑体" w:hAnsi="黑体" w:cs="Times New Roman" w:hint="eastAsia"/>
          <w:color w:val="000000"/>
          <w:kern w:val="0"/>
          <w:sz w:val="32"/>
          <w:szCs w:val="32"/>
        </w:rPr>
        <w:t>一、概述</w:t>
      </w:r>
      <w:bookmarkEnd w:id="0"/>
    </w:p>
    <w:p w:rsidR="00E82B41" w:rsidRDefault="00E82B41" w:rsidP="00E82B41">
      <w:pPr>
        <w:widowControl/>
        <w:spacing w:line="360" w:lineRule="auto"/>
        <w:ind w:firstLineChars="200" w:firstLine="640"/>
        <w:rPr>
          <w:rFonts w:ascii="Times New Roman" w:eastAsia="仿宋_GB2312" w:hAnsi="Times New Roman" w:cs="Times New Roman"/>
          <w:color w:val="FF0000"/>
          <w:kern w:val="0"/>
          <w:sz w:val="32"/>
        </w:rPr>
      </w:pPr>
      <w:r>
        <w:rPr>
          <w:rFonts w:ascii="Times New Roman" w:eastAsia="仿宋_GB2312" w:hAnsi="Times New Roman" w:cs="Times New Roman" w:hint="eastAsia"/>
          <w:kern w:val="0"/>
          <w:sz w:val="32"/>
        </w:rPr>
        <w:t>阿司匹林肠溶片（</w:t>
      </w:r>
      <w:r>
        <w:rPr>
          <w:rFonts w:ascii="Times New Roman" w:eastAsia="仿宋_GB2312" w:hAnsi="Times New Roman" w:cs="Times New Roman"/>
          <w:kern w:val="0"/>
          <w:sz w:val="32"/>
          <w:lang w:eastAsia="zh-TW"/>
        </w:rPr>
        <w:t>Aspirin enteric-coated tablets</w:t>
      </w:r>
      <w:r>
        <w:rPr>
          <w:rFonts w:ascii="Times New Roman" w:eastAsia="仿宋_GB2312" w:hAnsi="Times New Roman" w:cs="Times New Roman" w:hint="eastAsia"/>
          <w:kern w:val="0"/>
          <w:sz w:val="32"/>
        </w:rPr>
        <w:t>）是一种</w:t>
      </w:r>
      <w:r>
        <w:rPr>
          <w:rFonts w:ascii="仿宋" w:eastAsia="仿宋" w:hAnsi="仿宋" w:cs="Times New Roman" w:hint="eastAsia"/>
          <w:kern w:val="0"/>
          <w:sz w:val="32"/>
          <w:szCs w:val="32"/>
        </w:rPr>
        <w:t>延迟释放制剂，</w:t>
      </w:r>
      <w:r>
        <w:rPr>
          <w:rFonts w:ascii="Times New Roman" w:eastAsia="仿宋_GB2312" w:hAnsi="Times New Roman" w:cs="Times New Roman" w:hint="eastAsia"/>
          <w:kern w:val="0"/>
          <w:sz w:val="32"/>
        </w:rPr>
        <w:t>其主要成份乙酰水杨酸在</w:t>
      </w:r>
      <w:r>
        <w:rPr>
          <w:rFonts w:ascii="Times New Roman" w:eastAsia="仿宋_GB2312" w:hAnsi="Times New Roman" w:cs="Times New Roman" w:hint="eastAsia"/>
          <w:kern w:val="0"/>
          <w:sz w:val="32"/>
          <w:lang w:val="zh-TW"/>
        </w:rPr>
        <w:t>吸收前、吸收期间和吸收后，转化成其</w:t>
      </w:r>
      <w:r>
        <w:rPr>
          <w:rFonts w:ascii="Times New Roman" w:eastAsia="仿宋_GB2312" w:hAnsi="Times New Roman" w:cs="Times New Roman" w:hint="eastAsia"/>
          <w:kern w:val="0"/>
          <w:sz w:val="32"/>
        </w:rPr>
        <w:t>主要</w:t>
      </w:r>
      <w:r>
        <w:rPr>
          <w:rFonts w:ascii="Times New Roman" w:eastAsia="仿宋_GB2312" w:hAnsi="Times New Roman" w:cs="Times New Roman" w:hint="eastAsia"/>
          <w:kern w:val="0"/>
          <w:sz w:val="32"/>
          <w:lang w:val="zh-TW"/>
        </w:rPr>
        <w:t>代谢产物水杨酸，代谢产物主要经肾脏途径排泄。</w:t>
      </w:r>
      <w:r>
        <w:rPr>
          <w:rFonts w:ascii="Times New Roman" w:eastAsia="仿宋_GB2312" w:hAnsi="Times New Roman" w:cs="Times New Roman" w:hint="eastAsia"/>
          <w:kern w:val="0"/>
          <w:sz w:val="32"/>
        </w:rPr>
        <w:t>乙酰水杨酸</w:t>
      </w:r>
      <w:r>
        <w:rPr>
          <w:rFonts w:ascii="Times New Roman" w:eastAsia="仿宋_GB2312" w:hAnsi="Times New Roman" w:cs="Times New Roman" w:hint="eastAsia"/>
          <w:kern w:val="0"/>
          <w:sz w:val="32"/>
          <w:lang w:val="zh-TW"/>
        </w:rPr>
        <w:t>的消除半衰期很短，水杨酸的消除速率受给药剂量的影响</w:t>
      </w:r>
      <w:r>
        <w:rPr>
          <w:rFonts w:ascii="Times New Roman" w:eastAsia="仿宋_GB2312" w:hAnsi="Times New Roman" w:cs="Times New Roman" w:hint="eastAsia"/>
          <w:kern w:val="0"/>
          <w:sz w:val="32"/>
        </w:rPr>
        <w:t>。</w:t>
      </w:r>
    </w:p>
    <w:p w:rsidR="00E82B41" w:rsidRDefault="00E82B41" w:rsidP="00E82B41">
      <w:pPr>
        <w:widowControl/>
        <w:spacing w:line="360" w:lineRule="auto"/>
        <w:ind w:firstLineChars="200" w:firstLine="640"/>
        <w:rPr>
          <w:rFonts w:ascii="Times New Roman" w:eastAsia="仿宋_GB2312" w:hAnsi="Times New Roman" w:cs="Times New Roman"/>
          <w:kern w:val="0"/>
          <w:sz w:val="32"/>
        </w:rPr>
      </w:pPr>
      <w:r>
        <w:rPr>
          <w:rFonts w:ascii="Times New Roman" w:eastAsia="仿宋_GB2312" w:hAnsi="Times New Roman" w:cs="Times New Roman" w:hint="eastAsia"/>
          <w:kern w:val="0"/>
          <w:sz w:val="32"/>
        </w:rPr>
        <w:t>阿司匹林肠溶</w:t>
      </w:r>
      <w:proofErr w:type="gramStart"/>
      <w:r>
        <w:rPr>
          <w:rFonts w:ascii="Times New Roman" w:eastAsia="仿宋_GB2312" w:hAnsi="Times New Roman" w:cs="Times New Roman" w:hint="eastAsia"/>
          <w:kern w:val="0"/>
          <w:sz w:val="32"/>
        </w:rPr>
        <w:t>片人体</w:t>
      </w:r>
      <w:proofErr w:type="gramEnd"/>
      <w:r>
        <w:rPr>
          <w:rFonts w:ascii="Times New Roman" w:eastAsia="仿宋_GB2312" w:hAnsi="Times New Roman" w:cs="Times New Roman" w:hint="eastAsia"/>
          <w:kern w:val="0"/>
          <w:sz w:val="32"/>
        </w:rPr>
        <w:t>生物等效性研究</w:t>
      </w:r>
      <w:r>
        <w:rPr>
          <w:rFonts w:ascii="Times New Roman" w:eastAsia="仿宋_GB2312" w:hAnsi="Times New Roman" w:cs="Times New Roman" w:hint="eastAsia"/>
          <w:kern w:val="0"/>
          <w:sz w:val="32"/>
          <w:szCs w:val="32"/>
        </w:rPr>
        <w:t>应符合本指导原则，还应参照</w:t>
      </w:r>
      <w:r>
        <w:rPr>
          <w:rFonts w:ascii="Times New Roman" w:eastAsia="仿宋_GB2312" w:hAnsi="Times New Roman" w:cs="Times New Roman" w:hint="eastAsia"/>
          <w:kern w:val="0"/>
          <w:sz w:val="32"/>
        </w:rPr>
        <w:t>《以药动学参数为终点评价指标的化学药物仿制药人体生物等效性研究技术指导原则》、《生物等效性研究的统计学指导原则》等相关指导原则要求。</w:t>
      </w:r>
    </w:p>
    <w:p w:rsidR="00E82B41" w:rsidRDefault="00E82B41" w:rsidP="00E82B41">
      <w:pPr>
        <w:autoSpaceDE w:val="0"/>
        <w:autoSpaceDN w:val="0"/>
        <w:adjustRightInd w:val="0"/>
        <w:spacing w:line="360" w:lineRule="auto"/>
        <w:ind w:firstLineChars="200" w:firstLine="640"/>
        <w:outlineLvl w:val="0"/>
        <w:rPr>
          <w:rFonts w:ascii="黑体" w:eastAsia="黑体" w:hAnsi="黑体" w:cs="Times New Roman"/>
          <w:color w:val="000000"/>
          <w:kern w:val="0"/>
          <w:sz w:val="32"/>
          <w:szCs w:val="32"/>
        </w:rPr>
      </w:pPr>
      <w:bookmarkStart w:id="1" w:name="_Toc100758625"/>
      <w:r>
        <w:rPr>
          <w:rFonts w:ascii="黑体" w:eastAsia="黑体" w:hAnsi="黑体" w:cs="Times New Roman" w:hint="eastAsia"/>
          <w:color w:val="000000"/>
          <w:kern w:val="0"/>
          <w:sz w:val="32"/>
          <w:szCs w:val="32"/>
        </w:rPr>
        <w:t>二、人体生物等效性研究设计</w:t>
      </w:r>
      <w:bookmarkEnd w:id="1"/>
    </w:p>
    <w:p w:rsidR="00E82B41" w:rsidRDefault="00E82B41" w:rsidP="00E82B41">
      <w:pPr>
        <w:autoSpaceDE w:val="0"/>
        <w:autoSpaceDN w:val="0"/>
        <w:adjustRightInd w:val="0"/>
        <w:spacing w:line="360" w:lineRule="auto"/>
        <w:ind w:firstLineChars="200" w:firstLine="640"/>
        <w:outlineLvl w:val="1"/>
        <w:rPr>
          <w:rFonts w:ascii="Times New Roman" w:eastAsia="楷体" w:hAnsi="Times New Roman" w:cs="Times New Roman"/>
          <w:kern w:val="0"/>
          <w:sz w:val="32"/>
          <w:szCs w:val="32"/>
        </w:rPr>
      </w:pPr>
      <w:bookmarkStart w:id="2" w:name="_Toc100758626"/>
      <w:r>
        <w:rPr>
          <w:rFonts w:ascii="Times New Roman" w:eastAsia="楷体" w:hAnsi="Times New Roman" w:cs="Times New Roman" w:hint="eastAsia"/>
          <w:kern w:val="0"/>
          <w:sz w:val="32"/>
          <w:szCs w:val="32"/>
        </w:rPr>
        <w:t>（一）研究类型</w:t>
      </w:r>
      <w:bookmarkEnd w:id="2"/>
    </w:p>
    <w:p w:rsidR="00E82B41" w:rsidRDefault="00E82B41" w:rsidP="00E82B41">
      <w:pPr>
        <w:widowControl/>
        <w:spacing w:line="360" w:lineRule="auto"/>
        <w:ind w:firstLineChars="200" w:firstLine="640"/>
        <w:rPr>
          <w:rFonts w:ascii="Times New Roman" w:eastAsia="仿宋_GB2312" w:hAnsi="Times New Roman" w:cs="Times New Roman"/>
          <w:kern w:val="0"/>
          <w:sz w:val="32"/>
        </w:rPr>
      </w:pPr>
      <w:r>
        <w:rPr>
          <w:rFonts w:ascii="Times New Roman" w:eastAsia="仿宋_GB2312" w:hAnsi="Times New Roman" w:cs="Times New Roman" w:hint="eastAsia"/>
          <w:kern w:val="0"/>
          <w:sz w:val="32"/>
        </w:rPr>
        <w:t>可采用两序列、两周期、交叉试验设计，也可采用部分重复交叉设计或完全重复交叉设计，开展单次给药的空腹及餐后人体生物等效性研究。</w:t>
      </w:r>
    </w:p>
    <w:p w:rsidR="00E82B41" w:rsidRDefault="00E82B41" w:rsidP="00E82B41">
      <w:pPr>
        <w:autoSpaceDE w:val="0"/>
        <w:autoSpaceDN w:val="0"/>
        <w:adjustRightInd w:val="0"/>
        <w:spacing w:line="360" w:lineRule="auto"/>
        <w:ind w:firstLineChars="200" w:firstLine="640"/>
        <w:outlineLvl w:val="1"/>
        <w:rPr>
          <w:rFonts w:ascii="Times New Roman" w:eastAsia="楷体" w:hAnsi="Times New Roman" w:cs="Times New Roman"/>
          <w:kern w:val="0"/>
          <w:sz w:val="32"/>
          <w:szCs w:val="32"/>
        </w:rPr>
      </w:pPr>
      <w:bookmarkStart w:id="3" w:name="_Toc100758627"/>
      <w:r>
        <w:rPr>
          <w:rFonts w:ascii="Times New Roman" w:eastAsia="楷体" w:hAnsi="Times New Roman" w:cs="Times New Roman" w:hint="eastAsia"/>
          <w:kern w:val="0"/>
          <w:sz w:val="32"/>
          <w:szCs w:val="32"/>
        </w:rPr>
        <w:t>（二）受试人群</w:t>
      </w:r>
      <w:bookmarkEnd w:id="3"/>
    </w:p>
    <w:p w:rsidR="00E82B41" w:rsidRDefault="00E82B41" w:rsidP="00E82B41">
      <w:pPr>
        <w:widowControl/>
        <w:spacing w:line="360" w:lineRule="auto"/>
        <w:ind w:firstLineChars="200" w:firstLine="640"/>
        <w:rPr>
          <w:rFonts w:ascii="Times New Roman" w:eastAsia="仿宋_GB2312" w:hAnsi="Times New Roman" w:cs="Times New Roman"/>
          <w:strike/>
          <w:kern w:val="0"/>
          <w:sz w:val="32"/>
        </w:rPr>
      </w:pPr>
      <w:r>
        <w:rPr>
          <w:rFonts w:ascii="Times New Roman" w:eastAsia="仿宋_GB2312" w:hAnsi="Times New Roman" w:cs="Times New Roman" w:hint="eastAsia"/>
          <w:kern w:val="0"/>
          <w:sz w:val="32"/>
        </w:rPr>
        <w:t>健康受试者。</w:t>
      </w:r>
    </w:p>
    <w:p w:rsidR="00E82B41" w:rsidRDefault="00E82B41" w:rsidP="00E82B41">
      <w:pPr>
        <w:autoSpaceDE w:val="0"/>
        <w:autoSpaceDN w:val="0"/>
        <w:adjustRightInd w:val="0"/>
        <w:spacing w:line="360" w:lineRule="auto"/>
        <w:ind w:firstLineChars="200" w:firstLine="640"/>
        <w:outlineLvl w:val="1"/>
        <w:rPr>
          <w:rFonts w:ascii="Times New Roman" w:eastAsia="楷体" w:hAnsi="Times New Roman" w:cs="Times New Roman"/>
          <w:kern w:val="0"/>
          <w:sz w:val="32"/>
          <w:szCs w:val="32"/>
        </w:rPr>
      </w:pPr>
      <w:bookmarkStart w:id="4" w:name="_Toc100758628"/>
      <w:r>
        <w:rPr>
          <w:rFonts w:ascii="Times New Roman" w:eastAsia="楷体" w:hAnsi="Times New Roman" w:cs="Times New Roman" w:hint="eastAsia"/>
          <w:kern w:val="0"/>
          <w:sz w:val="32"/>
          <w:szCs w:val="32"/>
        </w:rPr>
        <w:t>（三）给药剂量</w:t>
      </w:r>
      <w:bookmarkEnd w:id="4"/>
    </w:p>
    <w:p w:rsidR="00E82B41" w:rsidRDefault="00E82B41" w:rsidP="00E82B41">
      <w:pPr>
        <w:widowControl/>
        <w:spacing w:line="360" w:lineRule="auto"/>
        <w:ind w:firstLineChars="200" w:firstLine="640"/>
        <w:rPr>
          <w:rFonts w:ascii="Times New Roman" w:eastAsia="仿宋_GB2312" w:hAnsi="Times New Roman" w:cs="Times New Roman"/>
          <w:kern w:val="0"/>
          <w:sz w:val="32"/>
          <w:highlight w:val="yellow"/>
        </w:rPr>
      </w:pPr>
      <w:r>
        <w:rPr>
          <w:rFonts w:ascii="Times New Roman" w:eastAsia="仿宋_GB2312" w:hAnsi="Times New Roman" w:cs="Times New Roman" w:hint="eastAsia"/>
          <w:kern w:val="0"/>
          <w:sz w:val="32"/>
        </w:rPr>
        <w:t>建议</w:t>
      </w:r>
      <w:r>
        <w:rPr>
          <w:rFonts w:ascii="Times New Roman" w:eastAsia="仿宋_GB2312" w:hAnsi="Times New Roman" w:cs="Times New Roman" w:hint="eastAsia"/>
          <w:kern w:val="0"/>
          <w:sz w:val="32"/>
          <w:szCs w:val="32"/>
        </w:rPr>
        <w:t>采用</w:t>
      </w:r>
      <w:r>
        <w:rPr>
          <w:rFonts w:ascii="Times New Roman" w:eastAsia="仿宋_GB2312" w:hAnsi="Times New Roman" w:cs="Times New Roman" w:hint="eastAsia"/>
          <w:kern w:val="0"/>
          <w:sz w:val="32"/>
        </w:rPr>
        <w:t>申报的规格，</w:t>
      </w:r>
      <w:r>
        <w:rPr>
          <w:rFonts w:ascii="Times New Roman" w:eastAsia="仿宋_GB2312" w:hAnsi="Times New Roman" w:cs="Times New Roman" w:hint="eastAsia"/>
          <w:kern w:val="0"/>
          <w:sz w:val="32"/>
          <w:szCs w:val="32"/>
        </w:rPr>
        <w:t>单片服用</w:t>
      </w:r>
      <w:r>
        <w:rPr>
          <w:rFonts w:ascii="Times New Roman" w:eastAsia="仿宋_GB2312" w:hAnsi="Times New Roman" w:cs="Times New Roman" w:hint="eastAsia"/>
          <w:kern w:val="0"/>
          <w:sz w:val="32"/>
        </w:rPr>
        <w:t>。</w:t>
      </w:r>
    </w:p>
    <w:p w:rsidR="00E82B41" w:rsidRDefault="00E82B41" w:rsidP="00E82B41">
      <w:pPr>
        <w:autoSpaceDE w:val="0"/>
        <w:autoSpaceDN w:val="0"/>
        <w:adjustRightInd w:val="0"/>
        <w:spacing w:line="360" w:lineRule="auto"/>
        <w:ind w:firstLineChars="200" w:firstLine="640"/>
        <w:outlineLvl w:val="1"/>
        <w:rPr>
          <w:rFonts w:ascii="Times New Roman" w:eastAsia="楷体" w:hAnsi="Times New Roman" w:cs="Times New Roman"/>
          <w:kern w:val="0"/>
          <w:sz w:val="32"/>
          <w:szCs w:val="32"/>
        </w:rPr>
      </w:pPr>
      <w:bookmarkStart w:id="5" w:name="_Toc100758629"/>
      <w:r>
        <w:rPr>
          <w:rFonts w:ascii="Times New Roman" w:eastAsia="楷体" w:hAnsi="Times New Roman" w:cs="Times New Roman" w:hint="eastAsia"/>
          <w:kern w:val="0"/>
          <w:sz w:val="32"/>
          <w:szCs w:val="32"/>
        </w:rPr>
        <w:t>（四）给药方法</w:t>
      </w:r>
      <w:bookmarkEnd w:id="5"/>
    </w:p>
    <w:p w:rsidR="00E82B41" w:rsidRDefault="00E82B41" w:rsidP="00E82B41">
      <w:pPr>
        <w:widowControl/>
        <w:spacing w:line="360" w:lineRule="auto"/>
        <w:ind w:firstLineChars="200" w:firstLine="640"/>
        <w:rPr>
          <w:rFonts w:ascii="Times New Roman" w:eastAsia="仿宋_GB2312" w:hAnsi="Times New Roman" w:cs="Times New Roman"/>
          <w:kern w:val="0"/>
          <w:sz w:val="32"/>
        </w:rPr>
      </w:pPr>
      <w:r>
        <w:rPr>
          <w:rFonts w:ascii="Times New Roman" w:eastAsia="仿宋_GB2312" w:hAnsi="Times New Roman" w:cs="Times New Roman" w:hint="eastAsia"/>
          <w:kern w:val="0"/>
          <w:sz w:val="32"/>
        </w:rPr>
        <w:t>口服给药。</w:t>
      </w:r>
    </w:p>
    <w:p w:rsidR="00E82B41" w:rsidRDefault="00E82B41" w:rsidP="00E82B41">
      <w:pPr>
        <w:autoSpaceDE w:val="0"/>
        <w:autoSpaceDN w:val="0"/>
        <w:adjustRightInd w:val="0"/>
        <w:spacing w:line="360" w:lineRule="auto"/>
        <w:ind w:firstLineChars="200" w:firstLine="640"/>
        <w:outlineLvl w:val="1"/>
        <w:rPr>
          <w:rFonts w:ascii="Times New Roman" w:eastAsia="楷体" w:hAnsi="Times New Roman" w:cs="Times New Roman"/>
          <w:kern w:val="0"/>
          <w:sz w:val="32"/>
          <w:szCs w:val="32"/>
        </w:rPr>
      </w:pPr>
      <w:bookmarkStart w:id="6" w:name="_Toc100758630"/>
      <w:r>
        <w:rPr>
          <w:rFonts w:ascii="Times New Roman" w:eastAsia="楷体" w:hAnsi="Times New Roman" w:cs="Times New Roman" w:hint="eastAsia"/>
          <w:kern w:val="0"/>
          <w:sz w:val="32"/>
          <w:szCs w:val="32"/>
        </w:rPr>
        <w:lastRenderedPageBreak/>
        <w:t>（五）血样采集</w:t>
      </w:r>
      <w:bookmarkEnd w:id="6"/>
    </w:p>
    <w:p w:rsidR="00E82B41" w:rsidRDefault="00E82B41" w:rsidP="00E82B41">
      <w:pPr>
        <w:widowControl/>
        <w:spacing w:line="360" w:lineRule="auto"/>
        <w:ind w:firstLineChars="200" w:firstLine="640"/>
        <w:rPr>
          <w:rFonts w:ascii="Times New Roman" w:eastAsia="仿宋_GB2312" w:hAnsi="Times New Roman" w:cs="Times New Roman"/>
          <w:kern w:val="0"/>
          <w:sz w:val="32"/>
        </w:rPr>
      </w:pPr>
      <w:r>
        <w:rPr>
          <w:rFonts w:ascii="Times New Roman" w:eastAsia="仿宋_GB2312" w:hAnsi="Times New Roman" w:cs="Times New Roman" w:hint="eastAsia"/>
          <w:kern w:val="0"/>
          <w:sz w:val="32"/>
          <w:szCs w:val="32"/>
        </w:rPr>
        <w:t>血浆中乙酰水杨酸和水杨酸的达峰时间不同，餐后给药时阿司匹林吸收延迟，建议合理设计样品采集时间点，使其包含吸收、分布及消除相。</w:t>
      </w:r>
    </w:p>
    <w:p w:rsidR="00E82B41" w:rsidRDefault="00E82B41" w:rsidP="00E82B41">
      <w:pPr>
        <w:autoSpaceDE w:val="0"/>
        <w:autoSpaceDN w:val="0"/>
        <w:adjustRightInd w:val="0"/>
        <w:spacing w:line="360" w:lineRule="auto"/>
        <w:ind w:firstLineChars="200" w:firstLine="640"/>
        <w:outlineLvl w:val="1"/>
        <w:rPr>
          <w:rFonts w:ascii="Times New Roman" w:eastAsia="楷体" w:hAnsi="Times New Roman" w:cs="Times New Roman"/>
          <w:kern w:val="0"/>
          <w:sz w:val="32"/>
          <w:szCs w:val="32"/>
        </w:rPr>
      </w:pPr>
      <w:bookmarkStart w:id="7" w:name="_Toc100758631"/>
      <w:r>
        <w:rPr>
          <w:rFonts w:ascii="Times New Roman" w:eastAsia="楷体" w:hAnsi="Times New Roman" w:cs="Times New Roman" w:hint="eastAsia"/>
          <w:kern w:val="0"/>
          <w:sz w:val="32"/>
          <w:szCs w:val="32"/>
        </w:rPr>
        <w:t>（六）检测物质</w:t>
      </w:r>
      <w:bookmarkEnd w:id="7"/>
    </w:p>
    <w:p w:rsidR="00E82B41" w:rsidRDefault="00E82B41" w:rsidP="00E82B41">
      <w:pPr>
        <w:widowControl/>
        <w:spacing w:line="360" w:lineRule="auto"/>
        <w:ind w:firstLineChars="200" w:firstLine="640"/>
        <w:rPr>
          <w:rFonts w:ascii="Times New Roman" w:eastAsia="仿宋_GB2312" w:hAnsi="Times New Roman" w:cs="Times New Roman"/>
          <w:kern w:val="0"/>
          <w:sz w:val="32"/>
        </w:rPr>
      </w:pPr>
      <w:r>
        <w:rPr>
          <w:rFonts w:ascii="Times New Roman" w:eastAsia="仿宋_GB2312" w:hAnsi="Times New Roman" w:cs="Times New Roman" w:hint="eastAsia"/>
          <w:kern w:val="0"/>
          <w:sz w:val="32"/>
        </w:rPr>
        <w:t>血浆中的</w:t>
      </w:r>
      <w:r>
        <w:rPr>
          <w:rFonts w:ascii="Times New Roman" w:eastAsia="仿宋_GB2312" w:hAnsi="Times New Roman" w:cs="Times New Roman" w:hint="eastAsia"/>
          <w:kern w:val="0"/>
          <w:sz w:val="32"/>
          <w:szCs w:val="32"/>
        </w:rPr>
        <w:t>乙酰水杨酸和水杨酸</w:t>
      </w:r>
      <w:r>
        <w:rPr>
          <w:rFonts w:ascii="Times New Roman" w:eastAsia="仿宋_GB2312" w:hAnsi="Times New Roman" w:cs="Times New Roman" w:hint="eastAsia"/>
          <w:kern w:val="0"/>
          <w:sz w:val="32"/>
        </w:rPr>
        <w:t>。</w:t>
      </w:r>
    </w:p>
    <w:p w:rsidR="00E82B41" w:rsidRDefault="00E82B41" w:rsidP="00E82B41">
      <w:pPr>
        <w:autoSpaceDE w:val="0"/>
        <w:autoSpaceDN w:val="0"/>
        <w:adjustRightInd w:val="0"/>
        <w:spacing w:line="360" w:lineRule="auto"/>
        <w:ind w:firstLineChars="200" w:firstLine="640"/>
        <w:outlineLvl w:val="1"/>
        <w:rPr>
          <w:rFonts w:ascii="Times New Roman" w:eastAsia="楷体" w:hAnsi="Times New Roman" w:cs="Times New Roman"/>
          <w:kern w:val="0"/>
          <w:sz w:val="32"/>
          <w:szCs w:val="32"/>
        </w:rPr>
      </w:pPr>
      <w:bookmarkStart w:id="8" w:name="_Toc100758632"/>
      <w:r>
        <w:rPr>
          <w:rFonts w:ascii="Times New Roman" w:eastAsia="楷体" w:hAnsi="Times New Roman" w:cs="Times New Roman" w:hint="eastAsia"/>
          <w:kern w:val="0"/>
          <w:sz w:val="32"/>
          <w:szCs w:val="32"/>
        </w:rPr>
        <w:t>（七）生物等效性评价</w:t>
      </w:r>
      <w:bookmarkEnd w:id="8"/>
    </w:p>
    <w:p w:rsidR="00E82B41" w:rsidRDefault="00E82B41" w:rsidP="00E82B41">
      <w:pPr>
        <w:widowControl/>
        <w:spacing w:line="360" w:lineRule="auto"/>
        <w:ind w:firstLineChars="200" w:firstLine="640"/>
        <w:rPr>
          <w:rFonts w:ascii="Times New Roman" w:eastAsia="仿宋_GB2312" w:hAnsi="Times New Roman" w:cs="Times New Roman"/>
          <w:kern w:val="0"/>
          <w:sz w:val="32"/>
        </w:rPr>
      </w:pPr>
      <w:r>
        <w:rPr>
          <w:rFonts w:ascii="Times New Roman" w:eastAsia="仿宋_GB2312" w:hAnsi="Times New Roman" w:cs="Times New Roman" w:hint="eastAsia"/>
          <w:kern w:val="0"/>
          <w:sz w:val="32"/>
        </w:rPr>
        <w:t>建议以</w:t>
      </w:r>
      <w:r>
        <w:rPr>
          <w:rFonts w:ascii="Times New Roman" w:eastAsia="仿宋_GB2312" w:hAnsi="Times New Roman" w:cs="Times New Roman" w:hint="eastAsia"/>
          <w:kern w:val="0"/>
          <w:sz w:val="32"/>
          <w:szCs w:val="32"/>
        </w:rPr>
        <w:t>乙酰水杨酸</w:t>
      </w:r>
      <w:r>
        <w:rPr>
          <w:rFonts w:ascii="Times New Roman" w:eastAsia="仿宋_GB2312" w:hAnsi="Times New Roman" w:cs="Times New Roman" w:hint="eastAsia"/>
          <w:kern w:val="0"/>
          <w:sz w:val="32"/>
        </w:rPr>
        <w:t>的</w:t>
      </w:r>
      <w:proofErr w:type="spellStart"/>
      <w:r>
        <w:rPr>
          <w:rFonts w:ascii="Times New Roman" w:eastAsia="仿宋_GB2312" w:hAnsi="Times New Roman" w:cs="Times New Roman"/>
          <w:kern w:val="0"/>
          <w:sz w:val="32"/>
        </w:rPr>
        <w:t>C</w:t>
      </w:r>
      <w:r>
        <w:rPr>
          <w:rFonts w:ascii="Times New Roman" w:eastAsia="仿宋_GB2312" w:hAnsi="Times New Roman" w:cs="Times New Roman"/>
          <w:kern w:val="0"/>
          <w:sz w:val="32"/>
          <w:vertAlign w:val="subscript"/>
        </w:rPr>
        <w:t>max</w:t>
      </w:r>
      <w:proofErr w:type="spellEnd"/>
      <w:r>
        <w:rPr>
          <w:rFonts w:ascii="Times New Roman" w:eastAsia="仿宋_GB2312" w:hAnsi="Times New Roman" w:cs="Times New Roman" w:hint="eastAsia"/>
          <w:kern w:val="0"/>
          <w:sz w:val="32"/>
        </w:rPr>
        <w:t>、</w:t>
      </w:r>
      <w:r>
        <w:rPr>
          <w:rFonts w:ascii="Times New Roman" w:eastAsia="仿宋_GB2312" w:hAnsi="Times New Roman" w:cs="Times New Roman"/>
          <w:kern w:val="0"/>
          <w:sz w:val="32"/>
        </w:rPr>
        <w:t>AUC</w:t>
      </w:r>
      <w:r>
        <w:rPr>
          <w:rFonts w:ascii="Times New Roman" w:eastAsia="仿宋_GB2312" w:hAnsi="Times New Roman" w:cs="Times New Roman"/>
          <w:kern w:val="0"/>
          <w:sz w:val="32"/>
          <w:vertAlign w:val="subscript"/>
        </w:rPr>
        <w:t>0-t</w:t>
      </w:r>
      <w:r>
        <w:rPr>
          <w:rFonts w:ascii="Times New Roman" w:eastAsia="仿宋_GB2312" w:hAnsi="Times New Roman" w:cs="Times New Roman" w:hint="eastAsia"/>
          <w:kern w:val="0"/>
          <w:sz w:val="32"/>
        </w:rPr>
        <w:t>和</w:t>
      </w:r>
      <w:r>
        <w:rPr>
          <w:rFonts w:ascii="Times New Roman" w:eastAsia="仿宋_GB2312" w:hAnsi="Times New Roman" w:cs="Times New Roman"/>
          <w:kern w:val="0"/>
          <w:sz w:val="32"/>
        </w:rPr>
        <w:t>AUC</w:t>
      </w:r>
      <w:r>
        <w:rPr>
          <w:rFonts w:ascii="Times New Roman" w:eastAsia="仿宋_GB2312" w:hAnsi="Times New Roman" w:cs="Times New Roman"/>
          <w:kern w:val="0"/>
          <w:sz w:val="32"/>
          <w:vertAlign w:val="subscript"/>
        </w:rPr>
        <w:t>0-∞</w:t>
      </w:r>
      <w:r>
        <w:rPr>
          <w:rFonts w:ascii="Times New Roman" w:eastAsia="仿宋_GB2312" w:hAnsi="Times New Roman" w:cs="Times New Roman" w:hint="eastAsia"/>
          <w:kern w:val="0"/>
          <w:sz w:val="32"/>
        </w:rPr>
        <w:t>作为生物等效性评价的指标，</w:t>
      </w:r>
      <w:r>
        <w:rPr>
          <w:rFonts w:ascii="Times New Roman" w:eastAsia="仿宋_GB2312" w:hAnsi="Times New Roman" w:cs="Times New Roman" w:hint="eastAsia"/>
          <w:kern w:val="0"/>
          <w:sz w:val="32"/>
          <w:szCs w:val="32"/>
        </w:rPr>
        <w:t>水杨酸</w:t>
      </w:r>
      <w:r>
        <w:rPr>
          <w:rFonts w:ascii="Times New Roman" w:eastAsia="仿宋_GB2312" w:hAnsi="Times New Roman" w:cs="Times New Roman" w:hint="eastAsia"/>
          <w:kern w:val="0"/>
          <w:sz w:val="32"/>
        </w:rPr>
        <w:t>的</w:t>
      </w:r>
      <w:proofErr w:type="spellStart"/>
      <w:r>
        <w:rPr>
          <w:rFonts w:ascii="Times New Roman" w:eastAsia="仿宋_GB2312" w:hAnsi="Times New Roman" w:cs="Times New Roman"/>
          <w:kern w:val="0"/>
          <w:sz w:val="32"/>
        </w:rPr>
        <w:t>C</w:t>
      </w:r>
      <w:r>
        <w:rPr>
          <w:rFonts w:ascii="Times New Roman" w:eastAsia="仿宋_GB2312" w:hAnsi="Times New Roman" w:cs="Times New Roman"/>
          <w:kern w:val="0"/>
          <w:sz w:val="32"/>
          <w:vertAlign w:val="subscript"/>
        </w:rPr>
        <w:t>max</w:t>
      </w:r>
      <w:proofErr w:type="spellEnd"/>
      <w:r>
        <w:rPr>
          <w:rFonts w:ascii="Times New Roman" w:eastAsia="仿宋_GB2312" w:hAnsi="Times New Roman" w:cs="Times New Roman" w:hint="eastAsia"/>
          <w:kern w:val="0"/>
          <w:sz w:val="32"/>
        </w:rPr>
        <w:t>、</w:t>
      </w:r>
      <w:r>
        <w:rPr>
          <w:rFonts w:ascii="Times New Roman" w:eastAsia="仿宋_GB2312" w:hAnsi="Times New Roman" w:cs="Times New Roman"/>
          <w:kern w:val="0"/>
          <w:sz w:val="32"/>
        </w:rPr>
        <w:t>AUC</w:t>
      </w:r>
      <w:r>
        <w:rPr>
          <w:rFonts w:ascii="Times New Roman" w:eastAsia="仿宋_GB2312" w:hAnsi="Times New Roman" w:cs="Times New Roman"/>
          <w:kern w:val="0"/>
          <w:sz w:val="32"/>
          <w:vertAlign w:val="subscript"/>
        </w:rPr>
        <w:t>0-t</w:t>
      </w:r>
      <w:r>
        <w:rPr>
          <w:rFonts w:ascii="Times New Roman" w:eastAsia="仿宋_GB2312" w:hAnsi="Times New Roman" w:cs="Times New Roman" w:hint="eastAsia"/>
          <w:kern w:val="0"/>
          <w:sz w:val="32"/>
        </w:rPr>
        <w:t>和</w:t>
      </w:r>
      <w:r>
        <w:rPr>
          <w:rFonts w:ascii="Times New Roman" w:eastAsia="仿宋_GB2312" w:hAnsi="Times New Roman" w:cs="Times New Roman"/>
          <w:kern w:val="0"/>
          <w:sz w:val="32"/>
        </w:rPr>
        <w:t>AUC</w:t>
      </w:r>
      <w:r>
        <w:rPr>
          <w:rFonts w:ascii="Times New Roman" w:eastAsia="仿宋_GB2312" w:hAnsi="Times New Roman" w:cs="Times New Roman"/>
          <w:kern w:val="0"/>
          <w:sz w:val="32"/>
          <w:vertAlign w:val="subscript"/>
        </w:rPr>
        <w:t>0-∞</w:t>
      </w:r>
      <w:r>
        <w:rPr>
          <w:rFonts w:ascii="Times New Roman" w:eastAsia="仿宋_GB2312" w:hAnsi="Times New Roman" w:cs="Times New Roman" w:hint="eastAsia"/>
          <w:kern w:val="0"/>
          <w:sz w:val="32"/>
        </w:rPr>
        <w:t>用于进一步支持临床疗效的可比性。</w:t>
      </w:r>
    </w:p>
    <w:p w:rsidR="00E82B41" w:rsidRDefault="00E82B41" w:rsidP="00E82B41">
      <w:pPr>
        <w:widowControl/>
        <w:spacing w:line="360" w:lineRule="auto"/>
        <w:ind w:firstLineChars="200" w:firstLine="640"/>
        <w:rPr>
          <w:rFonts w:ascii="Times New Roman" w:eastAsia="仿宋_GB2312" w:hAnsi="Times New Roman" w:cs="Times New Roman"/>
          <w:kern w:val="0"/>
          <w:sz w:val="32"/>
        </w:rPr>
      </w:pPr>
      <w:r>
        <w:rPr>
          <w:rFonts w:ascii="Times New Roman" w:eastAsia="仿宋_GB2312" w:hAnsi="Times New Roman" w:cs="Times New Roman" w:hint="eastAsia"/>
          <w:color w:val="000000"/>
          <w:kern w:val="0"/>
          <w:sz w:val="32"/>
          <w:szCs w:val="32"/>
        </w:rPr>
        <w:t>若选择</w:t>
      </w:r>
      <w:r>
        <w:rPr>
          <w:rFonts w:ascii="Times New Roman" w:eastAsia="仿宋_GB2312" w:hAnsi="Times New Roman" w:cs="Times New Roman" w:hint="eastAsia"/>
          <w:kern w:val="0"/>
          <w:sz w:val="32"/>
        </w:rPr>
        <w:t>两序列、两周期、交叉试验设计</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kern w:val="0"/>
          <w:sz w:val="32"/>
          <w:szCs w:val="32"/>
        </w:rPr>
        <w:t>应</w:t>
      </w:r>
      <w:r>
        <w:rPr>
          <w:rFonts w:ascii="Times New Roman" w:eastAsia="仿宋_GB2312" w:hAnsi="Times New Roman" w:cs="Times New Roman" w:hint="eastAsia"/>
          <w:kern w:val="0"/>
          <w:sz w:val="32"/>
        </w:rPr>
        <w:t>采用平均生物等效性方法，</w:t>
      </w:r>
      <w:r>
        <w:rPr>
          <w:rFonts w:ascii="Times New Roman" w:eastAsia="仿宋_GB2312" w:hAnsi="Times New Roman" w:cs="Times New Roman" w:hint="eastAsia"/>
          <w:kern w:val="0"/>
          <w:sz w:val="32"/>
          <w:szCs w:val="32"/>
        </w:rPr>
        <w:t>乙酰水杨酸</w:t>
      </w:r>
      <w:r>
        <w:rPr>
          <w:rFonts w:ascii="Times New Roman" w:eastAsia="仿宋_GB2312" w:hAnsi="Times New Roman" w:cs="Times New Roman" w:hint="eastAsia"/>
          <w:kern w:val="0"/>
          <w:sz w:val="32"/>
        </w:rPr>
        <w:t>的</w:t>
      </w:r>
      <w:proofErr w:type="spellStart"/>
      <w:r>
        <w:rPr>
          <w:rFonts w:ascii="Times New Roman" w:eastAsia="仿宋_GB2312" w:hAnsi="Times New Roman" w:cs="Times New Roman"/>
          <w:kern w:val="0"/>
          <w:sz w:val="32"/>
        </w:rPr>
        <w:t>C</w:t>
      </w:r>
      <w:r>
        <w:rPr>
          <w:rFonts w:ascii="Times New Roman" w:eastAsia="仿宋_GB2312" w:hAnsi="Times New Roman" w:cs="Times New Roman"/>
          <w:kern w:val="0"/>
          <w:sz w:val="32"/>
          <w:vertAlign w:val="subscript"/>
        </w:rPr>
        <w:t>max</w:t>
      </w:r>
      <w:proofErr w:type="spellEnd"/>
      <w:r>
        <w:rPr>
          <w:rFonts w:ascii="Times New Roman" w:eastAsia="仿宋_GB2312" w:hAnsi="Times New Roman" w:cs="Times New Roman" w:hint="eastAsia"/>
          <w:kern w:val="0"/>
          <w:sz w:val="32"/>
        </w:rPr>
        <w:t>、</w:t>
      </w:r>
      <w:r>
        <w:rPr>
          <w:rFonts w:ascii="Times New Roman" w:eastAsia="仿宋_GB2312" w:hAnsi="Times New Roman" w:cs="Times New Roman"/>
          <w:kern w:val="0"/>
          <w:sz w:val="32"/>
        </w:rPr>
        <w:t>AUC</w:t>
      </w:r>
      <w:r>
        <w:rPr>
          <w:rFonts w:ascii="Times New Roman" w:eastAsia="仿宋_GB2312" w:hAnsi="Times New Roman" w:cs="Times New Roman"/>
          <w:kern w:val="0"/>
          <w:sz w:val="32"/>
          <w:vertAlign w:val="subscript"/>
        </w:rPr>
        <w:t>0-t</w:t>
      </w:r>
      <w:r>
        <w:rPr>
          <w:rFonts w:ascii="Times New Roman" w:eastAsia="仿宋_GB2312" w:hAnsi="Times New Roman" w:cs="Times New Roman" w:hint="eastAsia"/>
          <w:kern w:val="0"/>
          <w:sz w:val="32"/>
        </w:rPr>
        <w:t>、</w:t>
      </w:r>
      <w:r>
        <w:rPr>
          <w:rFonts w:ascii="Times New Roman" w:eastAsia="仿宋_GB2312" w:hAnsi="Times New Roman" w:cs="Times New Roman"/>
          <w:kern w:val="0"/>
          <w:sz w:val="32"/>
        </w:rPr>
        <w:t>AUC</w:t>
      </w:r>
      <w:r>
        <w:rPr>
          <w:rFonts w:ascii="Times New Roman" w:eastAsia="仿宋_GB2312" w:hAnsi="Times New Roman" w:cs="Times New Roman"/>
          <w:kern w:val="0"/>
          <w:sz w:val="32"/>
          <w:vertAlign w:val="subscript"/>
        </w:rPr>
        <w:t>0-∞</w:t>
      </w:r>
      <w:r>
        <w:rPr>
          <w:rFonts w:ascii="Times New Roman" w:eastAsia="仿宋_GB2312" w:hAnsi="Times New Roman" w:cs="Times New Roman" w:hint="eastAsia"/>
          <w:kern w:val="0"/>
          <w:sz w:val="32"/>
        </w:rPr>
        <w:t>几何均值比值的</w:t>
      </w:r>
      <w:r>
        <w:rPr>
          <w:rFonts w:ascii="Times New Roman" w:eastAsia="仿宋_GB2312" w:hAnsi="Times New Roman" w:cs="Times New Roman"/>
          <w:kern w:val="0"/>
          <w:sz w:val="32"/>
        </w:rPr>
        <w:t>90%</w:t>
      </w:r>
      <w:r>
        <w:rPr>
          <w:rFonts w:ascii="Times New Roman" w:eastAsia="仿宋_GB2312" w:hAnsi="Times New Roman" w:cs="Times New Roman" w:hint="eastAsia"/>
          <w:kern w:val="0"/>
          <w:sz w:val="32"/>
        </w:rPr>
        <w:t>置信区间应在</w:t>
      </w:r>
      <w:r>
        <w:rPr>
          <w:rFonts w:ascii="Times New Roman" w:eastAsia="仿宋_GB2312" w:hAnsi="Times New Roman" w:cs="Times New Roman"/>
          <w:kern w:val="0"/>
          <w:sz w:val="32"/>
        </w:rPr>
        <w:t>80.00%~125.00%</w:t>
      </w:r>
      <w:r>
        <w:rPr>
          <w:rFonts w:ascii="Times New Roman" w:eastAsia="仿宋_GB2312" w:hAnsi="Times New Roman" w:cs="Times New Roman" w:hint="eastAsia"/>
          <w:kern w:val="0"/>
          <w:sz w:val="32"/>
        </w:rPr>
        <w:t>范围内；若采用部分重复交叉设计或完全重复交叉设计</w:t>
      </w:r>
      <w:r>
        <w:rPr>
          <w:rFonts w:ascii="Times New Roman" w:eastAsia="仿宋_GB2312" w:hAnsi="Times New Roman" w:cs="Times New Roman" w:hint="eastAsia"/>
          <w:kern w:val="0"/>
          <w:sz w:val="32"/>
          <w:szCs w:val="24"/>
        </w:rPr>
        <w:t>，</w:t>
      </w:r>
      <w:r>
        <w:rPr>
          <w:rFonts w:ascii="Times New Roman" w:eastAsia="仿宋_GB2312" w:hAnsi="Times New Roman" w:cs="Times New Roman" w:hint="eastAsia"/>
          <w:kern w:val="0"/>
          <w:sz w:val="32"/>
        </w:rPr>
        <w:t>具体统计方法和评价标准参照《</w:t>
      </w:r>
      <w:r>
        <w:rPr>
          <w:rFonts w:ascii="Times New Roman" w:eastAsia="仿宋_GB2312" w:hAnsi="Times New Roman" w:cs="Times New Roman" w:hint="eastAsia"/>
          <w:kern w:val="0"/>
          <w:sz w:val="32"/>
          <w:szCs w:val="32"/>
        </w:rPr>
        <w:t>高变异药物生物等效性研究技术指导原则</w:t>
      </w:r>
      <w:r>
        <w:rPr>
          <w:rFonts w:ascii="Times New Roman" w:eastAsia="仿宋_GB2312" w:hAnsi="Times New Roman" w:cs="Times New Roman" w:hint="eastAsia"/>
          <w:kern w:val="0"/>
          <w:sz w:val="32"/>
        </w:rPr>
        <w:t>》。</w:t>
      </w:r>
    </w:p>
    <w:p w:rsidR="00E82B41" w:rsidRDefault="00E82B41" w:rsidP="00E82B41">
      <w:pPr>
        <w:autoSpaceDE w:val="0"/>
        <w:autoSpaceDN w:val="0"/>
        <w:adjustRightInd w:val="0"/>
        <w:spacing w:line="360" w:lineRule="auto"/>
        <w:ind w:firstLineChars="200" w:firstLine="640"/>
        <w:outlineLvl w:val="1"/>
        <w:rPr>
          <w:rFonts w:ascii="Times New Roman" w:eastAsia="楷体" w:hAnsi="Times New Roman" w:cs="Times New Roman"/>
          <w:kern w:val="0"/>
          <w:sz w:val="32"/>
          <w:szCs w:val="32"/>
        </w:rPr>
      </w:pPr>
      <w:bookmarkStart w:id="9" w:name="_Toc100758633"/>
      <w:r>
        <w:rPr>
          <w:rFonts w:ascii="Times New Roman" w:eastAsia="楷体" w:hAnsi="Times New Roman" w:cs="Times New Roman" w:hint="eastAsia"/>
          <w:kern w:val="0"/>
          <w:sz w:val="32"/>
          <w:szCs w:val="32"/>
        </w:rPr>
        <w:t>（八）其他</w:t>
      </w:r>
      <w:bookmarkEnd w:id="9"/>
    </w:p>
    <w:p w:rsidR="00E82B41" w:rsidRDefault="00E82B41" w:rsidP="00E82B41">
      <w:pPr>
        <w:widowControl/>
        <w:spacing w:line="360" w:lineRule="auto"/>
        <w:ind w:firstLineChars="200" w:firstLine="640"/>
        <w:rPr>
          <w:rFonts w:ascii="Times New Roman" w:eastAsia="仿宋_GB2312" w:hAnsi="Times New Roman" w:cs="Times New Roman"/>
          <w:kern w:val="0"/>
          <w:sz w:val="32"/>
        </w:rPr>
      </w:pPr>
      <w:r>
        <w:rPr>
          <w:rFonts w:ascii="Times New Roman" w:eastAsia="仿宋_GB2312" w:hAnsi="Times New Roman" w:cs="Times New Roman"/>
          <w:kern w:val="0"/>
          <w:sz w:val="32"/>
        </w:rPr>
        <w:t xml:space="preserve">1. </w:t>
      </w:r>
      <w:r>
        <w:rPr>
          <w:rFonts w:ascii="Times New Roman" w:eastAsia="仿宋_GB2312" w:hAnsi="Times New Roman" w:cs="Times New Roman" w:hint="eastAsia"/>
          <w:kern w:val="0"/>
          <w:sz w:val="32"/>
        </w:rPr>
        <w:t>良好的采血点设计，将有助于获得有效、可靠的药代动力学参数。</w:t>
      </w:r>
    </w:p>
    <w:p w:rsidR="00E82B41" w:rsidRDefault="00E82B41" w:rsidP="00E82B41">
      <w:pPr>
        <w:widowControl/>
        <w:spacing w:line="360" w:lineRule="auto"/>
        <w:ind w:firstLineChars="200" w:firstLine="640"/>
        <w:rPr>
          <w:rFonts w:ascii="Times New Roman" w:eastAsia="仿宋_GB2312" w:hAnsi="Times New Roman" w:cs="Times New Roman"/>
          <w:kern w:val="0"/>
          <w:sz w:val="32"/>
        </w:rPr>
      </w:pPr>
      <w:r>
        <w:rPr>
          <w:rFonts w:ascii="Times New Roman" w:eastAsia="仿宋_GB2312" w:hAnsi="Times New Roman" w:cs="Times New Roman"/>
          <w:kern w:val="0"/>
          <w:sz w:val="32"/>
        </w:rPr>
        <w:t xml:space="preserve">2. </w:t>
      </w:r>
      <w:r>
        <w:rPr>
          <w:rFonts w:ascii="Times New Roman" w:eastAsia="仿宋_GB2312" w:hAnsi="Times New Roman" w:cs="Times New Roman" w:hint="eastAsia"/>
          <w:kern w:val="0"/>
          <w:sz w:val="32"/>
        </w:rPr>
        <w:t>临床试验和分析检测过程中应控制</w:t>
      </w:r>
      <w:r>
        <w:rPr>
          <w:rFonts w:ascii="Times New Roman" w:eastAsia="仿宋_GB2312" w:hAnsi="Times New Roman" w:cs="Times New Roman" w:hint="eastAsia"/>
          <w:kern w:val="0"/>
          <w:sz w:val="32"/>
          <w:szCs w:val="32"/>
        </w:rPr>
        <w:t>乙酰水杨酸</w:t>
      </w:r>
      <w:r>
        <w:rPr>
          <w:rFonts w:ascii="Times New Roman" w:eastAsia="仿宋_GB2312" w:hAnsi="Times New Roman" w:cs="Times New Roman" w:hint="eastAsia"/>
          <w:kern w:val="0"/>
          <w:sz w:val="32"/>
        </w:rPr>
        <w:t>和</w:t>
      </w:r>
      <w:r>
        <w:rPr>
          <w:rFonts w:ascii="Times New Roman" w:eastAsia="仿宋_GB2312" w:hAnsi="Times New Roman" w:cs="Times New Roman" w:hint="eastAsia"/>
          <w:kern w:val="0"/>
          <w:sz w:val="32"/>
          <w:szCs w:val="32"/>
        </w:rPr>
        <w:t>水杨酸</w:t>
      </w:r>
      <w:r>
        <w:rPr>
          <w:rFonts w:ascii="Times New Roman" w:eastAsia="仿宋_GB2312" w:hAnsi="Times New Roman" w:cs="Times New Roman" w:hint="eastAsia"/>
          <w:kern w:val="0"/>
          <w:sz w:val="32"/>
        </w:rPr>
        <w:t>的相互转化，提高乙酰水杨酸和水杨酸检测结果的可靠性，并在资料中提交两种检测物质转化的评估结果。</w:t>
      </w:r>
    </w:p>
    <w:p w:rsidR="00E82B41" w:rsidRDefault="00E82B41" w:rsidP="00E82B41">
      <w:pPr>
        <w:autoSpaceDE w:val="0"/>
        <w:autoSpaceDN w:val="0"/>
        <w:adjustRightInd w:val="0"/>
        <w:spacing w:line="360" w:lineRule="auto"/>
        <w:ind w:firstLineChars="200" w:firstLine="640"/>
        <w:outlineLvl w:val="0"/>
        <w:rPr>
          <w:rFonts w:ascii="黑体" w:eastAsia="黑体" w:hAnsi="黑体" w:cs="Times New Roman"/>
          <w:color w:val="000000"/>
          <w:kern w:val="0"/>
          <w:sz w:val="32"/>
          <w:szCs w:val="32"/>
        </w:rPr>
      </w:pPr>
      <w:bookmarkStart w:id="10" w:name="_Toc100758634"/>
      <w:r>
        <w:rPr>
          <w:rFonts w:ascii="黑体" w:eastAsia="黑体" w:hAnsi="黑体" w:cs="Times New Roman" w:hint="eastAsia"/>
          <w:color w:val="000000"/>
          <w:kern w:val="0"/>
          <w:sz w:val="32"/>
          <w:szCs w:val="32"/>
        </w:rPr>
        <w:t>三、人体生物等效性研究豁免</w:t>
      </w:r>
      <w:bookmarkEnd w:id="10"/>
    </w:p>
    <w:p w:rsidR="00E82B41" w:rsidRDefault="00E82B41" w:rsidP="00E82B41">
      <w:pPr>
        <w:widowControl/>
        <w:spacing w:line="360" w:lineRule="auto"/>
        <w:ind w:firstLineChars="200" w:firstLine="640"/>
        <w:rPr>
          <w:rFonts w:ascii="Times New Roman" w:eastAsia="仿宋_GB2312" w:hAnsi="Times New Roman" w:cs="Times New Roman"/>
          <w:kern w:val="0"/>
          <w:sz w:val="32"/>
        </w:rPr>
      </w:pPr>
      <w:r>
        <w:rPr>
          <w:rFonts w:ascii="Times New Roman" w:eastAsia="仿宋_GB2312" w:hAnsi="Times New Roman" w:cs="Times New Roman" w:hint="eastAsia"/>
          <w:kern w:val="0"/>
          <w:sz w:val="32"/>
        </w:rPr>
        <w:lastRenderedPageBreak/>
        <w:t>通常不适用。</w:t>
      </w:r>
    </w:p>
    <w:p w:rsidR="00E82B41" w:rsidRDefault="00E82B41" w:rsidP="00E82B41">
      <w:pPr>
        <w:autoSpaceDE w:val="0"/>
        <w:autoSpaceDN w:val="0"/>
        <w:adjustRightInd w:val="0"/>
        <w:spacing w:line="360" w:lineRule="auto"/>
        <w:ind w:firstLineChars="200" w:firstLine="640"/>
        <w:outlineLvl w:val="0"/>
        <w:rPr>
          <w:rFonts w:ascii="黑体" w:eastAsia="黑体" w:hAnsi="黑体" w:cs="Times New Roman"/>
          <w:color w:val="000000"/>
          <w:kern w:val="0"/>
          <w:sz w:val="32"/>
          <w:szCs w:val="32"/>
        </w:rPr>
      </w:pPr>
      <w:bookmarkStart w:id="11" w:name="_Toc100758635"/>
      <w:r>
        <w:rPr>
          <w:rFonts w:ascii="黑体" w:eastAsia="黑体" w:hAnsi="黑体" w:cs="Times New Roman" w:hint="eastAsia"/>
          <w:color w:val="000000"/>
          <w:kern w:val="0"/>
          <w:sz w:val="32"/>
          <w:szCs w:val="32"/>
        </w:rPr>
        <w:t>四、参考文献</w:t>
      </w:r>
      <w:bookmarkEnd w:id="11"/>
    </w:p>
    <w:p w:rsidR="00E82B41" w:rsidRDefault="00E82B41" w:rsidP="00E82B41">
      <w:pPr>
        <w:widowControl/>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1. </w:t>
      </w:r>
      <w:r>
        <w:rPr>
          <w:rFonts w:ascii="Times New Roman" w:eastAsia="仿宋_GB2312" w:hAnsi="Times New Roman" w:cs="Times New Roman" w:hint="eastAsia"/>
          <w:kern w:val="0"/>
          <w:sz w:val="32"/>
          <w:szCs w:val="32"/>
        </w:rPr>
        <w:t>国家药品监督</w:t>
      </w:r>
      <w:r>
        <w:rPr>
          <w:rFonts w:ascii="Times New Roman" w:eastAsia="仿宋_GB2312" w:hAnsi="Times New Roman" w:cs="Times New Roman" w:hint="eastAsia"/>
          <w:kern w:val="0"/>
          <w:sz w:val="32"/>
        </w:rPr>
        <w:t>管理局</w:t>
      </w:r>
      <w:r>
        <w:rPr>
          <w:rFonts w:ascii="Times New Roman" w:eastAsia="仿宋_GB2312" w:hAnsi="Times New Roman" w:cs="Times New Roman"/>
          <w:kern w:val="0"/>
          <w:sz w:val="32"/>
          <w:szCs w:val="32"/>
        </w:rPr>
        <w:t xml:space="preserve">. </w:t>
      </w:r>
      <w:r>
        <w:rPr>
          <w:rFonts w:ascii="Times New Roman" w:eastAsia="仿宋_GB2312" w:hAnsi="Times New Roman" w:cs="Times New Roman" w:hint="eastAsia"/>
          <w:kern w:val="0"/>
          <w:sz w:val="32"/>
        </w:rPr>
        <w:t>阿司匹林肠溶片</w:t>
      </w:r>
      <w:r>
        <w:rPr>
          <w:rFonts w:ascii="Times New Roman" w:eastAsia="仿宋_GB2312" w:hAnsi="Times New Roman" w:cs="Times New Roman" w:hint="eastAsia"/>
          <w:kern w:val="0"/>
          <w:sz w:val="32"/>
          <w:szCs w:val="32"/>
        </w:rPr>
        <w:t>说明书</w:t>
      </w:r>
      <w:r>
        <w:rPr>
          <w:rFonts w:ascii="Times New Roman" w:eastAsia="仿宋_GB2312" w:hAnsi="Times New Roman" w:cs="Times New Roman"/>
          <w:kern w:val="0"/>
          <w:sz w:val="32"/>
          <w:szCs w:val="32"/>
        </w:rPr>
        <w:t>. 2020.</w:t>
      </w:r>
    </w:p>
    <w:p w:rsidR="00E82B41" w:rsidRDefault="00E82B41" w:rsidP="00E82B41">
      <w:pPr>
        <w:widowControl/>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 xml:space="preserve">2. </w:t>
      </w:r>
      <w:r>
        <w:rPr>
          <w:rFonts w:ascii="Times New Roman" w:eastAsia="仿宋_GB2312" w:hAnsi="Times New Roman" w:cs="Times New Roman" w:hint="eastAsia"/>
          <w:kern w:val="0"/>
          <w:sz w:val="32"/>
          <w:szCs w:val="32"/>
        </w:rPr>
        <w:t>国家药品监督管理局</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rPr>
        <w:t>《以药动学参数为终点评价指标的化学药物仿制药人体生物等效性研究技术指导原则》</w:t>
      </w:r>
      <w:r>
        <w:rPr>
          <w:rFonts w:ascii="Times New Roman" w:eastAsia="仿宋_GB2312" w:hAnsi="Times New Roman" w:cs="Times New Roman"/>
          <w:kern w:val="0"/>
          <w:sz w:val="32"/>
          <w:szCs w:val="32"/>
        </w:rPr>
        <w:t>. 2016.</w:t>
      </w:r>
    </w:p>
    <w:p w:rsidR="00E82B41" w:rsidRDefault="00E82B41" w:rsidP="00E82B41">
      <w:pPr>
        <w:widowControl/>
        <w:spacing w:line="360" w:lineRule="auto"/>
        <w:ind w:firstLineChars="200" w:firstLine="640"/>
        <w:rPr>
          <w:rFonts w:ascii="Times New Roman" w:eastAsia="仿宋_GB2312" w:hAnsi="Times New Roman" w:cs="Times New Roman"/>
          <w:kern w:val="0"/>
          <w:sz w:val="32"/>
        </w:rPr>
      </w:pPr>
      <w:r>
        <w:rPr>
          <w:rFonts w:ascii="Times New Roman" w:eastAsia="仿宋_GB2312" w:hAnsi="Times New Roman" w:cs="Times New Roman"/>
          <w:kern w:val="0"/>
          <w:sz w:val="32"/>
          <w:szCs w:val="32"/>
        </w:rPr>
        <w:t xml:space="preserve">3. </w:t>
      </w:r>
      <w:r>
        <w:rPr>
          <w:rFonts w:ascii="Times New Roman" w:eastAsia="仿宋_GB2312" w:hAnsi="Times New Roman" w:cs="Times New Roman" w:hint="eastAsia"/>
          <w:kern w:val="0"/>
          <w:sz w:val="32"/>
          <w:szCs w:val="32"/>
        </w:rPr>
        <w:t>国家药品监督管理局</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rPr>
        <w:t>《生物等效性研究的统计学指导原则》</w:t>
      </w:r>
      <w:r>
        <w:rPr>
          <w:rFonts w:ascii="Times New Roman" w:eastAsia="仿宋_GB2312" w:hAnsi="Times New Roman" w:cs="Times New Roman"/>
          <w:kern w:val="0"/>
          <w:sz w:val="32"/>
        </w:rPr>
        <w:t xml:space="preserve">. </w:t>
      </w:r>
      <w:r>
        <w:rPr>
          <w:rFonts w:ascii="Times New Roman" w:eastAsia="仿宋_GB2312" w:hAnsi="Times New Roman" w:cs="Times New Roman"/>
          <w:kern w:val="0"/>
          <w:sz w:val="32"/>
          <w:szCs w:val="32"/>
        </w:rPr>
        <w:t>2018.</w:t>
      </w:r>
    </w:p>
    <w:p w:rsidR="00E82B41" w:rsidRDefault="00E82B41" w:rsidP="00E82B41">
      <w:pPr>
        <w:widowControl/>
        <w:spacing w:line="360" w:lineRule="auto"/>
        <w:ind w:firstLineChars="200" w:firstLine="640"/>
        <w:rPr>
          <w:rFonts w:ascii="Times New Roman" w:eastAsia="仿宋_GB2312" w:hAnsi="Times New Roman" w:cs="Times New Roman"/>
          <w:color w:val="FF0000"/>
          <w:kern w:val="0"/>
          <w:sz w:val="32"/>
        </w:rPr>
      </w:pPr>
      <w:r>
        <w:rPr>
          <w:rFonts w:ascii="Times New Roman" w:eastAsia="仿宋_GB2312" w:hAnsi="Times New Roman" w:cs="Times New Roman"/>
          <w:kern w:val="0"/>
          <w:sz w:val="32"/>
          <w:szCs w:val="32"/>
        </w:rPr>
        <w:t xml:space="preserve">4. </w:t>
      </w:r>
      <w:r>
        <w:rPr>
          <w:rFonts w:ascii="Times New Roman" w:eastAsia="仿宋_GB2312" w:hAnsi="Times New Roman" w:cs="Times New Roman" w:hint="eastAsia"/>
          <w:kern w:val="0"/>
          <w:sz w:val="32"/>
          <w:szCs w:val="32"/>
        </w:rPr>
        <w:t>国家药品监督</w:t>
      </w:r>
      <w:r>
        <w:rPr>
          <w:rFonts w:ascii="Times New Roman" w:eastAsia="仿宋_GB2312" w:hAnsi="Times New Roman" w:cs="Times New Roman" w:hint="eastAsia"/>
          <w:kern w:val="0"/>
          <w:sz w:val="32"/>
        </w:rPr>
        <w:t>管理局</w:t>
      </w:r>
      <w:r>
        <w:rPr>
          <w:rFonts w:ascii="Times New Roman" w:eastAsia="仿宋_GB2312" w:hAnsi="Times New Roman" w:cs="Times New Roman"/>
          <w:kern w:val="0"/>
          <w:sz w:val="32"/>
          <w:szCs w:val="32"/>
        </w:rPr>
        <w:t>.</w:t>
      </w:r>
      <w:r>
        <w:rPr>
          <w:rFonts w:ascii="Times New Roman" w:eastAsia="仿宋_GB2312" w:hAnsi="Times New Roman" w:cs="Times New Roman" w:hint="eastAsia"/>
          <w:kern w:val="0"/>
          <w:sz w:val="32"/>
          <w:szCs w:val="32"/>
        </w:rPr>
        <w:t>《高变异药物生物等效性研究技术指导原则》</w:t>
      </w:r>
      <w:r>
        <w:rPr>
          <w:rFonts w:ascii="Times New Roman" w:eastAsia="仿宋_GB2312" w:hAnsi="Times New Roman" w:cs="Times New Roman"/>
          <w:kern w:val="0"/>
          <w:sz w:val="32"/>
        </w:rPr>
        <w:t xml:space="preserve">. </w:t>
      </w:r>
      <w:r>
        <w:rPr>
          <w:rFonts w:ascii="Times New Roman" w:eastAsia="仿宋_GB2312" w:hAnsi="Times New Roman" w:cs="Times New Roman"/>
          <w:kern w:val="0"/>
          <w:sz w:val="32"/>
          <w:szCs w:val="32"/>
        </w:rPr>
        <w:t>2018.</w:t>
      </w:r>
    </w:p>
    <w:p w:rsidR="00E82B41" w:rsidRDefault="00E82B41" w:rsidP="00E82B41">
      <w:pPr>
        <w:widowControl/>
        <w:spacing w:line="36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rPr>
        <w:t xml:space="preserve">5. U.S. Food and Drug Administration. </w:t>
      </w:r>
      <w:r>
        <w:rPr>
          <w:rFonts w:ascii="Times New Roman" w:eastAsia="仿宋_GB2312" w:hAnsi="Times New Roman" w:cs="Times New Roman"/>
          <w:kern w:val="0"/>
          <w:sz w:val="32"/>
          <w:szCs w:val="32"/>
        </w:rPr>
        <w:t xml:space="preserve">Draft Guidance on </w:t>
      </w:r>
      <w:r>
        <w:rPr>
          <w:rFonts w:ascii="Times New Roman" w:eastAsia="仿宋_GB2312" w:hAnsi="Times New Roman" w:cs="Times New Roman"/>
          <w:kern w:val="0"/>
          <w:sz w:val="32"/>
          <w:lang w:eastAsia="zh-TW"/>
        </w:rPr>
        <w:t>Aspirin</w:t>
      </w:r>
      <w:r>
        <w:rPr>
          <w:rFonts w:ascii="Times New Roman" w:eastAsia="仿宋_GB2312" w:hAnsi="Times New Roman" w:cs="Times New Roman"/>
          <w:kern w:val="0"/>
          <w:sz w:val="32"/>
          <w:szCs w:val="32"/>
        </w:rPr>
        <w:t xml:space="preserve"> </w:t>
      </w:r>
      <w:r w:rsidR="009E04B3">
        <w:rPr>
          <w:rFonts w:ascii="Times New Roman" w:eastAsia="仿宋_GB2312" w:hAnsi="Times New Roman" w:cs="Times New Roman"/>
          <w:kern w:val="0"/>
          <w:sz w:val="32"/>
          <w:szCs w:val="32"/>
        </w:rPr>
        <w:t>C</w:t>
      </w:r>
      <w:r>
        <w:rPr>
          <w:rFonts w:ascii="Times New Roman" w:eastAsia="仿宋_GB2312" w:hAnsi="Times New Roman" w:cs="Times New Roman"/>
          <w:kern w:val="0"/>
          <w:sz w:val="32"/>
          <w:szCs w:val="32"/>
        </w:rPr>
        <w:t>apsule. Jun 2015.</w:t>
      </w:r>
    </w:p>
    <w:p w:rsidR="00206EBC" w:rsidRPr="00E82B41" w:rsidRDefault="00E82B41" w:rsidP="00E82B41">
      <w:pPr>
        <w:widowControl/>
        <w:spacing w:line="360" w:lineRule="auto"/>
        <w:ind w:firstLineChars="200" w:firstLine="640"/>
      </w:pPr>
      <w:r>
        <w:rPr>
          <w:rFonts w:ascii="Times New Roman" w:eastAsia="仿宋_GB2312" w:hAnsi="Times New Roman" w:cs="Times New Roman"/>
          <w:kern w:val="0"/>
          <w:sz w:val="32"/>
        </w:rPr>
        <w:t xml:space="preserve">6. U.S. Food and Drug Administration. </w:t>
      </w:r>
      <w:r>
        <w:rPr>
          <w:rFonts w:ascii="Times New Roman" w:eastAsia="仿宋_GB2312" w:hAnsi="Times New Roman" w:cs="Times New Roman"/>
          <w:kern w:val="0"/>
          <w:sz w:val="32"/>
          <w:szCs w:val="32"/>
        </w:rPr>
        <w:t xml:space="preserve">Draft Guidance on Aspirin Extended </w:t>
      </w:r>
      <w:r w:rsidR="009E04B3">
        <w:rPr>
          <w:rFonts w:ascii="Times New Roman" w:eastAsia="仿宋_GB2312" w:hAnsi="Times New Roman" w:cs="Times New Roman"/>
          <w:kern w:val="0"/>
          <w:sz w:val="32"/>
          <w:szCs w:val="32"/>
        </w:rPr>
        <w:t>R</w:t>
      </w:r>
      <w:r>
        <w:rPr>
          <w:rFonts w:ascii="Times New Roman" w:eastAsia="仿宋_GB2312" w:hAnsi="Times New Roman" w:cs="Times New Roman"/>
          <w:kern w:val="0"/>
          <w:sz w:val="32"/>
          <w:szCs w:val="32"/>
        </w:rPr>
        <w:t xml:space="preserve">elease </w:t>
      </w:r>
      <w:r w:rsidR="009E04B3">
        <w:rPr>
          <w:rFonts w:ascii="Times New Roman" w:eastAsia="仿宋_GB2312" w:hAnsi="Times New Roman" w:cs="Times New Roman"/>
          <w:kern w:val="0"/>
          <w:sz w:val="32"/>
          <w:szCs w:val="32"/>
        </w:rPr>
        <w:t>C</w:t>
      </w:r>
      <w:bookmarkStart w:id="12" w:name="_GoBack"/>
      <w:bookmarkEnd w:id="12"/>
      <w:r>
        <w:rPr>
          <w:rFonts w:ascii="Times New Roman" w:eastAsia="仿宋_GB2312" w:hAnsi="Times New Roman" w:cs="Times New Roman"/>
          <w:kern w:val="0"/>
          <w:sz w:val="32"/>
          <w:szCs w:val="32"/>
        </w:rPr>
        <w:t>apsule. Jul 2017.</w:t>
      </w:r>
    </w:p>
    <w:sectPr w:rsidR="00206EBC" w:rsidRPr="00E82B41" w:rsidSect="00E82B41">
      <w:pgSz w:w="11906" w:h="16838"/>
      <w:pgMar w:top="1440" w:right="1800" w:bottom="1440" w:left="1800" w:header="851" w:footer="992" w:gutter="0"/>
      <w:lnNumType w:countBy="1" w:restart="continuous"/>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B41"/>
    <w:rsid w:val="00076DFF"/>
    <w:rsid w:val="00083CAC"/>
    <w:rsid w:val="0009544F"/>
    <w:rsid w:val="000A1B85"/>
    <w:rsid w:val="000B10C4"/>
    <w:rsid w:val="000D781B"/>
    <w:rsid w:val="000F2A95"/>
    <w:rsid w:val="0011188C"/>
    <w:rsid w:val="00125314"/>
    <w:rsid w:val="00133E9B"/>
    <w:rsid w:val="00134ACE"/>
    <w:rsid w:val="00151DF0"/>
    <w:rsid w:val="0018025D"/>
    <w:rsid w:val="00192BED"/>
    <w:rsid w:val="001C3843"/>
    <w:rsid w:val="001E1522"/>
    <w:rsid w:val="00206EBC"/>
    <w:rsid w:val="00206F9A"/>
    <w:rsid w:val="00223D37"/>
    <w:rsid w:val="002659B9"/>
    <w:rsid w:val="0028733D"/>
    <w:rsid w:val="002A0508"/>
    <w:rsid w:val="002A78B5"/>
    <w:rsid w:val="002E2D8F"/>
    <w:rsid w:val="002E37C6"/>
    <w:rsid w:val="0035326E"/>
    <w:rsid w:val="003A209F"/>
    <w:rsid w:val="003E3B28"/>
    <w:rsid w:val="00415EB9"/>
    <w:rsid w:val="00476DE6"/>
    <w:rsid w:val="005034CC"/>
    <w:rsid w:val="00532456"/>
    <w:rsid w:val="00554E53"/>
    <w:rsid w:val="005745B0"/>
    <w:rsid w:val="0057529D"/>
    <w:rsid w:val="005C44A1"/>
    <w:rsid w:val="005D2D49"/>
    <w:rsid w:val="005E3823"/>
    <w:rsid w:val="00600913"/>
    <w:rsid w:val="00650424"/>
    <w:rsid w:val="006534F0"/>
    <w:rsid w:val="006826EA"/>
    <w:rsid w:val="00683821"/>
    <w:rsid w:val="006A5ACF"/>
    <w:rsid w:val="006B308F"/>
    <w:rsid w:val="006C6FF9"/>
    <w:rsid w:val="006D4674"/>
    <w:rsid w:val="006F04A1"/>
    <w:rsid w:val="006F173B"/>
    <w:rsid w:val="00726DF8"/>
    <w:rsid w:val="00732808"/>
    <w:rsid w:val="00742655"/>
    <w:rsid w:val="00761186"/>
    <w:rsid w:val="00773721"/>
    <w:rsid w:val="007E4567"/>
    <w:rsid w:val="00811E75"/>
    <w:rsid w:val="008139B9"/>
    <w:rsid w:val="0084204E"/>
    <w:rsid w:val="008473A1"/>
    <w:rsid w:val="008766E7"/>
    <w:rsid w:val="008B0E8B"/>
    <w:rsid w:val="008F051C"/>
    <w:rsid w:val="009235F6"/>
    <w:rsid w:val="00942849"/>
    <w:rsid w:val="00950330"/>
    <w:rsid w:val="009550E9"/>
    <w:rsid w:val="00975E7C"/>
    <w:rsid w:val="00993E02"/>
    <w:rsid w:val="009C6621"/>
    <w:rsid w:val="009D3C87"/>
    <w:rsid w:val="009E04B3"/>
    <w:rsid w:val="009E4DB8"/>
    <w:rsid w:val="00A1094D"/>
    <w:rsid w:val="00A41BBA"/>
    <w:rsid w:val="00A45DA6"/>
    <w:rsid w:val="00A53A69"/>
    <w:rsid w:val="00A83C41"/>
    <w:rsid w:val="00A961F1"/>
    <w:rsid w:val="00AB66A2"/>
    <w:rsid w:val="00AE0A6B"/>
    <w:rsid w:val="00AE6ADD"/>
    <w:rsid w:val="00B17269"/>
    <w:rsid w:val="00B2164D"/>
    <w:rsid w:val="00B31081"/>
    <w:rsid w:val="00B33048"/>
    <w:rsid w:val="00B34C03"/>
    <w:rsid w:val="00BB4DFF"/>
    <w:rsid w:val="00BC04B3"/>
    <w:rsid w:val="00BC101A"/>
    <w:rsid w:val="00BC1A4D"/>
    <w:rsid w:val="00BC57F6"/>
    <w:rsid w:val="00BD1800"/>
    <w:rsid w:val="00BE6EE7"/>
    <w:rsid w:val="00C0165A"/>
    <w:rsid w:val="00C03ADE"/>
    <w:rsid w:val="00C206DD"/>
    <w:rsid w:val="00C21AF9"/>
    <w:rsid w:val="00C662DB"/>
    <w:rsid w:val="00C8203A"/>
    <w:rsid w:val="00C84505"/>
    <w:rsid w:val="00CC4CFC"/>
    <w:rsid w:val="00CD1425"/>
    <w:rsid w:val="00D36300"/>
    <w:rsid w:val="00DC1E3C"/>
    <w:rsid w:val="00DE7B39"/>
    <w:rsid w:val="00DF45C0"/>
    <w:rsid w:val="00E506A0"/>
    <w:rsid w:val="00E534CC"/>
    <w:rsid w:val="00E64DDB"/>
    <w:rsid w:val="00E76EF2"/>
    <w:rsid w:val="00E82B41"/>
    <w:rsid w:val="00E8429C"/>
    <w:rsid w:val="00E94F1C"/>
    <w:rsid w:val="00ED26B3"/>
    <w:rsid w:val="00EE2F59"/>
    <w:rsid w:val="00F02AA1"/>
    <w:rsid w:val="00F0649E"/>
    <w:rsid w:val="00F267E3"/>
    <w:rsid w:val="00F67433"/>
    <w:rsid w:val="00F77492"/>
    <w:rsid w:val="00F77857"/>
    <w:rsid w:val="00F87581"/>
    <w:rsid w:val="00FD69BD"/>
    <w:rsid w:val="00FE4706"/>
    <w:rsid w:val="00FF7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51B5"/>
  <w15:chartTrackingRefBased/>
  <w15:docId w15:val="{FCEB7BCD-128E-4DD6-9F6D-6CA0597E5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2B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82B41"/>
    <w:rPr>
      <w:color w:val="0563C1" w:themeColor="hyperlink"/>
      <w:u w:val="single"/>
    </w:rPr>
  </w:style>
  <w:style w:type="character" w:styleId="a4">
    <w:name w:val="line number"/>
    <w:basedOn w:val="a0"/>
    <w:uiPriority w:val="99"/>
    <w:semiHidden/>
    <w:unhideWhenUsed/>
    <w:rsid w:val="00E82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20010;&#33647;&#25351;&#21335;&#24037;&#20316;&#35745;&#21010;\2022&#24180;&#31435;&#39033;&#35745;&#21010;\&#20844;&#24320;&#24449;&#27714;&#24847;&#35265;&#35831;&#31034;\&#20851;&#20110;&#20844;&#24320;&#24449;&#27714;&#12298;&#38463;&#21496;&#21305;&#26519;&#32928;&#28342;&#29255;&#29983;&#29289;&#31561;&#25928;&#24615;&#30740;&#31350;&#25351;&#23548;&#21407;&#21017;&#65288;&#24449;&#27714;&#24847;&#35265;&#31295;&#65289;&#12299;&#24847;&#35265;&#30340;&#35831;&#31034;.docx" TargetMode="External"/><Relationship Id="rId13" Type="http://schemas.openxmlformats.org/officeDocument/2006/relationships/hyperlink" Target="file:///F:\&#20010;&#33647;&#25351;&#21335;&#24037;&#20316;&#35745;&#21010;\2022&#24180;&#31435;&#39033;&#35745;&#21010;\&#20844;&#24320;&#24449;&#27714;&#24847;&#35265;&#35831;&#31034;\&#20851;&#20110;&#20844;&#24320;&#24449;&#27714;&#12298;&#38463;&#21496;&#21305;&#26519;&#32928;&#28342;&#29255;&#29983;&#29289;&#31561;&#25928;&#24615;&#30740;&#31350;&#25351;&#23548;&#21407;&#21017;&#65288;&#24449;&#27714;&#24847;&#35265;&#31295;&#65289;&#12299;&#24847;&#35265;&#30340;&#35831;&#31034;.docx" TargetMode="External"/><Relationship Id="rId3" Type="http://schemas.openxmlformats.org/officeDocument/2006/relationships/webSettings" Target="webSettings.xml"/><Relationship Id="rId7" Type="http://schemas.openxmlformats.org/officeDocument/2006/relationships/hyperlink" Target="file:///F:\&#20010;&#33647;&#25351;&#21335;&#24037;&#20316;&#35745;&#21010;\2022&#24180;&#31435;&#39033;&#35745;&#21010;\&#20844;&#24320;&#24449;&#27714;&#24847;&#35265;&#35831;&#31034;\&#20851;&#20110;&#20844;&#24320;&#24449;&#27714;&#12298;&#38463;&#21496;&#21305;&#26519;&#32928;&#28342;&#29255;&#29983;&#29289;&#31561;&#25928;&#24615;&#30740;&#31350;&#25351;&#23548;&#21407;&#21017;&#65288;&#24449;&#27714;&#24847;&#35265;&#31295;&#65289;&#12299;&#24847;&#35265;&#30340;&#35831;&#31034;.docx" TargetMode="External"/><Relationship Id="rId12" Type="http://schemas.openxmlformats.org/officeDocument/2006/relationships/hyperlink" Target="file:///F:\&#20010;&#33647;&#25351;&#21335;&#24037;&#20316;&#35745;&#21010;\2022&#24180;&#31435;&#39033;&#35745;&#21010;\&#20844;&#24320;&#24449;&#27714;&#24847;&#35265;&#35831;&#31034;\&#20851;&#20110;&#20844;&#24320;&#24449;&#27714;&#12298;&#38463;&#21496;&#21305;&#26519;&#32928;&#28342;&#29255;&#29983;&#29289;&#31561;&#25928;&#24615;&#30740;&#31350;&#25351;&#23548;&#21407;&#21017;&#65288;&#24449;&#27714;&#24847;&#35265;&#31295;&#65289;&#12299;&#24847;&#35265;&#30340;&#35831;&#31034;.doc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F:\&#20010;&#33647;&#25351;&#21335;&#24037;&#20316;&#35745;&#21010;\2022&#24180;&#31435;&#39033;&#35745;&#21010;\&#20844;&#24320;&#24449;&#27714;&#24847;&#35265;&#35831;&#31034;\&#20851;&#20110;&#20844;&#24320;&#24449;&#27714;&#12298;&#38463;&#21496;&#21305;&#26519;&#32928;&#28342;&#29255;&#29983;&#29289;&#31561;&#25928;&#24615;&#30740;&#31350;&#25351;&#23548;&#21407;&#21017;&#65288;&#24449;&#27714;&#24847;&#35265;&#31295;&#65289;&#12299;&#24847;&#35265;&#30340;&#35831;&#31034;.docx" TargetMode="External"/><Relationship Id="rId11" Type="http://schemas.openxmlformats.org/officeDocument/2006/relationships/hyperlink" Target="file:///F:\&#20010;&#33647;&#25351;&#21335;&#24037;&#20316;&#35745;&#21010;\2022&#24180;&#31435;&#39033;&#35745;&#21010;\&#20844;&#24320;&#24449;&#27714;&#24847;&#35265;&#35831;&#31034;\&#20851;&#20110;&#20844;&#24320;&#24449;&#27714;&#12298;&#38463;&#21496;&#21305;&#26519;&#32928;&#28342;&#29255;&#29983;&#29289;&#31561;&#25928;&#24615;&#30740;&#31350;&#25351;&#23548;&#21407;&#21017;&#65288;&#24449;&#27714;&#24847;&#35265;&#31295;&#65289;&#12299;&#24847;&#35265;&#30340;&#35831;&#31034;.docx" TargetMode="External"/><Relationship Id="rId5" Type="http://schemas.openxmlformats.org/officeDocument/2006/relationships/hyperlink" Target="file:///F:\&#20010;&#33647;&#25351;&#21335;&#24037;&#20316;&#35745;&#21010;\2022&#24180;&#31435;&#39033;&#35745;&#21010;\&#20844;&#24320;&#24449;&#27714;&#24847;&#35265;&#35831;&#31034;\&#20851;&#20110;&#20844;&#24320;&#24449;&#27714;&#12298;&#38463;&#21496;&#21305;&#26519;&#32928;&#28342;&#29255;&#29983;&#29289;&#31561;&#25928;&#24615;&#30740;&#31350;&#25351;&#23548;&#21407;&#21017;&#65288;&#24449;&#27714;&#24847;&#35265;&#31295;&#65289;&#12299;&#24847;&#35265;&#30340;&#35831;&#31034;.docx" TargetMode="External"/><Relationship Id="rId15" Type="http://schemas.openxmlformats.org/officeDocument/2006/relationships/hyperlink" Target="file:///F:\&#20010;&#33647;&#25351;&#21335;&#24037;&#20316;&#35745;&#21010;\2022&#24180;&#31435;&#39033;&#35745;&#21010;\&#20844;&#24320;&#24449;&#27714;&#24847;&#35265;&#35831;&#31034;\&#20851;&#20110;&#20844;&#24320;&#24449;&#27714;&#12298;&#38463;&#21496;&#21305;&#26519;&#32928;&#28342;&#29255;&#29983;&#29289;&#31561;&#25928;&#24615;&#30740;&#31350;&#25351;&#23548;&#21407;&#21017;&#65288;&#24449;&#27714;&#24847;&#35265;&#31295;&#65289;&#12299;&#24847;&#35265;&#30340;&#35831;&#31034;.docx" TargetMode="External"/><Relationship Id="rId10" Type="http://schemas.openxmlformats.org/officeDocument/2006/relationships/hyperlink" Target="file:///F:\&#20010;&#33647;&#25351;&#21335;&#24037;&#20316;&#35745;&#21010;\2022&#24180;&#31435;&#39033;&#35745;&#21010;\&#20844;&#24320;&#24449;&#27714;&#24847;&#35265;&#35831;&#31034;\&#20851;&#20110;&#20844;&#24320;&#24449;&#27714;&#12298;&#38463;&#21496;&#21305;&#26519;&#32928;&#28342;&#29255;&#29983;&#29289;&#31561;&#25928;&#24615;&#30740;&#31350;&#25351;&#23548;&#21407;&#21017;&#65288;&#24449;&#27714;&#24847;&#35265;&#31295;&#65289;&#12299;&#24847;&#35265;&#30340;&#35831;&#31034;.docx" TargetMode="External"/><Relationship Id="rId4" Type="http://schemas.openxmlformats.org/officeDocument/2006/relationships/hyperlink" Target="file:///F:\&#20010;&#33647;&#25351;&#21335;&#24037;&#20316;&#35745;&#21010;\2022&#24180;&#31435;&#39033;&#35745;&#21010;\&#20844;&#24320;&#24449;&#27714;&#24847;&#35265;&#35831;&#31034;\&#20851;&#20110;&#20844;&#24320;&#24449;&#27714;&#12298;&#38463;&#21496;&#21305;&#26519;&#32928;&#28342;&#29255;&#29983;&#29289;&#31561;&#25928;&#24615;&#30740;&#31350;&#25351;&#23548;&#21407;&#21017;&#65288;&#24449;&#27714;&#24847;&#35265;&#31295;&#65289;&#12299;&#24847;&#35265;&#30340;&#35831;&#31034;.docx" TargetMode="External"/><Relationship Id="rId9" Type="http://schemas.openxmlformats.org/officeDocument/2006/relationships/hyperlink" Target="file:///F:\&#20010;&#33647;&#25351;&#21335;&#24037;&#20316;&#35745;&#21010;\2022&#24180;&#31435;&#39033;&#35745;&#21010;\&#20844;&#24320;&#24449;&#27714;&#24847;&#35265;&#35831;&#31034;\&#20851;&#20110;&#20844;&#24320;&#24449;&#27714;&#12298;&#38463;&#21496;&#21305;&#26519;&#32928;&#28342;&#29255;&#29983;&#29289;&#31561;&#25928;&#24615;&#30740;&#31350;&#25351;&#23548;&#21407;&#21017;&#65288;&#24449;&#27714;&#24847;&#35265;&#31295;&#65289;&#12299;&#24847;&#35265;&#30340;&#35831;&#31034;.docx" TargetMode="External"/><Relationship Id="rId14" Type="http://schemas.openxmlformats.org/officeDocument/2006/relationships/hyperlink" Target="file:///F:\&#20010;&#33647;&#25351;&#21335;&#24037;&#20316;&#35745;&#21010;\2022&#24180;&#31435;&#39033;&#35745;&#21010;\&#20844;&#24320;&#24449;&#27714;&#24847;&#35265;&#35831;&#31034;\&#20851;&#20110;&#20844;&#24320;&#24449;&#27714;&#12298;&#38463;&#21496;&#21305;&#26519;&#32928;&#28342;&#29255;&#29983;&#29289;&#31561;&#25928;&#24615;&#30740;&#31350;&#25351;&#23548;&#21407;&#21017;&#65288;&#24449;&#27714;&#24847;&#35265;&#31295;&#65289;&#12299;&#24847;&#35265;&#30340;&#35831;&#31034;.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486</Words>
  <Characters>2776</Characters>
  <Application>Microsoft Office Word</Application>
  <DocSecurity>0</DocSecurity>
  <Lines>23</Lines>
  <Paragraphs>6</Paragraphs>
  <ScaleCrop>false</ScaleCrop>
  <Company>Microsoft</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王静</dc:creator>
  <cp:keywords/>
  <dc:description/>
  <cp:lastModifiedBy>王静</cp:lastModifiedBy>
  <cp:revision>3</cp:revision>
  <dcterms:created xsi:type="dcterms:W3CDTF">2022-04-28T06:31:00Z</dcterms:created>
  <dcterms:modified xsi:type="dcterms:W3CDTF">2022-04-28T06:45:00Z</dcterms:modified>
</cp:coreProperties>
</file>