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6268" w14:textId="62C995E7" w:rsidR="00AA489B" w:rsidRDefault="004B7EF0">
      <w:pPr>
        <w:pStyle w:val="af1"/>
        <w:spacing w:before="0" w:after="0"/>
        <w:ind w:firstLineChars="0" w:firstLine="0"/>
        <w:rPr>
          <w:rFonts w:ascii="Times New Roman" w:eastAsia="方正小标宋简体" w:hAnsi="Times New Roman"/>
          <w:b w:val="0"/>
        </w:rPr>
      </w:pPr>
      <w:r>
        <w:rPr>
          <w:rFonts w:ascii="Times New Roman" w:eastAsia="方正小标宋简体" w:hAnsi="Times New Roman" w:hint="eastAsia"/>
          <w:b w:val="0"/>
        </w:rPr>
        <w:t>胶囊式内窥镜</w:t>
      </w:r>
      <w:r w:rsidR="0020169A">
        <w:rPr>
          <w:rFonts w:ascii="Times New Roman" w:eastAsia="方正小标宋简体" w:hAnsi="Times New Roman" w:hint="eastAsia"/>
          <w:b w:val="0"/>
        </w:rPr>
        <w:t>设备</w:t>
      </w:r>
      <w:r w:rsidR="0036449B">
        <w:rPr>
          <w:rFonts w:ascii="Times New Roman" w:eastAsia="方正小标宋简体" w:hAnsi="Times New Roman" w:hint="eastAsia"/>
          <w:b w:val="0"/>
        </w:rPr>
        <w:t>注册审查</w:t>
      </w:r>
      <w:r w:rsidR="00F20067">
        <w:rPr>
          <w:rFonts w:ascii="Times New Roman" w:eastAsia="方正小标宋简体" w:hAnsi="Times New Roman" w:hint="eastAsia"/>
          <w:b w:val="0"/>
        </w:rPr>
        <w:t>指导原则</w:t>
      </w:r>
    </w:p>
    <w:p w14:paraId="6C779EF0" w14:textId="77777777" w:rsidR="001A2282" w:rsidRPr="00B1449D" w:rsidRDefault="001A2282" w:rsidP="001A2282">
      <w:pPr>
        <w:ind w:firstLineChars="0" w:firstLine="0"/>
        <w:jc w:val="center"/>
        <w:rPr>
          <w:rFonts w:eastAsia="方正小标宋简体"/>
          <w:bCs/>
          <w:sz w:val="44"/>
          <w:szCs w:val="32"/>
        </w:rPr>
      </w:pPr>
      <w:r w:rsidRPr="00B1449D">
        <w:rPr>
          <w:rFonts w:eastAsia="方正小标宋简体" w:hint="eastAsia"/>
          <w:bCs/>
          <w:sz w:val="44"/>
          <w:szCs w:val="32"/>
        </w:rPr>
        <w:t>（征求意见稿）</w:t>
      </w:r>
    </w:p>
    <w:p w14:paraId="4A18746B" w14:textId="77777777" w:rsidR="006C6D43" w:rsidRDefault="006C6D43" w:rsidP="000607CC">
      <w:pPr>
        <w:spacing w:line="520" w:lineRule="exact"/>
        <w:ind w:firstLineChars="0" w:firstLine="0"/>
      </w:pPr>
    </w:p>
    <w:p w14:paraId="292286D5" w14:textId="6183A6EB" w:rsidR="00AA489B" w:rsidRDefault="00F20067">
      <w:pPr>
        <w:spacing w:line="520" w:lineRule="exact"/>
        <w:ind w:firstLine="640"/>
      </w:pPr>
      <w:r>
        <w:t>本指导原则旨在指导注册申请人对</w:t>
      </w:r>
      <w:r w:rsidR="00654FF4">
        <w:rPr>
          <w:rFonts w:hint="eastAsia"/>
        </w:rPr>
        <w:t>胶囊式内窥镜设备</w:t>
      </w:r>
      <w:r>
        <w:t>注册申报资料的准备及撰写，同时也为技术审评部门审查注册申报资料提供参考。</w:t>
      </w:r>
    </w:p>
    <w:p w14:paraId="2C9B52C7" w14:textId="3EED3363" w:rsidR="00AA489B" w:rsidRDefault="00F20067">
      <w:pPr>
        <w:spacing w:line="520" w:lineRule="exact"/>
        <w:ind w:firstLine="640"/>
      </w:pPr>
      <w:r>
        <w:t>本指导原则是对</w:t>
      </w:r>
      <w:r w:rsidR="00654FF4">
        <w:rPr>
          <w:rFonts w:hint="eastAsia"/>
        </w:rPr>
        <w:t>胶囊式内窥镜设备</w:t>
      </w:r>
      <w:r>
        <w:t>的一般要求，申请人应依据产品的具体特性确定其中内容是否适用。若不适用，需具体阐述理由及相应的科学依据，并依据产品的具体特性对注册申报资料的内容进行充实和细化。</w:t>
      </w:r>
    </w:p>
    <w:p w14:paraId="5DC35503" w14:textId="77777777" w:rsidR="00AA489B" w:rsidRDefault="00F20067">
      <w:pPr>
        <w:spacing w:line="520" w:lineRule="exact"/>
        <w:ind w:firstLine="640"/>
      </w:pPr>
      <w:r>
        <w:t>本指导原则是</w:t>
      </w:r>
      <w:proofErr w:type="gramStart"/>
      <w:r>
        <w:t>供注册</w:t>
      </w:r>
      <w:proofErr w:type="gramEnd"/>
      <w:r>
        <w:t>申请人和技术审评人员使用的指导性文件，但不包括</w:t>
      </w:r>
      <w:proofErr w:type="gramStart"/>
      <w:r>
        <w:t>审评审批</w:t>
      </w:r>
      <w:proofErr w:type="gramEnd"/>
      <w:r>
        <w:t>所涉及的行政事项，亦不作为法规强制执行，应在遵循相关法规的前提下使用本指导原则。如果有能够满足相关法规要求的其他方法，也可以采用，但是需要提供详细的研究资料和验证资料。</w:t>
      </w:r>
    </w:p>
    <w:p w14:paraId="29A14130" w14:textId="77777777" w:rsidR="00AA489B" w:rsidRDefault="00F20067">
      <w:pPr>
        <w:spacing w:line="520" w:lineRule="exact"/>
        <w:ind w:firstLine="640"/>
      </w:pPr>
      <w:r>
        <w:t>本指导原则是在现行法规和标准体系以及当前认知水平下制定，随着法规和标准的不断完善，以及科学技术的不断发展，相关内容也将适时进行调整。</w:t>
      </w:r>
    </w:p>
    <w:p w14:paraId="238CA0A5" w14:textId="77777777" w:rsidR="00AA489B" w:rsidRDefault="00F20067">
      <w:pPr>
        <w:pStyle w:val="1"/>
        <w:ind w:firstLine="640"/>
      </w:pPr>
      <w:r>
        <w:t>一、适用范围</w:t>
      </w:r>
    </w:p>
    <w:p w14:paraId="26DD3D6F" w14:textId="65EDC967" w:rsidR="00EE4007" w:rsidRDefault="00F20067">
      <w:pPr>
        <w:spacing w:line="520" w:lineRule="exact"/>
        <w:ind w:firstLine="640"/>
        <w:rPr>
          <w:rFonts w:ascii="仿宋_GB2312"/>
          <w:szCs w:val="32"/>
        </w:rPr>
      </w:pPr>
      <w:r>
        <w:t>本指导原则</w:t>
      </w:r>
      <w:r>
        <w:rPr>
          <w:rFonts w:hint="eastAsia"/>
        </w:rPr>
        <w:t>适用</w:t>
      </w:r>
      <w:r w:rsidR="00E03A45">
        <w:rPr>
          <w:rFonts w:hint="eastAsia"/>
        </w:rPr>
        <w:t>于</w:t>
      </w:r>
      <w:r w:rsidR="00654FF4">
        <w:rPr>
          <w:rFonts w:ascii="仿宋_GB2312" w:hint="eastAsia"/>
          <w:szCs w:val="32"/>
        </w:rPr>
        <w:t>胶囊式内窥镜设备</w:t>
      </w:r>
      <w:r>
        <w:rPr>
          <w:rFonts w:ascii="仿宋_GB2312" w:hint="eastAsia"/>
          <w:szCs w:val="32"/>
        </w:rPr>
        <w:t>产品注册，包括无</w:t>
      </w:r>
      <w:r w:rsidR="004B7EF0">
        <w:rPr>
          <w:rFonts w:ascii="仿宋_GB2312" w:hint="eastAsia"/>
          <w:szCs w:val="32"/>
        </w:rPr>
        <w:t>外部</w:t>
      </w:r>
      <w:r w:rsidR="004B7EF0" w:rsidRPr="004B7EF0">
        <w:rPr>
          <w:rFonts w:ascii="仿宋_GB2312" w:hint="eastAsia"/>
          <w:szCs w:val="32"/>
        </w:rPr>
        <w:t>姿态控制器</w:t>
      </w:r>
      <w:r w:rsidR="00776A1A">
        <w:rPr>
          <w:rFonts w:ascii="仿宋_GB2312" w:hint="eastAsia"/>
          <w:szCs w:val="32"/>
        </w:rPr>
        <w:t>，</w:t>
      </w:r>
      <w:r>
        <w:rPr>
          <w:rFonts w:ascii="仿宋_GB2312" w:hint="eastAsia"/>
          <w:szCs w:val="32"/>
        </w:rPr>
        <w:t>依靠重力</w:t>
      </w:r>
      <w:r w:rsidR="00460CD2">
        <w:rPr>
          <w:rFonts w:ascii="仿宋_GB2312" w:hint="eastAsia"/>
          <w:szCs w:val="32"/>
        </w:rPr>
        <w:t>、浮力、人体</w:t>
      </w:r>
      <w:r>
        <w:rPr>
          <w:rFonts w:ascii="仿宋_GB2312" w:hint="eastAsia"/>
          <w:szCs w:val="32"/>
        </w:rPr>
        <w:t>肠胃蠕动</w:t>
      </w:r>
      <w:r w:rsidR="00E03A45">
        <w:rPr>
          <w:rFonts w:ascii="仿宋_GB2312" w:hint="eastAsia"/>
          <w:szCs w:val="32"/>
        </w:rPr>
        <w:t>等被动运动</w:t>
      </w:r>
      <w:r>
        <w:rPr>
          <w:rFonts w:ascii="仿宋_GB2312" w:hint="eastAsia"/>
          <w:szCs w:val="32"/>
        </w:rPr>
        <w:t>实现图像采集</w:t>
      </w:r>
      <w:r w:rsidR="00E03A45">
        <w:rPr>
          <w:rFonts w:ascii="仿宋_GB2312" w:hint="eastAsia"/>
          <w:szCs w:val="32"/>
        </w:rPr>
        <w:t>和查看</w:t>
      </w:r>
      <w:r>
        <w:rPr>
          <w:rFonts w:ascii="仿宋_GB2312" w:hint="eastAsia"/>
          <w:szCs w:val="32"/>
        </w:rPr>
        <w:t>的</w:t>
      </w:r>
      <w:r w:rsidR="00654FF4">
        <w:rPr>
          <w:rFonts w:ascii="仿宋_GB2312" w:hint="eastAsia"/>
          <w:szCs w:val="32"/>
        </w:rPr>
        <w:t>胶囊式内窥镜设备</w:t>
      </w:r>
      <w:r>
        <w:rPr>
          <w:rFonts w:ascii="仿宋_GB2312" w:hint="eastAsia"/>
          <w:szCs w:val="32"/>
        </w:rPr>
        <w:t>，以及</w:t>
      </w:r>
      <w:r w:rsidR="00E03A45">
        <w:rPr>
          <w:rFonts w:ascii="仿宋_GB2312" w:hint="eastAsia"/>
          <w:szCs w:val="32"/>
        </w:rPr>
        <w:t>通过</w:t>
      </w:r>
      <w:r w:rsidR="00776A1A">
        <w:rPr>
          <w:rFonts w:ascii="仿宋_GB2312" w:hint="eastAsia"/>
          <w:szCs w:val="32"/>
        </w:rPr>
        <w:t>外部</w:t>
      </w:r>
      <w:r w:rsidR="00776A1A" w:rsidRPr="00776A1A">
        <w:rPr>
          <w:rFonts w:ascii="仿宋_GB2312" w:hint="eastAsia"/>
          <w:szCs w:val="32"/>
        </w:rPr>
        <w:t>姿态控制器</w:t>
      </w:r>
      <w:r w:rsidR="00776A1A">
        <w:rPr>
          <w:rFonts w:ascii="仿宋_GB2312" w:hint="eastAsia"/>
          <w:szCs w:val="32"/>
        </w:rPr>
        <w:t>，如</w:t>
      </w:r>
      <w:r w:rsidR="004A1AF4">
        <w:rPr>
          <w:rFonts w:hint="eastAsia"/>
          <w:szCs w:val="32"/>
        </w:rPr>
        <w:t>磁控装置</w:t>
      </w:r>
      <w:r>
        <w:rPr>
          <w:rFonts w:ascii="仿宋_GB2312" w:hint="eastAsia"/>
          <w:szCs w:val="32"/>
        </w:rPr>
        <w:t>控制</w:t>
      </w:r>
      <w:r w:rsidR="004B7EF0">
        <w:rPr>
          <w:rFonts w:ascii="仿宋_GB2312" w:hint="eastAsia"/>
          <w:szCs w:val="32"/>
        </w:rPr>
        <w:t>胶囊式内窥镜</w:t>
      </w:r>
      <w:r>
        <w:rPr>
          <w:rFonts w:ascii="仿宋_GB2312" w:hint="eastAsia"/>
          <w:szCs w:val="32"/>
        </w:rPr>
        <w:t>主动</w:t>
      </w:r>
      <w:r w:rsidR="00E03A45">
        <w:rPr>
          <w:rFonts w:ascii="仿宋_GB2312" w:hint="eastAsia"/>
          <w:szCs w:val="32"/>
        </w:rPr>
        <w:t>运动</w:t>
      </w:r>
      <w:r>
        <w:rPr>
          <w:rFonts w:ascii="仿宋_GB2312" w:hint="eastAsia"/>
          <w:szCs w:val="32"/>
        </w:rPr>
        <w:t>实现图像采集的磁控</w:t>
      </w:r>
      <w:r w:rsidR="00654FF4">
        <w:rPr>
          <w:rFonts w:ascii="仿宋_GB2312" w:hint="eastAsia"/>
          <w:szCs w:val="32"/>
        </w:rPr>
        <w:t>胶囊式内窥镜设备</w:t>
      </w:r>
      <w:r>
        <w:rPr>
          <w:rFonts w:ascii="仿宋_GB2312" w:hint="eastAsia"/>
          <w:szCs w:val="32"/>
        </w:rPr>
        <w:t>。胶囊式超声电子</w:t>
      </w:r>
      <w:r w:rsidR="00B1449D">
        <w:rPr>
          <w:rFonts w:ascii="仿宋_GB2312" w:hint="eastAsia"/>
          <w:szCs w:val="32"/>
        </w:rPr>
        <w:t>食道</w:t>
      </w:r>
      <w:r>
        <w:rPr>
          <w:rFonts w:ascii="仿宋_GB2312" w:hint="eastAsia"/>
          <w:szCs w:val="32"/>
        </w:rPr>
        <w:t>内窥</w:t>
      </w:r>
      <w:r w:rsidR="00776A1A">
        <w:rPr>
          <w:rFonts w:ascii="仿宋_GB2312" w:hint="eastAsia"/>
          <w:szCs w:val="32"/>
        </w:rPr>
        <w:t>镜</w:t>
      </w:r>
      <w:r w:rsidR="00B1449D">
        <w:rPr>
          <w:rFonts w:ascii="仿宋_GB2312" w:hint="eastAsia"/>
          <w:szCs w:val="32"/>
        </w:rPr>
        <w:t>、</w:t>
      </w:r>
      <w:r w:rsidR="00B1449D" w:rsidRPr="00B1449D">
        <w:rPr>
          <w:rFonts w:ascii="仿宋_GB2312" w:hint="eastAsia"/>
          <w:szCs w:val="32"/>
        </w:rPr>
        <w:t>胶囊式食</w:t>
      </w:r>
      <w:r w:rsidR="00B1449D" w:rsidRPr="00B1449D">
        <w:rPr>
          <w:rFonts w:ascii="仿宋_GB2312" w:hint="eastAsia"/>
          <w:szCs w:val="32"/>
        </w:rPr>
        <w:lastRenderedPageBreak/>
        <w:t>道内窥镜设备</w:t>
      </w:r>
      <w:r>
        <w:rPr>
          <w:rFonts w:ascii="仿宋_GB2312" w:hint="eastAsia"/>
          <w:szCs w:val="32"/>
        </w:rPr>
        <w:t>可参考本指导的适用部分</w:t>
      </w:r>
      <w:r w:rsidR="00EE4007">
        <w:rPr>
          <w:rFonts w:ascii="仿宋_GB2312" w:hint="eastAsia"/>
          <w:szCs w:val="32"/>
        </w:rPr>
        <w:t>。本指导原则不适用于以下内容：</w:t>
      </w:r>
    </w:p>
    <w:p w14:paraId="48C1E100" w14:textId="5DF1F2D2" w:rsidR="00EE4007" w:rsidRDefault="00EE4007" w:rsidP="00F70B0E">
      <w:pPr>
        <w:spacing w:line="520" w:lineRule="exact"/>
        <w:ind w:firstLine="640"/>
        <w:rPr>
          <w:rFonts w:ascii="仿宋_GB2312"/>
          <w:szCs w:val="32"/>
        </w:rPr>
      </w:pPr>
      <w:r w:rsidRPr="00F70B0E">
        <w:rPr>
          <w:szCs w:val="32"/>
        </w:rPr>
        <w:t>1.</w:t>
      </w:r>
      <w:r>
        <w:rPr>
          <w:rFonts w:ascii="仿宋_GB2312" w:hint="eastAsia"/>
          <w:szCs w:val="32"/>
        </w:rPr>
        <w:t>用于辅助</w:t>
      </w:r>
      <w:r w:rsidR="00FC7729">
        <w:rPr>
          <w:rFonts w:ascii="仿宋_GB2312" w:hint="eastAsia"/>
          <w:szCs w:val="32"/>
        </w:rPr>
        <w:t>胶囊式内窥镜</w:t>
      </w:r>
      <w:r>
        <w:rPr>
          <w:rFonts w:ascii="仿宋_GB2312" w:hint="eastAsia"/>
          <w:szCs w:val="32"/>
        </w:rPr>
        <w:t>在食道观察的分离牵线。</w:t>
      </w:r>
    </w:p>
    <w:p w14:paraId="3CEE8AE0" w14:textId="2F5EE558" w:rsidR="00EE4007" w:rsidRPr="00EE4007" w:rsidRDefault="00EE4007" w:rsidP="00F70B0E">
      <w:pPr>
        <w:spacing w:line="520" w:lineRule="exact"/>
        <w:ind w:firstLine="640"/>
        <w:rPr>
          <w:rFonts w:ascii="仿宋_GB2312"/>
          <w:szCs w:val="32"/>
        </w:rPr>
      </w:pPr>
      <w:r w:rsidRPr="00F70B0E">
        <w:rPr>
          <w:szCs w:val="32"/>
        </w:rPr>
        <w:t>2.</w:t>
      </w:r>
      <w:r w:rsidR="00F70B0E">
        <w:rPr>
          <w:rFonts w:ascii="仿宋_GB2312" w:hint="eastAsia"/>
          <w:szCs w:val="32"/>
        </w:rPr>
        <w:t>胶囊式内窥镜与图像记录器通过</w:t>
      </w:r>
      <w:r>
        <w:rPr>
          <w:rFonts w:ascii="仿宋_GB2312" w:hint="eastAsia"/>
          <w:szCs w:val="32"/>
        </w:rPr>
        <w:t>特殊</w:t>
      </w:r>
      <w:r w:rsidR="00F70B0E">
        <w:rPr>
          <w:rFonts w:ascii="仿宋_GB2312" w:hint="eastAsia"/>
          <w:szCs w:val="32"/>
        </w:rPr>
        <w:t>的无线</w:t>
      </w:r>
      <w:r>
        <w:rPr>
          <w:rFonts w:ascii="仿宋_GB2312" w:hint="eastAsia"/>
          <w:szCs w:val="32"/>
        </w:rPr>
        <w:t>传输技术</w:t>
      </w:r>
      <w:r w:rsidR="00F70B0E">
        <w:rPr>
          <w:rFonts w:ascii="仿宋_GB2312" w:hint="eastAsia"/>
          <w:szCs w:val="32"/>
        </w:rPr>
        <w:t>进行通信</w:t>
      </w:r>
      <w:r>
        <w:rPr>
          <w:rFonts w:ascii="仿宋_GB2312" w:hint="eastAsia"/>
          <w:szCs w:val="32"/>
        </w:rPr>
        <w:t>，如采用体表电极进行图像传输的，</w:t>
      </w:r>
      <w:r w:rsidR="0011708B">
        <w:rPr>
          <w:rFonts w:ascii="仿宋_GB2312" w:hint="eastAsia"/>
          <w:szCs w:val="32"/>
        </w:rPr>
        <w:t>无线传输部分内容</w:t>
      </w:r>
      <w:r>
        <w:rPr>
          <w:rFonts w:ascii="仿宋_GB2312" w:hint="eastAsia"/>
          <w:szCs w:val="32"/>
        </w:rPr>
        <w:t>不适用于本指导原则</w:t>
      </w:r>
      <w:r w:rsidR="0011708B">
        <w:rPr>
          <w:rFonts w:ascii="仿宋_GB2312" w:hint="eastAsia"/>
          <w:szCs w:val="32"/>
        </w:rPr>
        <w:t>，但可参考本指导原则适用内容</w:t>
      </w:r>
      <w:r>
        <w:rPr>
          <w:rFonts w:ascii="仿宋_GB2312" w:hint="eastAsia"/>
          <w:szCs w:val="32"/>
        </w:rPr>
        <w:t>。</w:t>
      </w:r>
    </w:p>
    <w:p w14:paraId="229DC5D6" w14:textId="77777777" w:rsidR="00AA489B" w:rsidRDefault="00F20067">
      <w:pPr>
        <w:pStyle w:val="1"/>
        <w:ind w:firstLine="640"/>
      </w:pPr>
      <w:r>
        <w:t>二、注册审查要点</w:t>
      </w:r>
    </w:p>
    <w:p w14:paraId="19BB6D4C" w14:textId="77777777" w:rsidR="00AA489B" w:rsidRDefault="00F20067">
      <w:pPr>
        <w:pStyle w:val="2"/>
        <w:ind w:firstLine="640"/>
        <w:rPr>
          <w:rFonts w:ascii="Times New Roman" w:hAnsi="Times New Roman"/>
          <w:bCs w:val="0"/>
          <w:color w:val="000000"/>
        </w:rPr>
      </w:pPr>
      <w:r>
        <w:rPr>
          <w:rFonts w:ascii="Times New Roman" w:hAnsi="Times New Roman"/>
          <w:bCs w:val="0"/>
          <w:color w:val="000000"/>
        </w:rPr>
        <w:t>（一）监管信息</w:t>
      </w:r>
    </w:p>
    <w:p w14:paraId="465CCC2F" w14:textId="77777777" w:rsidR="00AA489B" w:rsidRDefault="00F20067">
      <w:pPr>
        <w:pStyle w:val="3"/>
        <w:ind w:firstLineChars="200" w:firstLine="640"/>
        <w:rPr>
          <w:rFonts w:ascii="Times New Roman"/>
          <w:bCs w:val="0"/>
        </w:rPr>
      </w:pPr>
      <w:r>
        <w:rPr>
          <w:rFonts w:ascii="Times New Roman"/>
          <w:bCs w:val="0"/>
        </w:rPr>
        <w:t>1.</w:t>
      </w:r>
      <w:r>
        <w:rPr>
          <w:rFonts w:ascii="Times New Roman"/>
          <w:bCs w:val="0"/>
        </w:rPr>
        <w:t>注册单元划分</w:t>
      </w:r>
    </w:p>
    <w:p w14:paraId="7111FD2A" w14:textId="77777777" w:rsidR="00AA489B" w:rsidRDefault="00F20067">
      <w:pPr>
        <w:spacing w:line="520" w:lineRule="exact"/>
        <w:ind w:firstLine="640"/>
      </w:pPr>
      <w:r>
        <w:t>注册单元划分应符合《医疗器械注册单元划分指导原则》的要求，原则上以产品的技术原理、结构组成、性能指标和适用范围为划分依据。</w:t>
      </w:r>
    </w:p>
    <w:p w14:paraId="5BF956C4" w14:textId="39CB0CFE" w:rsidR="00B918A6" w:rsidRDefault="00654FF4" w:rsidP="00265376">
      <w:pPr>
        <w:pStyle w:val="5"/>
        <w:spacing w:line="520" w:lineRule="exact"/>
        <w:ind w:firstLineChars="200" w:firstLine="640"/>
        <w:jc w:val="both"/>
        <w:outlineLvl w:val="9"/>
        <w:rPr>
          <w:rFonts w:eastAsia="仿宋_GB2312"/>
          <w:spacing w:val="0"/>
          <w:sz w:val="32"/>
          <w:szCs w:val="32"/>
        </w:rPr>
      </w:pPr>
      <w:r>
        <w:rPr>
          <w:rFonts w:eastAsia="仿宋_GB2312" w:hint="eastAsia"/>
          <w:spacing w:val="0"/>
          <w:sz w:val="32"/>
          <w:szCs w:val="32"/>
        </w:rPr>
        <w:t>胶囊式内窥镜设备</w:t>
      </w:r>
      <w:r w:rsidR="00F20067">
        <w:rPr>
          <w:rFonts w:eastAsia="仿宋_GB2312" w:hint="eastAsia"/>
          <w:spacing w:val="0"/>
          <w:sz w:val="32"/>
          <w:szCs w:val="32"/>
        </w:rPr>
        <w:t>可与图像记录器（含腰带、</w:t>
      </w:r>
      <w:r w:rsidR="007817F9">
        <w:rPr>
          <w:rFonts w:eastAsia="仿宋_GB2312" w:hint="eastAsia"/>
          <w:spacing w:val="0"/>
          <w:sz w:val="32"/>
          <w:szCs w:val="32"/>
        </w:rPr>
        <w:t>马甲、电源适配器</w:t>
      </w:r>
      <w:r w:rsidR="00A96D1E">
        <w:rPr>
          <w:rFonts w:eastAsia="仿宋_GB2312" w:hint="eastAsia"/>
          <w:spacing w:val="0"/>
          <w:sz w:val="32"/>
          <w:szCs w:val="32"/>
        </w:rPr>
        <w:t>、</w:t>
      </w:r>
      <w:r w:rsidR="00A96D1E">
        <w:rPr>
          <w:rFonts w:eastAsia="仿宋_GB2312" w:hint="eastAsia"/>
          <w:spacing w:val="0"/>
          <w:sz w:val="32"/>
          <w:szCs w:val="32"/>
        </w:rPr>
        <w:t>U</w:t>
      </w:r>
      <w:r w:rsidR="00A96D1E">
        <w:rPr>
          <w:rFonts w:eastAsia="仿宋_GB2312"/>
          <w:spacing w:val="0"/>
          <w:sz w:val="32"/>
          <w:szCs w:val="32"/>
        </w:rPr>
        <w:t>SB</w:t>
      </w:r>
      <w:r w:rsidR="004049FA">
        <w:rPr>
          <w:rFonts w:eastAsia="仿宋_GB2312" w:hint="eastAsia"/>
          <w:spacing w:val="0"/>
          <w:sz w:val="32"/>
          <w:szCs w:val="32"/>
        </w:rPr>
        <w:t>数据</w:t>
      </w:r>
      <w:r w:rsidR="00A96D1E">
        <w:rPr>
          <w:rFonts w:eastAsia="仿宋_GB2312" w:hint="eastAsia"/>
          <w:spacing w:val="0"/>
          <w:sz w:val="32"/>
          <w:szCs w:val="32"/>
        </w:rPr>
        <w:t>线</w:t>
      </w:r>
      <w:r w:rsidR="00F20067">
        <w:rPr>
          <w:rFonts w:eastAsia="仿宋_GB2312" w:hint="eastAsia"/>
          <w:spacing w:val="0"/>
          <w:sz w:val="32"/>
          <w:szCs w:val="32"/>
        </w:rPr>
        <w:t>等）、</w:t>
      </w:r>
      <w:r w:rsidR="0069585B">
        <w:rPr>
          <w:rFonts w:eastAsia="仿宋_GB2312" w:hint="eastAsia"/>
          <w:spacing w:val="0"/>
          <w:sz w:val="32"/>
          <w:szCs w:val="32"/>
        </w:rPr>
        <w:t>磁控装置</w:t>
      </w:r>
      <w:r w:rsidR="00F20067">
        <w:rPr>
          <w:rFonts w:eastAsia="仿宋_GB2312" w:hint="eastAsia"/>
          <w:spacing w:val="0"/>
          <w:sz w:val="32"/>
          <w:szCs w:val="32"/>
        </w:rPr>
        <w:t>、</w:t>
      </w:r>
      <w:r w:rsidR="00776A1A">
        <w:rPr>
          <w:rFonts w:eastAsia="仿宋_GB2312" w:hint="eastAsia"/>
          <w:spacing w:val="0"/>
          <w:sz w:val="32"/>
          <w:szCs w:val="32"/>
        </w:rPr>
        <w:t>胶囊式内窥镜</w:t>
      </w:r>
      <w:r w:rsidR="00F20067">
        <w:rPr>
          <w:rFonts w:eastAsia="仿宋_GB2312" w:hint="eastAsia"/>
          <w:spacing w:val="0"/>
          <w:sz w:val="32"/>
          <w:szCs w:val="32"/>
        </w:rPr>
        <w:t>定位设备、以及</w:t>
      </w:r>
      <w:r w:rsidR="00923497">
        <w:rPr>
          <w:rFonts w:eastAsia="仿宋_GB2312" w:hint="eastAsia"/>
          <w:spacing w:val="0"/>
          <w:sz w:val="32"/>
          <w:szCs w:val="32"/>
        </w:rPr>
        <w:t>图像处理所需的硬件（图像处理工作站）及软件</w:t>
      </w:r>
      <w:r w:rsidR="00F20067">
        <w:rPr>
          <w:rFonts w:eastAsia="仿宋_GB2312" w:hint="eastAsia"/>
          <w:spacing w:val="0"/>
          <w:sz w:val="32"/>
          <w:szCs w:val="32"/>
        </w:rPr>
        <w:t>（</w:t>
      </w:r>
      <w:r w:rsidR="00923497">
        <w:rPr>
          <w:rFonts w:eastAsia="仿宋_GB2312" w:hint="eastAsia"/>
          <w:spacing w:val="0"/>
          <w:sz w:val="32"/>
          <w:szCs w:val="32"/>
        </w:rPr>
        <w:t>包括</w:t>
      </w:r>
      <w:r w:rsidR="00F20067">
        <w:rPr>
          <w:rFonts w:eastAsia="仿宋_GB2312" w:hint="eastAsia"/>
          <w:spacing w:val="0"/>
          <w:sz w:val="32"/>
          <w:szCs w:val="32"/>
        </w:rPr>
        <w:t>计算机应用程序软件、移动端</w:t>
      </w:r>
      <w:r w:rsidR="00F20067">
        <w:rPr>
          <w:rFonts w:eastAsia="仿宋_GB2312" w:hint="eastAsia"/>
          <w:spacing w:val="0"/>
          <w:sz w:val="32"/>
          <w:szCs w:val="32"/>
        </w:rPr>
        <w:t>APP</w:t>
      </w:r>
      <w:r w:rsidR="00F20067">
        <w:rPr>
          <w:rFonts w:eastAsia="仿宋_GB2312" w:hint="eastAsia"/>
          <w:spacing w:val="0"/>
          <w:sz w:val="32"/>
          <w:szCs w:val="32"/>
        </w:rPr>
        <w:t>）作为一个注册单元，</w:t>
      </w:r>
      <w:r w:rsidR="00F20067" w:rsidRPr="000E2F85">
        <w:rPr>
          <w:rFonts w:eastAsia="仿宋_GB2312" w:hint="eastAsia"/>
          <w:spacing w:val="0"/>
          <w:sz w:val="32"/>
          <w:szCs w:val="32"/>
        </w:rPr>
        <w:t>上述组成均可单独注册</w:t>
      </w:r>
      <w:r w:rsidR="00B918A6">
        <w:rPr>
          <w:rFonts w:eastAsia="仿宋_GB2312" w:hint="eastAsia"/>
          <w:spacing w:val="0"/>
          <w:sz w:val="32"/>
          <w:szCs w:val="32"/>
        </w:rPr>
        <w:t>。</w:t>
      </w:r>
    </w:p>
    <w:p w14:paraId="5444C3B1" w14:textId="2BF721F6" w:rsidR="00506A8F" w:rsidRDefault="00B918A6" w:rsidP="00506A8F">
      <w:pPr>
        <w:pStyle w:val="5"/>
        <w:spacing w:line="520" w:lineRule="exact"/>
        <w:ind w:firstLineChars="200" w:firstLine="640"/>
        <w:jc w:val="both"/>
        <w:outlineLvl w:val="9"/>
        <w:rPr>
          <w:rFonts w:eastAsia="仿宋_GB2312"/>
          <w:spacing w:val="0"/>
          <w:sz w:val="32"/>
          <w:szCs w:val="32"/>
        </w:rPr>
      </w:pPr>
      <w:r>
        <w:rPr>
          <w:rFonts w:eastAsia="仿宋_GB2312" w:hint="eastAsia"/>
          <w:spacing w:val="0"/>
          <w:sz w:val="32"/>
          <w:szCs w:val="32"/>
        </w:rPr>
        <w:t>采用</w:t>
      </w:r>
      <w:r w:rsidR="00F20067">
        <w:rPr>
          <w:rFonts w:eastAsia="仿宋_GB2312" w:hint="eastAsia"/>
          <w:spacing w:val="0"/>
          <w:sz w:val="32"/>
          <w:szCs w:val="32"/>
        </w:rPr>
        <w:t>不同控制方式的</w:t>
      </w:r>
      <w:r w:rsidR="00654FF4">
        <w:rPr>
          <w:rFonts w:eastAsia="仿宋_GB2312" w:hint="eastAsia"/>
          <w:spacing w:val="0"/>
          <w:sz w:val="32"/>
          <w:szCs w:val="32"/>
        </w:rPr>
        <w:t>胶囊式内窥镜设备</w:t>
      </w:r>
      <w:r>
        <w:rPr>
          <w:rFonts w:eastAsia="仿宋_GB2312" w:hint="eastAsia"/>
          <w:spacing w:val="0"/>
          <w:sz w:val="32"/>
          <w:szCs w:val="32"/>
        </w:rPr>
        <w:t>，如采用磁控的</w:t>
      </w:r>
      <w:r w:rsidR="00654FF4">
        <w:rPr>
          <w:rFonts w:eastAsia="仿宋_GB2312" w:hint="eastAsia"/>
          <w:spacing w:val="0"/>
          <w:sz w:val="32"/>
          <w:szCs w:val="32"/>
        </w:rPr>
        <w:t>胶囊式内窥镜设备</w:t>
      </w:r>
      <w:r>
        <w:rPr>
          <w:rFonts w:eastAsia="仿宋_GB2312" w:hint="eastAsia"/>
          <w:spacing w:val="0"/>
          <w:sz w:val="32"/>
          <w:szCs w:val="32"/>
        </w:rPr>
        <w:t>与无外部驱动的</w:t>
      </w:r>
      <w:r w:rsidR="00654FF4">
        <w:rPr>
          <w:rFonts w:eastAsia="仿宋_GB2312" w:hint="eastAsia"/>
          <w:spacing w:val="0"/>
          <w:sz w:val="32"/>
          <w:szCs w:val="32"/>
        </w:rPr>
        <w:t>胶囊式内窥镜设备</w:t>
      </w:r>
      <w:r w:rsidR="00506A8F">
        <w:rPr>
          <w:rFonts w:eastAsia="仿宋_GB2312" w:hint="eastAsia"/>
          <w:spacing w:val="0"/>
          <w:sz w:val="32"/>
          <w:szCs w:val="32"/>
        </w:rPr>
        <w:t>，</w:t>
      </w:r>
      <w:r>
        <w:rPr>
          <w:rFonts w:eastAsia="仿宋_GB2312" w:hint="eastAsia"/>
          <w:spacing w:val="0"/>
          <w:sz w:val="32"/>
          <w:szCs w:val="32"/>
        </w:rPr>
        <w:t>应</w:t>
      </w:r>
      <w:r w:rsidRPr="00B918A6">
        <w:rPr>
          <w:rFonts w:eastAsia="仿宋_GB2312" w:hint="eastAsia"/>
          <w:spacing w:val="0"/>
          <w:sz w:val="32"/>
          <w:szCs w:val="32"/>
        </w:rPr>
        <w:t>划分为</w:t>
      </w:r>
      <w:r>
        <w:rPr>
          <w:rFonts w:eastAsia="仿宋_GB2312" w:hint="eastAsia"/>
          <w:spacing w:val="0"/>
          <w:sz w:val="32"/>
          <w:szCs w:val="32"/>
        </w:rPr>
        <w:t>不同的</w:t>
      </w:r>
      <w:r w:rsidR="00F20067">
        <w:rPr>
          <w:rFonts w:eastAsia="仿宋_GB2312" w:hint="eastAsia"/>
          <w:spacing w:val="0"/>
          <w:sz w:val="32"/>
          <w:szCs w:val="32"/>
        </w:rPr>
        <w:t>注册单元</w:t>
      </w:r>
      <w:r w:rsidR="00506A8F">
        <w:rPr>
          <w:rFonts w:eastAsia="仿宋_GB2312" w:hint="eastAsia"/>
          <w:spacing w:val="0"/>
          <w:sz w:val="32"/>
          <w:szCs w:val="32"/>
        </w:rPr>
        <w:t>。</w:t>
      </w:r>
    </w:p>
    <w:p w14:paraId="27B7B00C" w14:textId="570758C7" w:rsidR="00B918A6" w:rsidRDefault="00B918A6" w:rsidP="00265376">
      <w:pPr>
        <w:pStyle w:val="5"/>
        <w:spacing w:line="520" w:lineRule="exact"/>
        <w:ind w:firstLineChars="200" w:firstLine="640"/>
        <w:jc w:val="both"/>
        <w:outlineLvl w:val="9"/>
        <w:rPr>
          <w:rFonts w:eastAsia="仿宋_GB2312"/>
          <w:spacing w:val="0"/>
          <w:sz w:val="32"/>
          <w:szCs w:val="32"/>
        </w:rPr>
      </w:pPr>
      <w:r>
        <w:rPr>
          <w:rFonts w:eastAsia="仿宋_GB2312" w:hint="eastAsia"/>
          <w:spacing w:val="0"/>
          <w:sz w:val="32"/>
          <w:szCs w:val="32"/>
        </w:rPr>
        <w:t>用于</w:t>
      </w:r>
      <w:r w:rsidR="00DD38E3">
        <w:rPr>
          <w:rFonts w:eastAsia="仿宋_GB2312" w:hint="eastAsia"/>
          <w:spacing w:val="0"/>
          <w:sz w:val="32"/>
          <w:szCs w:val="32"/>
        </w:rPr>
        <w:t>通过胶囊内窥镜图像进行</w:t>
      </w:r>
      <w:r w:rsidR="0054254C">
        <w:rPr>
          <w:rFonts w:eastAsia="仿宋_GB2312" w:hint="eastAsia"/>
          <w:spacing w:val="0"/>
          <w:sz w:val="32"/>
          <w:szCs w:val="32"/>
        </w:rPr>
        <w:t>辅助决策</w:t>
      </w:r>
      <w:r w:rsidR="00E41918">
        <w:rPr>
          <w:rFonts w:eastAsia="仿宋_GB2312" w:hint="eastAsia"/>
          <w:spacing w:val="0"/>
          <w:sz w:val="32"/>
          <w:szCs w:val="32"/>
        </w:rPr>
        <w:t>/</w:t>
      </w:r>
      <w:r w:rsidR="00E41918">
        <w:rPr>
          <w:rFonts w:eastAsia="仿宋_GB2312" w:hint="eastAsia"/>
          <w:spacing w:val="0"/>
          <w:sz w:val="32"/>
          <w:szCs w:val="32"/>
        </w:rPr>
        <w:t>流程优化</w:t>
      </w:r>
      <w:r w:rsidR="00F20067">
        <w:rPr>
          <w:rFonts w:eastAsia="仿宋_GB2312" w:hint="eastAsia"/>
          <w:spacing w:val="0"/>
          <w:sz w:val="32"/>
          <w:szCs w:val="32"/>
        </w:rPr>
        <w:t>的独立软件</w:t>
      </w:r>
      <w:r>
        <w:rPr>
          <w:rFonts w:eastAsia="仿宋_GB2312" w:hint="eastAsia"/>
          <w:spacing w:val="0"/>
          <w:sz w:val="32"/>
          <w:szCs w:val="32"/>
        </w:rPr>
        <w:t>与</w:t>
      </w:r>
      <w:r w:rsidR="00654FF4">
        <w:rPr>
          <w:rFonts w:eastAsia="仿宋_GB2312" w:hint="eastAsia"/>
          <w:spacing w:val="0"/>
          <w:sz w:val="32"/>
          <w:szCs w:val="32"/>
        </w:rPr>
        <w:t>胶囊式内窥镜设备</w:t>
      </w:r>
      <w:r w:rsidR="00506A8F">
        <w:rPr>
          <w:rFonts w:eastAsia="仿宋_GB2312" w:hint="eastAsia"/>
          <w:spacing w:val="0"/>
          <w:sz w:val="32"/>
          <w:szCs w:val="32"/>
        </w:rPr>
        <w:t>应</w:t>
      </w:r>
      <w:r w:rsidR="00506A8F" w:rsidRPr="00B918A6">
        <w:rPr>
          <w:rFonts w:eastAsia="仿宋_GB2312" w:hint="eastAsia"/>
          <w:spacing w:val="0"/>
          <w:sz w:val="32"/>
          <w:szCs w:val="32"/>
        </w:rPr>
        <w:t>划分为</w:t>
      </w:r>
      <w:r w:rsidR="00506A8F">
        <w:rPr>
          <w:rFonts w:eastAsia="仿宋_GB2312" w:hint="eastAsia"/>
          <w:spacing w:val="0"/>
          <w:sz w:val="32"/>
          <w:szCs w:val="32"/>
        </w:rPr>
        <w:t>不同的注册单元。</w:t>
      </w:r>
    </w:p>
    <w:p w14:paraId="30346609" w14:textId="69F5E00D" w:rsidR="00AA489B" w:rsidRDefault="00F20067">
      <w:pPr>
        <w:pStyle w:val="5"/>
        <w:spacing w:line="520" w:lineRule="exact"/>
        <w:ind w:firstLineChars="200" w:firstLine="640"/>
        <w:jc w:val="both"/>
        <w:outlineLvl w:val="9"/>
        <w:rPr>
          <w:rFonts w:eastAsia="仿宋_GB2312"/>
          <w:spacing w:val="0"/>
          <w:sz w:val="32"/>
          <w:szCs w:val="32"/>
        </w:rPr>
      </w:pPr>
      <w:r>
        <w:rPr>
          <w:rFonts w:eastAsia="仿宋_GB2312" w:hint="eastAsia"/>
          <w:spacing w:val="0"/>
          <w:sz w:val="32"/>
          <w:szCs w:val="32"/>
        </w:rPr>
        <w:t>本指导原则仅包括对于</w:t>
      </w:r>
      <w:r w:rsidR="00654FF4">
        <w:rPr>
          <w:rFonts w:eastAsia="仿宋_GB2312" w:hint="eastAsia"/>
          <w:spacing w:val="0"/>
          <w:sz w:val="32"/>
          <w:szCs w:val="32"/>
        </w:rPr>
        <w:t>胶囊式内窥镜设备</w:t>
      </w:r>
      <w:r>
        <w:rPr>
          <w:rFonts w:eastAsia="仿宋_GB2312" w:hint="eastAsia"/>
          <w:spacing w:val="0"/>
          <w:sz w:val="32"/>
          <w:szCs w:val="32"/>
        </w:rPr>
        <w:t>的要求，可与</w:t>
      </w:r>
      <w:r w:rsidR="00654FF4">
        <w:rPr>
          <w:rFonts w:eastAsia="仿宋_GB2312" w:hint="eastAsia"/>
          <w:spacing w:val="0"/>
          <w:sz w:val="32"/>
          <w:szCs w:val="32"/>
        </w:rPr>
        <w:t>胶</w:t>
      </w:r>
      <w:r w:rsidR="00654FF4">
        <w:rPr>
          <w:rFonts w:eastAsia="仿宋_GB2312" w:hint="eastAsia"/>
          <w:spacing w:val="0"/>
          <w:sz w:val="32"/>
          <w:szCs w:val="32"/>
        </w:rPr>
        <w:lastRenderedPageBreak/>
        <w:t>囊式内窥镜设备</w:t>
      </w:r>
      <w:r>
        <w:rPr>
          <w:rFonts w:eastAsia="仿宋_GB2312" w:hint="eastAsia"/>
          <w:spacing w:val="0"/>
          <w:sz w:val="32"/>
          <w:szCs w:val="32"/>
        </w:rPr>
        <w:t>作为一个注册单元的附件，根据具体情况提供相应的注册申报资料。</w:t>
      </w:r>
    </w:p>
    <w:p w14:paraId="653B2349" w14:textId="77777777" w:rsidR="00AA489B" w:rsidRDefault="00F20067">
      <w:pPr>
        <w:pStyle w:val="3"/>
        <w:ind w:firstLineChars="200" w:firstLine="640"/>
        <w:rPr>
          <w:rFonts w:ascii="Times New Roman"/>
          <w:bCs w:val="0"/>
        </w:rPr>
      </w:pPr>
      <w:r>
        <w:rPr>
          <w:rFonts w:ascii="Times New Roman"/>
          <w:bCs w:val="0"/>
        </w:rPr>
        <w:t>2.</w:t>
      </w:r>
      <w:r>
        <w:rPr>
          <w:rFonts w:ascii="Times New Roman"/>
          <w:bCs w:val="0"/>
        </w:rPr>
        <w:t>产品名称</w:t>
      </w:r>
    </w:p>
    <w:p w14:paraId="5D97B9C2" w14:textId="77777777" w:rsidR="007817F9" w:rsidRDefault="00654FF4" w:rsidP="00DE48A9">
      <w:pPr>
        <w:spacing w:line="520" w:lineRule="exact"/>
        <w:ind w:firstLine="640"/>
      </w:pPr>
      <w:r>
        <w:rPr>
          <w:rFonts w:hint="eastAsia"/>
        </w:rPr>
        <w:t>胶囊式内窥镜设备</w:t>
      </w:r>
      <w:r w:rsidR="00F20067" w:rsidRPr="002D05AE">
        <w:rPr>
          <w:rFonts w:hint="eastAsia"/>
        </w:rPr>
        <w:t>注册</w:t>
      </w:r>
      <w:r w:rsidR="00F20067">
        <w:rPr>
          <w:rFonts w:hint="eastAsia"/>
        </w:rPr>
        <w:t>时，</w:t>
      </w:r>
      <w:r w:rsidR="00F20067">
        <w:t>产品名称应符合《医疗器械通用名称命名规则》和国家标准、行业标准、规范性文件中的通用名称要求</w:t>
      </w:r>
      <w:r w:rsidR="00F20067">
        <w:rPr>
          <w:rFonts w:hint="eastAsia"/>
        </w:rPr>
        <w:t>，</w:t>
      </w:r>
      <w:r w:rsidR="00F20067">
        <w:t>产品名称由一个核心词和不超过三个的特征词组成</w:t>
      </w:r>
      <w:r w:rsidR="00506A8F">
        <w:rPr>
          <w:rFonts w:hint="eastAsia"/>
        </w:rPr>
        <w:t>。</w:t>
      </w:r>
    </w:p>
    <w:p w14:paraId="20E9C580" w14:textId="0C2040A5" w:rsidR="00CE0529" w:rsidRDefault="007817F9" w:rsidP="00281D34">
      <w:pPr>
        <w:spacing w:line="520" w:lineRule="exact"/>
        <w:ind w:firstLine="640"/>
      </w:pPr>
      <w:r>
        <w:rPr>
          <w:rFonts w:hint="eastAsia"/>
        </w:rPr>
        <w:t>胶囊式内窥镜、图像记录器</w:t>
      </w:r>
      <w:r w:rsidR="00281D34">
        <w:rPr>
          <w:rFonts w:hint="eastAsia"/>
        </w:rPr>
        <w:t>、磁控装置</w:t>
      </w:r>
      <w:r>
        <w:rPr>
          <w:rFonts w:hint="eastAsia"/>
        </w:rPr>
        <w:t>、</w:t>
      </w:r>
      <w:r w:rsidR="0054254C">
        <w:rPr>
          <w:rFonts w:hint="eastAsia"/>
        </w:rPr>
        <w:t>定位设备、</w:t>
      </w:r>
      <w:r w:rsidR="00281D34" w:rsidRPr="00281D34">
        <w:rPr>
          <w:rFonts w:hint="eastAsia"/>
        </w:rPr>
        <w:t>图像处理工作站</w:t>
      </w:r>
      <w:r w:rsidR="00281D34">
        <w:rPr>
          <w:rFonts w:hint="eastAsia"/>
        </w:rPr>
        <w:t>及软件等一起注册时，</w:t>
      </w:r>
      <w:r w:rsidR="00F20067">
        <w:rPr>
          <w:rFonts w:hint="eastAsia"/>
        </w:rPr>
        <w:t>产品名称</w:t>
      </w:r>
      <w:r w:rsidR="00506A8F">
        <w:rPr>
          <w:rFonts w:hint="eastAsia"/>
        </w:rPr>
        <w:t>可命名</w:t>
      </w:r>
      <w:r w:rsidR="00F20067">
        <w:rPr>
          <w:rFonts w:hint="eastAsia"/>
        </w:rPr>
        <w:t>为“</w:t>
      </w:r>
      <w:r w:rsidR="00654FF4">
        <w:rPr>
          <w:rFonts w:hint="eastAsia"/>
        </w:rPr>
        <w:t>胶囊式内窥镜设备</w:t>
      </w:r>
      <w:r w:rsidR="00F20067">
        <w:rPr>
          <w:rFonts w:hint="eastAsia"/>
        </w:rPr>
        <w:t>”，同时可根据应用部位</w:t>
      </w:r>
      <w:r w:rsidR="00506A8F">
        <w:rPr>
          <w:rFonts w:hint="eastAsia"/>
        </w:rPr>
        <w:t>增加相应特征词，如</w:t>
      </w:r>
      <w:r w:rsidR="00CE0529" w:rsidRPr="00CE0529">
        <w:rPr>
          <w:rFonts w:hint="eastAsia"/>
        </w:rPr>
        <w:t>“胶囊式胃内窥镜</w:t>
      </w:r>
      <w:r w:rsidR="00281D34">
        <w:rPr>
          <w:rFonts w:hint="eastAsia"/>
        </w:rPr>
        <w:t>设备</w:t>
      </w:r>
      <w:r w:rsidR="00CE0529" w:rsidRPr="00CE0529">
        <w:rPr>
          <w:rFonts w:hint="eastAsia"/>
        </w:rPr>
        <w:t>”、“胶囊式小肠内窥镜</w:t>
      </w:r>
      <w:r w:rsidR="00281D34">
        <w:rPr>
          <w:rFonts w:hint="eastAsia"/>
        </w:rPr>
        <w:t>设备</w:t>
      </w:r>
      <w:r w:rsidR="00CE0529" w:rsidRPr="00CE0529">
        <w:rPr>
          <w:rFonts w:hint="eastAsia"/>
        </w:rPr>
        <w:t>”</w:t>
      </w:r>
      <w:r w:rsidR="00CE0529">
        <w:rPr>
          <w:rFonts w:hint="eastAsia"/>
        </w:rPr>
        <w:t>，</w:t>
      </w:r>
      <w:r w:rsidR="00CE0529" w:rsidRPr="00CE0529">
        <w:rPr>
          <w:rFonts w:hint="eastAsia"/>
        </w:rPr>
        <w:t>涉及多个应用部位的，</w:t>
      </w:r>
      <w:r w:rsidR="004A1AF4">
        <w:rPr>
          <w:rFonts w:hint="eastAsia"/>
        </w:rPr>
        <w:t>可不体现应用部位</w:t>
      </w:r>
      <w:r w:rsidR="00CE0529" w:rsidRPr="00CE0529">
        <w:rPr>
          <w:rFonts w:hint="eastAsia"/>
        </w:rPr>
        <w:t>。</w:t>
      </w:r>
      <w:r w:rsidR="00281D34">
        <w:rPr>
          <w:rFonts w:hint="eastAsia"/>
        </w:rPr>
        <w:t>若</w:t>
      </w:r>
      <w:r w:rsidR="00506A8F" w:rsidRPr="00506A8F">
        <w:rPr>
          <w:rFonts w:hint="eastAsia"/>
        </w:rPr>
        <w:t>产品属于</w:t>
      </w:r>
      <w:r w:rsidR="00506A8F" w:rsidRPr="00506A8F">
        <w:rPr>
          <w:rFonts w:hint="eastAsia"/>
        </w:rPr>
        <w:t>GB 9706.1</w:t>
      </w:r>
      <w:r w:rsidR="00506A8F" w:rsidRPr="00506A8F">
        <w:rPr>
          <w:rFonts w:hint="eastAsia"/>
        </w:rPr>
        <w:t>中“</w:t>
      </w:r>
      <w:r w:rsidR="00506A8F" w:rsidRPr="00506A8F">
        <w:rPr>
          <w:rFonts w:hint="eastAsia"/>
        </w:rPr>
        <w:t>ME</w:t>
      </w:r>
      <w:r w:rsidR="00506A8F" w:rsidRPr="00506A8F">
        <w:rPr>
          <w:rFonts w:hint="eastAsia"/>
        </w:rPr>
        <w:t>系统”范畴，则产品名称命名为“胶囊式内窥镜</w:t>
      </w:r>
      <w:r w:rsidR="00281D34">
        <w:rPr>
          <w:rFonts w:hint="eastAsia"/>
        </w:rPr>
        <w:t>系统</w:t>
      </w:r>
      <w:r w:rsidR="00506A8F" w:rsidRPr="00506A8F">
        <w:rPr>
          <w:rFonts w:hint="eastAsia"/>
        </w:rPr>
        <w:t>”、“胶囊式胃内窥镜</w:t>
      </w:r>
      <w:r w:rsidR="00281D34">
        <w:rPr>
          <w:rFonts w:hint="eastAsia"/>
        </w:rPr>
        <w:t>系统</w:t>
      </w:r>
      <w:r w:rsidR="00506A8F" w:rsidRPr="00506A8F">
        <w:rPr>
          <w:rFonts w:hint="eastAsia"/>
        </w:rPr>
        <w:t>”“胶囊式小肠内窥镜</w:t>
      </w:r>
      <w:r w:rsidR="00281D34">
        <w:rPr>
          <w:rFonts w:hint="eastAsia"/>
        </w:rPr>
        <w:t>系统</w:t>
      </w:r>
      <w:r w:rsidR="00506A8F" w:rsidRPr="00506A8F">
        <w:rPr>
          <w:rFonts w:hint="eastAsia"/>
        </w:rPr>
        <w:t>”。</w:t>
      </w:r>
    </w:p>
    <w:p w14:paraId="0BD8B597" w14:textId="5D833CAD" w:rsidR="00281D34" w:rsidRPr="00CE0529" w:rsidRDefault="00281D34" w:rsidP="00281D34">
      <w:pPr>
        <w:spacing w:line="520" w:lineRule="exact"/>
        <w:ind w:firstLine="640"/>
      </w:pPr>
      <w:r>
        <w:rPr>
          <w:rFonts w:hint="eastAsia"/>
        </w:rPr>
        <w:t>部件单独注册时，可命名为“一次性使用</w:t>
      </w:r>
      <w:r w:rsidRPr="00CE0529">
        <w:rPr>
          <w:rFonts w:hint="eastAsia"/>
        </w:rPr>
        <w:t>胶囊式内窥镜</w:t>
      </w:r>
      <w:r>
        <w:rPr>
          <w:rFonts w:hint="eastAsia"/>
        </w:rPr>
        <w:t>”、“</w:t>
      </w:r>
      <w:r w:rsidRPr="00281D34">
        <w:rPr>
          <w:rFonts w:hint="eastAsia"/>
        </w:rPr>
        <w:t>胶囊</w:t>
      </w:r>
      <w:r>
        <w:rPr>
          <w:rFonts w:hint="eastAsia"/>
        </w:rPr>
        <w:t>式</w:t>
      </w:r>
      <w:r w:rsidRPr="00281D34">
        <w:rPr>
          <w:rFonts w:hint="eastAsia"/>
        </w:rPr>
        <w:t>内窥镜控制设备</w:t>
      </w:r>
      <w:r>
        <w:rPr>
          <w:rFonts w:hint="eastAsia"/>
        </w:rPr>
        <w:t>”、“</w:t>
      </w:r>
      <w:r w:rsidRPr="00281D34">
        <w:rPr>
          <w:rFonts w:hint="eastAsia"/>
        </w:rPr>
        <w:t>胶囊式内窥镜</w:t>
      </w:r>
      <w:r>
        <w:rPr>
          <w:rFonts w:hint="eastAsia"/>
        </w:rPr>
        <w:t>设备</w:t>
      </w:r>
      <w:r w:rsidRPr="00281D34">
        <w:rPr>
          <w:rFonts w:hint="eastAsia"/>
        </w:rPr>
        <w:t>附件</w:t>
      </w:r>
      <w:r>
        <w:rPr>
          <w:rFonts w:hint="eastAsia"/>
        </w:rPr>
        <w:t>”等</w:t>
      </w:r>
      <w:r w:rsidR="0054254C">
        <w:rPr>
          <w:rFonts w:hint="eastAsia"/>
        </w:rPr>
        <w:t>。</w:t>
      </w:r>
    </w:p>
    <w:p w14:paraId="3ED7B760" w14:textId="4383938D" w:rsidR="00AA489B" w:rsidRPr="00D47BEA" w:rsidRDefault="007D1128" w:rsidP="00D47BEA">
      <w:pPr>
        <w:spacing w:line="520" w:lineRule="exact"/>
        <w:ind w:firstLine="640"/>
        <w:rPr>
          <w:color w:val="FF0000"/>
        </w:rPr>
      </w:pPr>
      <w:r>
        <w:rPr>
          <w:rFonts w:hint="eastAsia"/>
        </w:rPr>
        <w:t>通过</w:t>
      </w:r>
      <w:r w:rsidR="00DE48A9">
        <w:rPr>
          <w:rFonts w:hint="eastAsia"/>
        </w:rPr>
        <w:t>磁控</w:t>
      </w:r>
      <w:r>
        <w:rPr>
          <w:rFonts w:hint="eastAsia"/>
        </w:rPr>
        <w:t>方式</w:t>
      </w:r>
      <w:r w:rsidR="00DE48A9">
        <w:rPr>
          <w:rFonts w:hint="eastAsia"/>
        </w:rPr>
        <w:t>的</w:t>
      </w:r>
      <w:r w:rsidR="00654FF4">
        <w:rPr>
          <w:rFonts w:hint="eastAsia"/>
        </w:rPr>
        <w:t>胶囊式内窥镜设备</w:t>
      </w:r>
      <w:r w:rsidR="001A1906">
        <w:rPr>
          <w:rFonts w:hint="eastAsia"/>
        </w:rPr>
        <w:t>，</w:t>
      </w:r>
      <w:r w:rsidR="00281D34">
        <w:rPr>
          <w:rFonts w:hint="eastAsia"/>
        </w:rPr>
        <w:t>产品</w:t>
      </w:r>
      <w:r w:rsidR="00F20067">
        <w:rPr>
          <w:rFonts w:hint="eastAsia"/>
        </w:rPr>
        <w:t>名称</w:t>
      </w:r>
      <w:r w:rsidR="00281D34">
        <w:rPr>
          <w:rFonts w:hint="eastAsia"/>
        </w:rPr>
        <w:t>可命名</w:t>
      </w:r>
      <w:r w:rsidR="00F20067">
        <w:rPr>
          <w:rFonts w:hint="eastAsia"/>
        </w:rPr>
        <w:t>为“磁控</w:t>
      </w:r>
      <w:r w:rsidR="00654FF4">
        <w:rPr>
          <w:rFonts w:hint="eastAsia"/>
        </w:rPr>
        <w:t>胶囊式内窥镜设备</w:t>
      </w:r>
      <w:r w:rsidR="00F20067">
        <w:rPr>
          <w:rFonts w:hint="eastAsia"/>
        </w:rPr>
        <w:t>”</w:t>
      </w:r>
      <w:r w:rsidR="00506A8F">
        <w:rPr>
          <w:rFonts w:hint="eastAsia"/>
        </w:rPr>
        <w:t>或“磁控胶囊式内窥镜</w:t>
      </w:r>
      <w:r w:rsidR="00281D34">
        <w:rPr>
          <w:rFonts w:hint="eastAsia"/>
        </w:rPr>
        <w:t>系统</w:t>
      </w:r>
      <w:r w:rsidR="00506A8F">
        <w:rPr>
          <w:rFonts w:hint="eastAsia"/>
        </w:rPr>
        <w:t>”</w:t>
      </w:r>
      <w:r w:rsidR="00D47BEA">
        <w:rPr>
          <w:rFonts w:hint="eastAsia"/>
        </w:rPr>
        <w:t>。</w:t>
      </w:r>
      <w:r w:rsidR="00281D34">
        <w:rPr>
          <w:rFonts w:hint="eastAsia"/>
        </w:rPr>
        <w:t>其中，</w:t>
      </w:r>
      <w:r w:rsidR="00530BCC">
        <w:rPr>
          <w:rFonts w:hint="eastAsia"/>
        </w:rPr>
        <w:t>磁控</w:t>
      </w:r>
      <w:r>
        <w:rPr>
          <w:rFonts w:hint="eastAsia"/>
        </w:rPr>
        <w:t>方式是指通过计算机控制含永磁体的机械</w:t>
      </w:r>
      <w:proofErr w:type="gramStart"/>
      <w:r>
        <w:rPr>
          <w:rFonts w:hint="eastAsia"/>
        </w:rPr>
        <w:t>臂进行</w:t>
      </w:r>
      <w:proofErr w:type="gramEnd"/>
      <w:r w:rsidR="00D47BEA">
        <w:rPr>
          <w:rFonts w:hint="eastAsia"/>
        </w:rPr>
        <w:t>精准</w:t>
      </w:r>
      <w:r>
        <w:rPr>
          <w:rFonts w:hint="eastAsia"/>
        </w:rPr>
        <w:t>运动，</w:t>
      </w:r>
      <w:r w:rsidR="00D47BEA" w:rsidRPr="00E15287">
        <w:rPr>
          <w:rFonts w:hint="eastAsia"/>
        </w:rPr>
        <w:t>主动</w:t>
      </w:r>
      <w:r w:rsidR="00281D34">
        <w:rPr>
          <w:rFonts w:hint="eastAsia"/>
        </w:rPr>
        <w:t>控制</w:t>
      </w:r>
      <w:r w:rsidR="00D47BEA" w:rsidRPr="00D47BEA">
        <w:rPr>
          <w:rFonts w:hint="eastAsia"/>
        </w:rPr>
        <w:t>胶囊</w:t>
      </w:r>
      <w:r w:rsidR="00281D34">
        <w:rPr>
          <w:rFonts w:hint="eastAsia"/>
        </w:rPr>
        <w:t>式内窥镜</w:t>
      </w:r>
      <w:r w:rsidR="00D47BEA" w:rsidRPr="00D47BEA">
        <w:rPr>
          <w:rFonts w:hint="eastAsia"/>
        </w:rPr>
        <w:t>的位置与方向，实现全面观察</w:t>
      </w:r>
      <w:r w:rsidR="004A1AF4" w:rsidRPr="00D47BEA">
        <w:rPr>
          <w:rFonts w:hint="eastAsia"/>
        </w:rPr>
        <w:t>。</w:t>
      </w:r>
      <w:r w:rsidR="00D47BEA" w:rsidRPr="00D47BEA">
        <w:rPr>
          <w:rFonts w:hint="eastAsia"/>
        </w:rPr>
        <w:t>对于医生手持永磁体对</w:t>
      </w:r>
      <w:r w:rsidR="00FC7729">
        <w:rPr>
          <w:rFonts w:hint="eastAsia"/>
        </w:rPr>
        <w:t>胶囊式内窥镜</w:t>
      </w:r>
      <w:r w:rsidR="00D47BEA" w:rsidRPr="00D47BEA">
        <w:rPr>
          <w:rFonts w:hint="eastAsia"/>
        </w:rPr>
        <w:t>进行位姿调整，</w:t>
      </w:r>
      <w:r w:rsidR="004A1AF4" w:rsidRPr="00D47BEA">
        <w:rPr>
          <w:rFonts w:hint="eastAsia"/>
        </w:rPr>
        <w:t>无法实现对</w:t>
      </w:r>
      <w:r w:rsidR="00FC7729">
        <w:rPr>
          <w:rFonts w:hint="eastAsia"/>
        </w:rPr>
        <w:t>胶囊式内窥镜</w:t>
      </w:r>
      <w:r w:rsidR="004A1AF4" w:rsidRPr="00D47BEA">
        <w:rPr>
          <w:rFonts w:hint="eastAsia"/>
        </w:rPr>
        <w:t>的精确控制，</w:t>
      </w:r>
      <w:r w:rsidR="00530BCC" w:rsidRPr="00D47BEA">
        <w:rPr>
          <w:rFonts w:hint="eastAsia"/>
        </w:rPr>
        <w:t>不建议增加磁控特征词</w:t>
      </w:r>
      <w:r w:rsidR="00D47BEA" w:rsidRPr="00D47BEA">
        <w:rPr>
          <w:rFonts w:hint="eastAsia"/>
        </w:rPr>
        <w:t>。</w:t>
      </w:r>
    </w:p>
    <w:p w14:paraId="74A2B071" w14:textId="0448713F" w:rsidR="00AA489B" w:rsidRPr="00651C68" w:rsidRDefault="00F20067" w:rsidP="00E75217">
      <w:pPr>
        <w:pStyle w:val="3"/>
        <w:tabs>
          <w:tab w:val="left" w:pos="5830"/>
        </w:tabs>
        <w:ind w:firstLineChars="200" w:firstLine="640"/>
        <w:rPr>
          <w:rFonts w:ascii="Times New Roman"/>
          <w:bCs w:val="0"/>
        </w:rPr>
      </w:pPr>
      <w:r w:rsidRPr="00651C68">
        <w:rPr>
          <w:rFonts w:ascii="Times New Roman" w:hint="eastAsia"/>
          <w:bCs w:val="0"/>
        </w:rPr>
        <w:t>3</w:t>
      </w:r>
      <w:r w:rsidRPr="00651C68">
        <w:rPr>
          <w:rFonts w:ascii="Times New Roman"/>
          <w:bCs w:val="0"/>
        </w:rPr>
        <w:t>.</w:t>
      </w:r>
      <w:r w:rsidRPr="00651C68">
        <w:rPr>
          <w:rFonts w:ascii="Times New Roman" w:hint="eastAsia"/>
          <w:bCs w:val="0"/>
        </w:rPr>
        <w:t>结构组成</w:t>
      </w:r>
      <w:r w:rsidR="00E75217">
        <w:rPr>
          <w:rFonts w:ascii="Times New Roman"/>
          <w:bCs w:val="0"/>
        </w:rPr>
        <w:tab/>
      </w:r>
    </w:p>
    <w:p w14:paraId="2057E5B3" w14:textId="51A2D5B8" w:rsidR="00AA489B" w:rsidRDefault="00654FF4">
      <w:pPr>
        <w:spacing w:line="520" w:lineRule="exact"/>
        <w:ind w:firstLine="640"/>
      </w:pPr>
      <w:r>
        <w:rPr>
          <w:rFonts w:hint="eastAsia"/>
        </w:rPr>
        <w:t>胶囊式内窥镜设备</w:t>
      </w:r>
      <w:r w:rsidR="001833CD">
        <w:rPr>
          <w:rFonts w:hint="eastAsia"/>
        </w:rPr>
        <w:t>通常包括</w:t>
      </w:r>
      <w:r w:rsidR="004B7EF0">
        <w:rPr>
          <w:rFonts w:hint="eastAsia"/>
        </w:rPr>
        <w:t>胶囊式内窥镜</w:t>
      </w:r>
      <w:r w:rsidR="00F20067">
        <w:rPr>
          <w:rFonts w:hint="eastAsia"/>
        </w:rPr>
        <w:t>、图像记录器、</w:t>
      </w:r>
      <w:r w:rsidR="0069585B">
        <w:rPr>
          <w:rFonts w:hint="eastAsia"/>
          <w:szCs w:val="32"/>
        </w:rPr>
        <w:t>磁控装置</w:t>
      </w:r>
      <w:r w:rsidR="00F20067">
        <w:rPr>
          <w:rFonts w:hint="eastAsia"/>
        </w:rPr>
        <w:t>、</w:t>
      </w:r>
      <w:r w:rsidR="00764FD4">
        <w:rPr>
          <w:rFonts w:hint="eastAsia"/>
        </w:rPr>
        <w:t>图像处理软件</w:t>
      </w:r>
      <w:r w:rsidR="00F20067">
        <w:rPr>
          <w:rFonts w:hint="eastAsia"/>
        </w:rPr>
        <w:t>等</w:t>
      </w:r>
      <w:r w:rsidR="00764FD4">
        <w:rPr>
          <w:rFonts w:hint="eastAsia"/>
        </w:rPr>
        <w:t>。图像处理软件若为独立软件，应明确</w:t>
      </w:r>
      <w:r w:rsidR="00764FD4">
        <w:rPr>
          <w:rFonts w:hint="eastAsia"/>
        </w:rPr>
        <w:lastRenderedPageBreak/>
        <w:t>软件发布版本</w:t>
      </w:r>
      <w:r w:rsidR="00C97025">
        <w:rPr>
          <w:rFonts w:hint="eastAsia"/>
        </w:rPr>
        <w:t>号</w:t>
      </w:r>
      <w:r w:rsidR="00D075C9">
        <w:rPr>
          <w:rFonts w:hint="eastAsia"/>
        </w:rPr>
        <w:t>及型号</w:t>
      </w:r>
      <w:r w:rsidR="00F20067">
        <w:rPr>
          <w:rFonts w:hint="eastAsia"/>
        </w:rPr>
        <w:t>。</w:t>
      </w:r>
    </w:p>
    <w:p w14:paraId="6713C73C" w14:textId="77777777" w:rsidR="00AA489B" w:rsidRPr="00651C68" w:rsidRDefault="00F20067" w:rsidP="00651C68">
      <w:pPr>
        <w:pStyle w:val="3"/>
        <w:ind w:firstLineChars="200" w:firstLine="640"/>
        <w:rPr>
          <w:rFonts w:ascii="Times New Roman"/>
          <w:bCs w:val="0"/>
        </w:rPr>
      </w:pPr>
      <w:r w:rsidRPr="00651C68">
        <w:rPr>
          <w:rFonts w:ascii="Times New Roman" w:hint="eastAsia"/>
          <w:bCs w:val="0"/>
        </w:rPr>
        <w:t>4</w:t>
      </w:r>
      <w:r w:rsidRPr="00651C68">
        <w:rPr>
          <w:rFonts w:ascii="Times New Roman"/>
          <w:bCs w:val="0"/>
        </w:rPr>
        <w:t>.</w:t>
      </w:r>
      <w:r w:rsidRPr="00651C68">
        <w:rPr>
          <w:rFonts w:ascii="Times New Roman" w:hint="eastAsia"/>
          <w:bCs w:val="0"/>
        </w:rPr>
        <w:t>产品分类</w:t>
      </w:r>
    </w:p>
    <w:p w14:paraId="7CCF4660" w14:textId="25F8105D" w:rsidR="00AA489B" w:rsidRDefault="00F20067">
      <w:pPr>
        <w:spacing w:line="520" w:lineRule="exact"/>
        <w:ind w:firstLine="640"/>
      </w:pPr>
      <w:r>
        <w:rPr>
          <w:rFonts w:hint="eastAsia"/>
        </w:rPr>
        <w:t>根据产品技术特征，</w:t>
      </w:r>
      <w:r w:rsidR="00654FF4">
        <w:rPr>
          <w:rFonts w:hint="eastAsia"/>
        </w:rPr>
        <w:t>胶囊式内窥镜设备</w:t>
      </w:r>
      <w:r w:rsidR="003B322E">
        <w:rPr>
          <w:rFonts w:hint="eastAsia"/>
        </w:rPr>
        <w:t>一起</w:t>
      </w:r>
      <w:r w:rsidR="00D31E97">
        <w:rPr>
          <w:rFonts w:hint="eastAsia"/>
        </w:rPr>
        <w:t>注册时</w:t>
      </w:r>
      <w:r>
        <w:rPr>
          <w:rFonts w:hint="eastAsia"/>
        </w:rPr>
        <w:t>产品分类编码为</w:t>
      </w:r>
      <w:r>
        <w:rPr>
          <w:rFonts w:hint="eastAsia"/>
        </w:rPr>
        <w:t>0</w:t>
      </w:r>
      <w:r>
        <w:t>6-14-04</w:t>
      </w:r>
      <w:r w:rsidR="00D31E97">
        <w:rPr>
          <w:rFonts w:hint="eastAsia"/>
        </w:rPr>
        <w:t>，不含</w:t>
      </w:r>
      <w:r w:rsidR="004B7EF0">
        <w:rPr>
          <w:rFonts w:hint="eastAsia"/>
        </w:rPr>
        <w:t>胶囊式内窥镜</w:t>
      </w:r>
      <w:r w:rsidR="00D31E97">
        <w:rPr>
          <w:rFonts w:hint="eastAsia"/>
        </w:rPr>
        <w:t>的磁控装置分类编码</w:t>
      </w:r>
      <w:r w:rsidR="00C97025">
        <w:rPr>
          <w:rFonts w:hint="eastAsia"/>
        </w:rPr>
        <w:t>06-16-02</w:t>
      </w:r>
      <w:r w:rsidR="00FC7729">
        <w:rPr>
          <w:rFonts w:hint="eastAsia"/>
        </w:rPr>
        <w:t>胶囊式内窥镜</w:t>
      </w:r>
      <w:r w:rsidR="00C97025" w:rsidRPr="00C97025">
        <w:rPr>
          <w:rFonts w:hint="eastAsia"/>
        </w:rPr>
        <w:t>姿态控制器</w:t>
      </w:r>
      <w:r>
        <w:rPr>
          <w:rFonts w:hint="eastAsia"/>
        </w:rPr>
        <w:t>，产品类别为第三类</w:t>
      </w:r>
    </w:p>
    <w:p w14:paraId="36CBBB33" w14:textId="77777777" w:rsidR="00AA489B" w:rsidRDefault="00F20067">
      <w:pPr>
        <w:pStyle w:val="2"/>
        <w:ind w:firstLine="640"/>
        <w:rPr>
          <w:rFonts w:ascii="Times New Roman" w:hAnsi="Times New Roman"/>
          <w:bCs w:val="0"/>
          <w:color w:val="000000"/>
        </w:rPr>
      </w:pPr>
      <w:r>
        <w:rPr>
          <w:rFonts w:ascii="Times New Roman" w:hAnsi="Times New Roman"/>
          <w:bCs w:val="0"/>
          <w:color w:val="000000"/>
        </w:rPr>
        <w:t>（二）综述资料</w:t>
      </w:r>
    </w:p>
    <w:p w14:paraId="1E4E5AA0" w14:textId="4B42709B" w:rsidR="00200557" w:rsidRDefault="00B47207" w:rsidP="003B322E">
      <w:pPr>
        <w:spacing w:line="520" w:lineRule="exact"/>
        <w:ind w:firstLine="640"/>
      </w:pPr>
      <w:r>
        <w:rPr>
          <w:rFonts w:hint="eastAsia"/>
        </w:rPr>
        <w:t>应提供全面的器械组成、功能及作用原理</w:t>
      </w:r>
      <w:r w:rsidR="00BF0648">
        <w:rPr>
          <w:rFonts w:hint="eastAsia"/>
        </w:rPr>
        <w:t>，</w:t>
      </w:r>
      <w:r>
        <w:rPr>
          <w:rFonts w:hint="eastAsia"/>
        </w:rPr>
        <w:t>设备及其部件进行全面评价所需的基本信息</w:t>
      </w:r>
      <w:r w:rsidR="00200557">
        <w:rPr>
          <w:rFonts w:hint="eastAsia"/>
        </w:rPr>
        <w:t>，包括但不限于以下内容：</w:t>
      </w:r>
    </w:p>
    <w:p w14:paraId="123FEF7D" w14:textId="120AD149" w:rsidR="007114FA" w:rsidRDefault="00200557" w:rsidP="00B47207">
      <w:pPr>
        <w:pStyle w:val="3"/>
        <w:ind w:firstLineChars="200" w:firstLine="640"/>
      </w:pPr>
      <w:r>
        <w:rPr>
          <w:rFonts w:ascii="Times New Roman" w:hint="eastAsia"/>
        </w:rPr>
        <w:t>1.</w:t>
      </w:r>
      <w:r w:rsidR="00B47207">
        <w:rPr>
          <w:rFonts w:ascii="Times New Roman" w:hint="eastAsia"/>
        </w:rPr>
        <w:t>产品描述</w:t>
      </w:r>
    </w:p>
    <w:p w14:paraId="38DED271" w14:textId="042A92BA" w:rsidR="00807ABF" w:rsidRDefault="00200557" w:rsidP="000607B7">
      <w:pPr>
        <w:spacing w:line="520" w:lineRule="exact"/>
        <w:ind w:firstLine="640"/>
      </w:pPr>
      <w:r>
        <w:rPr>
          <w:rFonts w:hint="eastAsia"/>
        </w:rPr>
        <w:t>1</w:t>
      </w:r>
      <w:r w:rsidR="00B47207">
        <w:rPr>
          <w:rFonts w:hint="eastAsia"/>
        </w:rPr>
        <w:t>.1</w:t>
      </w:r>
      <w:r w:rsidR="007114FA">
        <w:rPr>
          <w:rFonts w:hint="eastAsia"/>
        </w:rPr>
        <w:t>应提供</w:t>
      </w:r>
      <w:r w:rsidR="00654FF4">
        <w:rPr>
          <w:rFonts w:hint="eastAsia"/>
        </w:rPr>
        <w:t>胶囊式内窥镜设备</w:t>
      </w:r>
      <w:r w:rsidR="00807ABF">
        <w:rPr>
          <w:rFonts w:hint="eastAsia"/>
        </w:rPr>
        <w:t>的整体图示，介绍各部件的主要作用。</w:t>
      </w:r>
    </w:p>
    <w:p w14:paraId="6F2E5F5B" w14:textId="6CC6D041" w:rsidR="00A767BB" w:rsidRDefault="00A767BB" w:rsidP="000607B7">
      <w:pPr>
        <w:spacing w:line="520" w:lineRule="exact"/>
        <w:ind w:firstLine="640"/>
      </w:pPr>
      <w:r>
        <w:rPr>
          <w:rFonts w:hint="eastAsia"/>
        </w:rPr>
        <w:t>1.2</w:t>
      </w:r>
      <w:r>
        <w:rPr>
          <w:rFonts w:hint="eastAsia"/>
        </w:rPr>
        <w:t>产品工作框图</w:t>
      </w:r>
      <w:r w:rsidRPr="00A767BB">
        <w:rPr>
          <w:rFonts w:hint="eastAsia"/>
        </w:rPr>
        <w:t>（应包括所有应用部分，以及信号输入和输出部分）</w:t>
      </w:r>
      <w:r w:rsidR="00BD6C72">
        <w:rPr>
          <w:rFonts w:hint="eastAsia"/>
        </w:rPr>
        <w:t>。</w:t>
      </w:r>
    </w:p>
    <w:p w14:paraId="7A577557" w14:textId="7F3F6FCC" w:rsidR="00807ABF" w:rsidRPr="00A767BB" w:rsidRDefault="00A767BB" w:rsidP="00A767BB">
      <w:pPr>
        <w:spacing w:line="520" w:lineRule="exact"/>
        <w:ind w:firstLine="640"/>
      </w:pPr>
      <w:r>
        <w:rPr>
          <w:rFonts w:hint="eastAsia"/>
        </w:rPr>
        <w:t>1.3</w:t>
      </w:r>
      <w:r>
        <w:rPr>
          <w:rFonts w:hint="eastAsia"/>
        </w:rPr>
        <w:t>显示界面，有显示界面的部件，应提供显示界面的信息及其解释、控制按钮的功能。</w:t>
      </w:r>
    </w:p>
    <w:p w14:paraId="484E5784" w14:textId="05AFDBF0" w:rsidR="00A767BB" w:rsidRDefault="00A767BB" w:rsidP="00B47207">
      <w:pPr>
        <w:spacing w:line="520" w:lineRule="exact"/>
        <w:ind w:firstLine="640"/>
      </w:pPr>
      <w:r>
        <w:rPr>
          <w:rFonts w:hint="eastAsia"/>
        </w:rPr>
        <w:t>1.4</w:t>
      </w:r>
      <w:r w:rsidRPr="00A767BB">
        <w:rPr>
          <w:rFonts w:hint="eastAsia"/>
        </w:rPr>
        <w:t>对使用者可接触的所有控制装置的说明，包括：控制设置范围，缺省值（如有）。</w:t>
      </w:r>
    </w:p>
    <w:p w14:paraId="0E03A500" w14:textId="06E9421C" w:rsidR="00A767BB" w:rsidRPr="00A767BB" w:rsidRDefault="00A767BB" w:rsidP="00B43DFD">
      <w:pPr>
        <w:spacing w:line="520" w:lineRule="exact"/>
        <w:ind w:firstLine="640"/>
      </w:pPr>
      <w:r>
        <w:rPr>
          <w:rFonts w:hint="eastAsia"/>
        </w:rPr>
        <w:t>1.5</w:t>
      </w:r>
      <w:r>
        <w:rPr>
          <w:rFonts w:hint="eastAsia"/>
        </w:rPr>
        <w:t>应提供胶囊式内窥镜的详细信息，包括但不限于：胶囊式内窥镜整体图示及细节图示（</w:t>
      </w:r>
      <w:r w:rsidR="00433F37">
        <w:rPr>
          <w:rFonts w:hint="eastAsia"/>
        </w:rPr>
        <w:t>如</w:t>
      </w:r>
      <w:r>
        <w:rPr>
          <w:rFonts w:hint="eastAsia"/>
        </w:rPr>
        <w:t>剖视图、爆炸视图等，如图</w:t>
      </w:r>
      <w:r>
        <w:rPr>
          <w:rFonts w:hint="eastAsia"/>
        </w:rPr>
        <w:t>1</w:t>
      </w:r>
      <w:r>
        <w:rPr>
          <w:rFonts w:hint="eastAsia"/>
        </w:rPr>
        <w:t>所示）、</w:t>
      </w:r>
      <w:r w:rsidRPr="00A767BB">
        <w:rPr>
          <w:rFonts w:hint="eastAsia"/>
        </w:rPr>
        <w:t>胶囊式内窥镜内部组成部件及</w:t>
      </w:r>
      <w:r>
        <w:rPr>
          <w:rFonts w:hint="eastAsia"/>
        </w:rPr>
        <w:t>空间</w:t>
      </w:r>
      <w:r w:rsidRPr="00A767BB">
        <w:rPr>
          <w:rFonts w:hint="eastAsia"/>
        </w:rPr>
        <w:t>位置</w:t>
      </w:r>
      <w:r>
        <w:rPr>
          <w:rFonts w:hint="eastAsia"/>
        </w:rPr>
        <w:t>、照明光源类型、图像传感器类型（</w:t>
      </w:r>
      <w:r>
        <w:t>CCD/CMOS</w:t>
      </w:r>
      <w:r>
        <w:rPr>
          <w:rFonts w:hint="eastAsia"/>
        </w:rPr>
        <w:t>）、图像传感器安装方向（轴向、径向）及数量、永磁体材料</w:t>
      </w:r>
      <w:r w:rsidR="00062F7F">
        <w:rPr>
          <w:rFonts w:hint="eastAsia"/>
        </w:rPr>
        <w:t>、电池（类型、容量、输出参数等）</w:t>
      </w:r>
      <w:r>
        <w:rPr>
          <w:rFonts w:hint="eastAsia"/>
        </w:rPr>
        <w:t>、</w:t>
      </w:r>
      <w:r w:rsidR="00B43DFD">
        <w:rPr>
          <w:rFonts w:hint="eastAsia"/>
        </w:rPr>
        <w:t>图像采集方式（</w:t>
      </w:r>
      <w:r w:rsidR="00B43DFD" w:rsidRPr="00B43DFD">
        <w:rPr>
          <w:rFonts w:hint="eastAsia"/>
        </w:rPr>
        <w:t>实时</w:t>
      </w:r>
      <w:r w:rsidR="00B43DFD">
        <w:rPr>
          <w:rFonts w:hint="eastAsia"/>
        </w:rPr>
        <w:t>/</w:t>
      </w:r>
      <w:r w:rsidR="00B43DFD" w:rsidRPr="00B43DFD">
        <w:rPr>
          <w:rFonts w:hint="eastAsia"/>
        </w:rPr>
        <w:t>离线采集</w:t>
      </w:r>
      <w:r w:rsidR="00B43DFD">
        <w:rPr>
          <w:rFonts w:hint="eastAsia"/>
        </w:rPr>
        <w:t>成像）、</w:t>
      </w:r>
      <w:r w:rsidR="00B43DFD" w:rsidRPr="00B43DFD">
        <w:rPr>
          <w:rFonts w:hint="eastAsia"/>
        </w:rPr>
        <w:t>图像传输方式</w:t>
      </w:r>
      <w:r w:rsidR="00B43DFD">
        <w:rPr>
          <w:rFonts w:hint="eastAsia"/>
        </w:rPr>
        <w:t>（</w:t>
      </w:r>
      <w:proofErr w:type="spellStart"/>
      <w:r w:rsidR="00B43DFD">
        <w:rPr>
          <w:rFonts w:hint="eastAsia"/>
        </w:rPr>
        <w:t>wifi</w:t>
      </w:r>
      <w:proofErr w:type="spellEnd"/>
      <w:r w:rsidR="00B43DFD">
        <w:rPr>
          <w:rFonts w:hint="eastAsia"/>
        </w:rPr>
        <w:t>、蓝牙、私有协议等）、</w:t>
      </w:r>
      <w:r w:rsidR="00667C14">
        <w:rPr>
          <w:rFonts w:hint="eastAsia"/>
        </w:rPr>
        <w:t>激活方式（</w:t>
      </w:r>
      <w:r w:rsidR="00667C14" w:rsidRPr="00667C14">
        <w:rPr>
          <w:rFonts w:hint="eastAsia"/>
        </w:rPr>
        <w:t>若使用前需要进行激活操作，请</w:t>
      </w:r>
      <w:r w:rsidR="00667C14" w:rsidRPr="00667C14">
        <w:rPr>
          <w:rFonts w:hint="eastAsia"/>
        </w:rPr>
        <w:lastRenderedPageBreak/>
        <w:t>详述激活的原理、具体操作方式以及如何防止存储运输期间误操作</w:t>
      </w:r>
      <w:r w:rsidR="00667C14">
        <w:rPr>
          <w:rFonts w:hint="eastAsia"/>
        </w:rPr>
        <w:t>）、</w:t>
      </w:r>
      <w:r w:rsidR="00B43DFD">
        <w:rPr>
          <w:rFonts w:hint="eastAsia"/>
        </w:rPr>
        <w:t>材料组成信息等。</w:t>
      </w:r>
    </w:p>
    <w:p w14:paraId="5EF4FE4C" w14:textId="77777777" w:rsidR="007114FA" w:rsidRDefault="007114FA" w:rsidP="007114FA">
      <w:pPr>
        <w:widowControl/>
        <w:tabs>
          <w:tab w:val="center" w:pos="4201"/>
          <w:tab w:val="right" w:leader="dot" w:pos="9298"/>
        </w:tabs>
        <w:autoSpaceDE w:val="0"/>
        <w:autoSpaceDN w:val="0"/>
        <w:spacing w:line="360" w:lineRule="auto"/>
        <w:ind w:firstLine="480"/>
        <w:jc w:val="center"/>
        <w:rPr>
          <w:sz w:val="24"/>
          <w:szCs w:val="24"/>
        </w:rPr>
      </w:pPr>
      <w:r>
        <w:rPr>
          <w:rFonts w:ascii="宋体" w:hAnsi="宋体" w:cs="宋体"/>
          <w:noProof/>
          <w:sz w:val="24"/>
          <w:szCs w:val="24"/>
        </w:rPr>
        <w:drawing>
          <wp:inline distT="0" distB="0" distL="0" distR="0" wp14:anchorId="05A0B93B" wp14:editId="2E0F0F5C">
            <wp:extent cx="3498574" cy="2059277"/>
            <wp:effectExtent l="0" t="0" r="0" b="0"/>
            <wp:docPr id="2016156801" name="图片 1"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8" cstate="print"/>
                    <a:srcRect/>
                    <a:stretch/>
                  </pic:blipFill>
                  <pic:spPr>
                    <a:xfrm>
                      <a:off x="0" y="0"/>
                      <a:ext cx="3501701" cy="2061118"/>
                    </a:xfrm>
                    <a:prstGeom prst="rect">
                      <a:avLst/>
                    </a:prstGeom>
                    <a:ln>
                      <a:noFill/>
                    </a:ln>
                  </pic:spPr>
                </pic:pic>
              </a:graphicData>
            </a:graphic>
          </wp:inline>
        </w:drawing>
      </w:r>
    </w:p>
    <w:p w14:paraId="77CC95E1" w14:textId="37FA3473" w:rsidR="007114FA" w:rsidRPr="00433F37" w:rsidRDefault="007114FA" w:rsidP="00170212">
      <w:pPr>
        <w:ind w:firstLine="560"/>
        <w:jc w:val="center"/>
        <w:rPr>
          <w:rFonts w:ascii="黑体" w:eastAsia="黑体" w:hAnsi="黑体"/>
          <w:sz w:val="28"/>
          <w:szCs w:val="28"/>
        </w:rPr>
      </w:pPr>
      <w:r w:rsidRPr="00433F37">
        <w:rPr>
          <w:rFonts w:ascii="黑体" w:eastAsia="黑体" w:hAnsi="黑体"/>
          <w:sz w:val="28"/>
          <w:szCs w:val="28"/>
        </w:rPr>
        <w:t>图1 胶囊</w:t>
      </w:r>
      <w:r w:rsidR="00B47207" w:rsidRPr="00433F37">
        <w:rPr>
          <w:rFonts w:ascii="黑体" w:eastAsia="黑体" w:hAnsi="黑体"/>
          <w:sz w:val="28"/>
          <w:szCs w:val="28"/>
        </w:rPr>
        <w:t>式内窥镜</w:t>
      </w:r>
      <w:r w:rsidRPr="00433F37">
        <w:rPr>
          <w:rFonts w:ascii="黑体" w:eastAsia="黑体" w:hAnsi="黑体"/>
          <w:sz w:val="28"/>
          <w:szCs w:val="28"/>
        </w:rPr>
        <w:t>结构图</w:t>
      </w:r>
    </w:p>
    <w:p w14:paraId="336A5940" w14:textId="77777777" w:rsidR="00E13337" w:rsidRDefault="00E13337" w:rsidP="00170212">
      <w:pPr>
        <w:ind w:firstLine="640"/>
      </w:pPr>
    </w:p>
    <w:p w14:paraId="34BED81D" w14:textId="19EEAC86" w:rsidR="00B43DFD" w:rsidRDefault="00B43DFD" w:rsidP="00062F7F">
      <w:pPr>
        <w:spacing w:line="520" w:lineRule="exact"/>
        <w:ind w:firstLine="640"/>
      </w:pPr>
      <w:r>
        <w:rPr>
          <w:rFonts w:hint="eastAsia"/>
        </w:rPr>
        <w:t>1.6</w:t>
      </w:r>
      <w:r>
        <w:rPr>
          <w:rFonts w:hint="eastAsia"/>
        </w:rPr>
        <w:t>图像记录器：提供图像记录</w:t>
      </w:r>
      <w:r w:rsidR="006A4FCB">
        <w:rPr>
          <w:rFonts w:hint="eastAsia"/>
        </w:rPr>
        <w:t>器</w:t>
      </w:r>
      <w:r>
        <w:rPr>
          <w:rFonts w:hint="eastAsia"/>
        </w:rPr>
        <w:t>及其附件（包括</w:t>
      </w:r>
      <w:r>
        <w:rPr>
          <w:rFonts w:hint="eastAsia"/>
          <w:szCs w:val="32"/>
        </w:rPr>
        <w:t>腰带</w:t>
      </w:r>
      <w:r>
        <w:rPr>
          <w:rFonts w:hint="eastAsia"/>
        </w:rPr>
        <w:t>、</w:t>
      </w:r>
      <w:r w:rsidR="00BD6C72">
        <w:rPr>
          <w:rFonts w:hint="eastAsia"/>
        </w:rPr>
        <w:t>电源适配器</w:t>
      </w:r>
      <w:r w:rsidR="00062F7F">
        <w:rPr>
          <w:rFonts w:hint="eastAsia"/>
        </w:rPr>
        <w:t>、电池</w:t>
      </w:r>
      <w:r>
        <w:rPr>
          <w:rFonts w:hint="eastAsia"/>
        </w:rPr>
        <w:t>）的图示及用途，</w:t>
      </w:r>
      <w:r w:rsidR="00062F7F">
        <w:rPr>
          <w:rFonts w:hint="eastAsia"/>
        </w:rPr>
        <w:t>提供电池信息（包括类型、容量、输出参数等），</w:t>
      </w:r>
      <w:r>
        <w:rPr>
          <w:rFonts w:hint="eastAsia"/>
        </w:rPr>
        <w:t>通过天线阵列实现无线通信的，应提供天线阵列图示及通信方式。提供图像记录器的操作界面、控制装置、输入输出接口</w:t>
      </w:r>
      <w:r w:rsidR="00062F7F">
        <w:rPr>
          <w:rFonts w:hint="eastAsia"/>
        </w:rPr>
        <w:t>。</w:t>
      </w:r>
    </w:p>
    <w:p w14:paraId="120FCAF8" w14:textId="2E1494DA" w:rsidR="005C5199" w:rsidRDefault="00B43DFD" w:rsidP="00062F7F">
      <w:pPr>
        <w:spacing w:line="520" w:lineRule="exact"/>
        <w:ind w:firstLine="640"/>
      </w:pPr>
      <w:r>
        <w:rPr>
          <w:rFonts w:hint="eastAsia"/>
        </w:rPr>
        <w:t>1.7</w:t>
      </w:r>
      <w:r>
        <w:rPr>
          <w:rFonts w:hint="eastAsia"/>
        </w:rPr>
        <w:t>磁控</w:t>
      </w:r>
      <w:r w:rsidR="00BD6C72">
        <w:rPr>
          <w:rFonts w:hint="eastAsia"/>
        </w:rPr>
        <w:t>装置</w:t>
      </w:r>
      <w:r>
        <w:rPr>
          <w:rFonts w:hint="eastAsia"/>
        </w:rPr>
        <w:t>：</w:t>
      </w:r>
      <w:r w:rsidR="00725A1F">
        <w:rPr>
          <w:rFonts w:hint="eastAsia"/>
        </w:rPr>
        <w:t>包括磁头</w:t>
      </w:r>
      <w:r>
        <w:rPr>
          <w:rFonts w:hint="eastAsia"/>
        </w:rPr>
        <w:t>材料</w:t>
      </w:r>
      <w:r w:rsidR="00725A1F">
        <w:rPr>
          <w:rFonts w:hint="eastAsia"/>
        </w:rPr>
        <w:t>、</w:t>
      </w:r>
      <w:r>
        <w:rPr>
          <w:rFonts w:hint="eastAsia"/>
        </w:rPr>
        <w:t>实现运动控制的部件</w:t>
      </w:r>
      <w:r w:rsidR="00725A1F">
        <w:rPr>
          <w:rFonts w:hint="eastAsia"/>
        </w:rPr>
        <w:t>、</w:t>
      </w:r>
      <w:r>
        <w:rPr>
          <w:rFonts w:hint="eastAsia"/>
        </w:rPr>
        <w:t>预期可实现的运动控制</w:t>
      </w:r>
      <w:r w:rsidR="00725A1F">
        <w:rPr>
          <w:rFonts w:hint="eastAsia"/>
        </w:rPr>
        <w:t>（包括水平移动、旋转及复合运动）、</w:t>
      </w:r>
      <w:r w:rsidR="00667C14">
        <w:rPr>
          <w:rFonts w:hint="eastAsia"/>
        </w:rPr>
        <w:t>无线收发设备的安装位置（若</w:t>
      </w:r>
      <w:r w:rsidR="00CA3621">
        <w:rPr>
          <w:rFonts w:hint="eastAsia"/>
        </w:rPr>
        <w:t>有</w:t>
      </w:r>
      <w:r w:rsidR="00667C14">
        <w:rPr>
          <w:rFonts w:hint="eastAsia"/>
        </w:rPr>
        <w:t>）、</w:t>
      </w:r>
      <w:r w:rsidR="00BD6C72">
        <w:rPr>
          <w:rFonts w:hint="eastAsia"/>
        </w:rPr>
        <w:t>磁控装置</w:t>
      </w:r>
      <w:r w:rsidR="00667C14">
        <w:rPr>
          <w:rFonts w:hint="eastAsia"/>
        </w:rPr>
        <w:t>控制胶囊式内窥镜的使用方式</w:t>
      </w:r>
      <w:r w:rsidR="00CA3621">
        <w:rPr>
          <w:rFonts w:hint="eastAsia"/>
        </w:rPr>
        <w:t>、</w:t>
      </w:r>
      <w:r w:rsidR="00CA3621" w:rsidRPr="00CA3621">
        <w:rPr>
          <w:rFonts w:hint="eastAsia"/>
        </w:rPr>
        <w:t>空间定位</w:t>
      </w:r>
      <w:r w:rsidR="006A4FCB">
        <w:rPr>
          <w:rFonts w:hint="eastAsia"/>
        </w:rPr>
        <w:t>功能</w:t>
      </w:r>
      <w:r w:rsidR="00CA3621">
        <w:rPr>
          <w:rFonts w:hint="eastAsia"/>
        </w:rPr>
        <w:t>（若有）、</w:t>
      </w:r>
      <w:r w:rsidR="00CA3621" w:rsidRPr="00CA3621">
        <w:rPr>
          <w:rFonts w:hint="eastAsia"/>
        </w:rPr>
        <w:t>位置和姿态检测</w:t>
      </w:r>
      <w:r w:rsidR="006A4FCB">
        <w:rPr>
          <w:rFonts w:hint="eastAsia"/>
        </w:rPr>
        <w:t>功能</w:t>
      </w:r>
      <w:r w:rsidR="00CA3621">
        <w:rPr>
          <w:rFonts w:hint="eastAsia"/>
        </w:rPr>
        <w:t>（若有）</w:t>
      </w:r>
      <w:r w:rsidR="00CA3621" w:rsidRPr="00CA3621">
        <w:rPr>
          <w:rFonts w:hint="eastAsia"/>
        </w:rPr>
        <w:t>等</w:t>
      </w:r>
      <w:r w:rsidR="00667C14">
        <w:rPr>
          <w:rFonts w:hint="eastAsia"/>
        </w:rPr>
        <w:t>。</w:t>
      </w:r>
    </w:p>
    <w:p w14:paraId="7E9EC4A2" w14:textId="1C3F4CD9" w:rsidR="007114FA" w:rsidRDefault="00062F7F" w:rsidP="007114FA">
      <w:pPr>
        <w:spacing w:line="520" w:lineRule="exact"/>
        <w:ind w:firstLine="640"/>
      </w:pPr>
      <w:r>
        <w:rPr>
          <w:rFonts w:hint="eastAsia"/>
        </w:rPr>
        <w:t>1</w:t>
      </w:r>
      <w:r w:rsidR="007114FA">
        <w:t>.</w:t>
      </w:r>
      <w:r>
        <w:rPr>
          <w:rFonts w:hint="eastAsia"/>
        </w:rPr>
        <w:t>8</w:t>
      </w:r>
      <w:r w:rsidR="004E5B04">
        <w:rPr>
          <w:rFonts w:hint="eastAsia"/>
        </w:rPr>
        <w:t>软件功能</w:t>
      </w:r>
    </w:p>
    <w:p w14:paraId="2BEA6A46" w14:textId="691AAB6F" w:rsidR="007114FA" w:rsidRDefault="007114FA" w:rsidP="004E5B04">
      <w:pPr>
        <w:pStyle w:val="5"/>
        <w:spacing w:line="520" w:lineRule="exact"/>
        <w:ind w:firstLineChars="200" w:firstLine="640"/>
        <w:jc w:val="both"/>
        <w:outlineLvl w:val="9"/>
        <w:rPr>
          <w:rFonts w:eastAsia="仿宋_GB2312"/>
          <w:spacing w:val="0"/>
          <w:sz w:val="32"/>
          <w:szCs w:val="32"/>
        </w:rPr>
      </w:pPr>
      <w:r>
        <w:rPr>
          <w:rFonts w:eastAsia="仿宋_GB2312" w:hint="eastAsia"/>
          <w:spacing w:val="0"/>
          <w:sz w:val="32"/>
          <w:szCs w:val="32"/>
        </w:rPr>
        <w:t>应说明</w:t>
      </w:r>
      <w:r w:rsidR="00654FF4">
        <w:rPr>
          <w:rFonts w:eastAsia="仿宋_GB2312" w:hint="eastAsia"/>
          <w:spacing w:val="0"/>
          <w:sz w:val="32"/>
          <w:szCs w:val="32"/>
        </w:rPr>
        <w:t>胶囊式内窥镜设备</w:t>
      </w:r>
      <w:r>
        <w:rPr>
          <w:rFonts w:eastAsia="仿宋_GB2312" w:hint="eastAsia"/>
          <w:spacing w:val="0"/>
          <w:sz w:val="32"/>
          <w:szCs w:val="32"/>
        </w:rPr>
        <w:t>各部件的主要功能，</w:t>
      </w:r>
      <w:r w:rsidR="004E5B04">
        <w:rPr>
          <w:rFonts w:eastAsia="仿宋_GB2312" w:hint="eastAsia"/>
          <w:spacing w:val="0"/>
          <w:sz w:val="32"/>
          <w:szCs w:val="32"/>
        </w:rPr>
        <w:t>如</w:t>
      </w:r>
      <w:r>
        <w:rPr>
          <w:rFonts w:eastAsia="仿宋_GB2312" w:hint="eastAsia"/>
          <w:spacing w:val="0"/>
          <w:sz w:val="32"/>
          <w:szCs w:val="32"/>
        </w:rPr>
        <w:t>数据处理和图像分析等，若</w:t>
      </w:r>
      <w:r w:rsidR="004E5B04">
        <w:rPr>
          <w:rFonts w:eastAsia="仿宋_GB2312" w:hint="eastAsia"/>
          <w:spacing w:val="0"/>
          <w:sz w:val="32"/>
          <w:szCs w:val="32"/>
        </w:rPr>
        <w:t>采用人工智能技术</w:t>
      </w:r>
      <w:r w:rsidR="00BD6C72">
        <w:rPr>
          <w:rFonts w:eastAsia="仿宋_GB2312" w:hint="eastAsia"/>
          <w:spacing w:val="0"/>
          <w:sz w:val="32"/>
          <w:szCs w:val="32"/>
        </w:rPr>
        <w:t>的软件功能</w:t>
      </w:r>
      <w:r w:rsidR="004E5B04">
        <w:rPr>
          <w:rFonts w:eastAsia="仿宋_GB2312" w:hint="eastAsia"/>
          <w:spacing w:val="0"/>
          <w:sz w:val="32"/>
          <w:szCs w:val="32"/>
        </w:rPr>
        <w:t>，</w:t>
      </w:r>
      <w:r>
        <w:rPr>
          <w:rFonts w:eastAsia="仿宋_GB2312" w:hint="eastAsia"/>
          <w:spacing w:val="0"/>
          <w:sz w:val="32"/>
          <w:szCs w:val="32"/>
        </w:rPr>
        <w:t>应参照《人工智能医疗器械注册审查指导原则》</w:t>
      </w:r>
      <w:r w:rsidR="00E253AD">
        <w:rPr>
          <w:rFonts w:eastAsia="仿宋_GB2312" w:hint="eastAsia"/>
          <w:spacing w:val="0"/>
          <w:sz w:val="32"/>
          <w:szCs w:val="32"/>
        </w:rPr>
        <w:t>的</w:t>
      </w:r>
      <w:r>
        <w:rPr>
          <w:rFonts w:eastAsia="仿宋_GB2312" w:hint="eastAsia"/>
          <w:spacing w:val="0"/>
          <w:sz w:val="32"/>
          <w:szCs w:val="32"/>
        </w:rPr>
        <w:t>要求提交相关功能的工作</w:t>
      </w:r>
      <w:r>
        <w:rPr>
          <w:rFonts w:eastAsia="仿宋_GB2312" w:hint="eastAsia"/>
          <w:spacing w:val="0"/>
          <w:sz w:val="32"/>
          <w:szCs w:val="32"/>
        </w:rPr>
        <w:lastRenderedPageBreak/>
        <w:t>原理、关键算法、预期用途的介绍。</w:t>
      </w:r>
    </w:p>
    <w:p w14:paraId="5156C2D6" w14:textId="5CDB48EC" w:rsidR="00AA489B" w:rsidRDefault="00CA3621">
      <w:pPr>
        <w:spacing w:line="520" w:lineRule="exact"/>
        <w:ind w:firstLine="640"/>
        <w:rPr>
          <w:szCs w:val="32"/>
        </w:rPr>
      </w:pPr>
      <w:r>
        <w:rPr>
          <w:rFonts w:hint="eastAsia"/>
          <w:szCs w:val="32"/>
        </w:rPr>
        <w:t>1</w:t>
      </w:r>
      <w:r w:rsidR="00F20067">
        <w:rPr>
          <w:szCs w:val="32"/>
        </w:rPr>
        <w:t>.</w:t>
      </w:r>
      <w:r>
        <w:rPr>
          <w:rFonts w:hint="eastAsia"/>
          <w:szCs w:val="32"/>
        </w:rPr>
        <w:t>8</w:t>
      </w:r>
      <w:r w:rsidR="00F20067">
        <w:rPr>
          <w:szCs w:val="32"/>
        </w:rPr>
        <w:t>型号规格</w:t>
      </w:r>
    </w:p>
    <w:p w14:paraId="087D6B81" w14:textId="485B8409" w:rsidR="00AA489B" w:rsidRDefault="00F20067">
      <w:pPr>
        <w:spacing w:line="520" w:lineRule="exact"/>
        <w:ind w:firstLine="640"/>
      </w:pPr>
      <w:r>
        <w:t>对于存在多种型号规格的</w:t>
      </w:r>
      <w:r w:rsidR="00654FF4">
        <w:rPr>
          <w:rFonts w:hint="eastAsia"/>
        </w:rPr>
        <w:t>胶囊式内窥镜</w:t>
      </w:r>
      <w:r>
        <w:t>，应列表说明各型号规格的</w:t>
      </w:r>
      <w:r>
        <w:rPr>
          <w:rFonts w:hint="eastAsia"/>
        </w:rPr>
        <w:t>异同</w:t>
      </w:r>
      <w:r>
        <w:t>，提供不同型号规格的</w:t>
      </w:r>
      <w:r>
        <w:rPr>
          <w:rFonts w:hint="eastAsia"/>
        </w:rPr>
        <w:t>尺寸、工作时间、视场角、分辨力、无线传输参数等信息，</w:t>
      </w:r>
      <w:r>
        <w:t>如表</w:t>
      </w:r>
      <w:r>
        <w:t>1</w:t>
      </w:r>
      <w:r>
        <w:t>所示。</w:t>
      </w:r>
    </w:p>
    <w:p w14:paraId="6A57FABF" w14:textId="77777777" w:rsidR="00E13337" w:rsidRDefault="00E13337">
      <w:pPr>
        <w:spacing w:line="520" w:lineRule="exact"/>
        <w:ind w:firstLine="640"/>
      </w:pPr>
    </w:p>
    <w:p w14:paraId="4E91EC95" w14:textId="77777777" w:rsidR="00AA489B" w:rsidRPr="006037E1" w:rsidRDefault="00F20067" w:rsidP="00170212">
      <w:pPr>
        <w:ind w:firstLine="560"/>
        <w:jc w:val="center"/>
        <w:rPr>
          <w:rFonts w:eastAsia="黑体"/>
          <w:sz w:val="28"/>
          <w:szCs w:val="28"/>
        </w:rPr>
      </w:pPr>
      <w:r w:rsidRPr="006037E1">
        <w:rPr>
          <w:rFonts w:eastAsia="黑体"/>
          <w:sz w:val="28"/>
          <w:szCs w:val="28"/>
        </w:rPr>
        <w:t>表</w:t>
      </w:r>
      <w:r w:rsidRPr="006037E1">
        <w:rPr>
          <w:rFonts w:eastAsia="黑体"/>
          <w:sz w:val="28"/>
          <w:szCs w:val="28"/>
        </w:rPr>
        <w:t>1</w:t>
      </w:r>
      <w:r w:rsidRPr="006037E1">
        <w:rPr>
          <w:rFonts w:eastAsia="黑体"/>
          <w:sz w:val="28"/>
          <w:szCs w:val="28"/>
        </w:rPr>
        <w:t>列表举例</w:t>
      </w:r>
    </w:p>
    <w:tbl>
      <w:tblPr>
        <w:tblW w:w="5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1371"/>
        <w:gridCol w:w="1559"/>
        <w:gridCol w:w="1276"/>
      </w:tblGrid>
      <w:tr w:rsidR="00AA489B" w14:paraId="606B4FFF" w14:textId="77777777">
        <w:trPr>
          <w:trHeight w:val="344"/>
          <w:jc w:val="center"/>
        </w:trPr>
        <w:tc>
          <w:tcPr>
            <w:tcW w:w="1431" w:type="dxa"/>
            <w:vAlign w:val="center"/>
          </w:tcPr>
          <w:p w14:paraId="4F2DFD39" w14:textId="77777777" w:rsidR="00AA489B" w:rsidRDefault="00F20067">
            <w:pPr>
              <w:spacing w:line="400" w:lineRule="exact"/>
              <w:ind w:firstLineChars="0" w:firstLine="0"/>
              <w:jc w:val="center"/>
              <w:rPr>
                <w:rFonts w:ascii="仿宋_GB2312"/>
                <w:sz w:val="28"/>
                <w:szCs w:val="28"/>
              </w:rPr>
            </w:pPr>
            <w:r>
              <w:rPr>
                <w:rFonts w:ascii="仿宋_GB2312" w:hint="eastAsia"/>
                <w:sz w:val="28"/>
                <w:szCs w:val="28"/>
              </w:rPr>
              <w:t>型号规格</w:t>
            </w:r>
          </w:p>
        </w:tc>
        <w:tc>
          <w:tcPr>
            <w:tcW w:w="1371" w:type="dxa"/>
            <w:vAlign w:val="center"/>
          </w:tcPr>
          <w:p w14:paraId="32585F88" w14:textId="77777777" w:rsidR="00AA489B" w:rsidRPr="00E13337" w:rsidRDefault="00F20067">
            <w:pPr>
              <w:spacing w:line="400" w:lineRule="exact"/>
              <w:ind w:firstLineChars="0" w:firstLine="0"/>
              <w:jc w:val="center"/>
              <w:rPr>
                <w:sz w:val="28"/>
                <w:szCs w:val="28"/>
              </w:rPr>
            </w:pPr>
            <w:r w:rsidRPr="00E13337">
              <w:rPr>
                <w:sz w:val="28"/>
                <w:szCs w:val="28"/>
              </w:rPr>
              <w:t>XX</w:t>
            </w:r>
          </w:p>
        </w:tc>
        <w:tc>
          <w:tcPr>
            <w:tcW w:w="1559" w:type="dxa"/>
            <w:vAlign w:val="center"/>
          </w:tcPr>
          <w:p w14:paraId="0355A67F" w14:textId="77777777" w:rsidR="00AA489B" w:rsidRPr="00E13337" w:rsidRDefault="00F20067">
            <w:pPr>
              <w:spacing w:line="400" w:lineRule="exact"/>
              <w:ind w:firstLineChars="0" w:firstLine="0"/>
              <w:jc w:val="center"/>
              <w:rPr>
                <w:sz w:val="28"/>
                <w:szCs w:val="28"/>
              </w:rPr>
            </w:pPr>
            <w:r w:rsidRPr="00E13337">
              <w:rPr>
                <w:sz w:val="28"/>
                <w:szCs w:val="28"/>
              </w:rPr>
              <w:t>XX</w:t>
            </w:r>
          </w:p>
        </w:tc>
        <w:tc>
          <w:tcPr>
            <w:tcW w:w="1276" w:type="dxa"/>
            <w:vAlign w:val="center"/>
          </w:tcPr>
          <w:p w14:paraId="07E1118F" w14:textId="77777777" w:rsidR="00AA489B" w:rsidRPr="00E13337" w:rsidRDefault="00F20067">
            <w:pPr>
              <w:spacing w:line="400" w:lineRule="exact"/>
              <w:ind w:firstLineChars="0" w:firstLine="0"/>
              <w:jc w:val="center"/>
              <w:rPr>
                <w:sz w:val="28"/>
                <w:szCs w:val="28"/>
              </w:rPr>
            </w:pPr>
            <w:r w:rsidRPr="00E13337">
              <w:rPr>
                <w:sz w:val="28"/>
                <w:szCs w:val="28"/>
              </w:rPr>
              <w:t>XX</w:t>
            </w:r>
          </w:p>
        </w:tc>
      </w:tr>
      <w:tr w:rsidR="00AA489B" w14:paraId="59C7F8D2" w14:textId="77777777">
        <w:trPr>
          <w:trHeight w:val="344"/>
          <w:jc w:val="center"/>
        </w:trPr>
        <w:tc>
          <w:tcPr>
            <w:tcW w:w="1431" w:type="dxa"/>
            <w:vAlign w:val="center"/>
          </w:tcPr>
          <w:p w14:paraId="0FE8DA8F" w14:textId="77777777" w:rsidR="00AA489B" w:rsidRDefault="00F20067">
            <w:pPr>
              <w:spacing w:line="400" w:lineRule="exact"/>
              <w:ind w:firstLineChars="0" w:firstLine="0"/>
              <w:jc w:val="center"/>
              <w:rPr>
                <w:rFonts w:ascii="仿宋_GB2312"/>
                <w:sz w:val="28"/>
                <w:szCs w:val="28"/>
              </w:rPr>
            </w:pPr>
            <w:r>
              <w:rPr>
                <w:rFonts w:ascii="仿宋_GB2312" w:hint="eastAsia"/>
                <w:sz w:val="28"/>
                <w:szCs w:val="28"/>
              </w:rPr>
              <w:t>尺寸</w:t>
            </w:r>
          </w:p>
        </w:tc>
        <w:tc>
          <w:tcPr>
            <w:tcW w:w="1371" w:type="dxa"/>
            <w:vAlign w:val="center"/>
          </w:tcPr>
          <w:p w14:paraId="73154928" w14:textId="77777777" w:rsidR="00AA489B" w:rsidRPr="00E13337" w:rsidRDefault="00AA489B">
            <w:pPr>
              <w:spacing w:line="400" w:lineRule="exact"/>
              <w:ind w:firstLineChars="0" w:firstLine="0"/>
              <w:jc w:val="center"/>
              <w:rPr>
                <w:sz w:val="28"/>
                <w:szCs w:val="28"/>
              </w:rPr>
            </w:pPr>
          </w:p>
        </w:tc>
        <w:tc>
          <w:tcPr>
            <w:tcW w:w="1559" w:type="dxa"/>
            <w:vAlign w:val="center"/>
          </w:tcPr>
          <w:p w14:paraId="12A47FFE" w14:textId="77777777" w:rsidR="00AA489B" w:rsidRPr="00E13337" w:rsidRDefault="00AA489B">
            <w:pPr>
              <w:spacing w:line="400" w:lineRule="exact"/>
              <w:ind w:firstLineChars="0" w:firstLine="0"/>
              <w:jc w:val="center"/>
              <w:rPr>
                <w:sz w:val="28"/>
                <w:szCs w:val="28"/>
              </w:rPr>
            </w:pPr>
          </w:p>
        </w:tc>
        <w:tc>
          <w:tcPr>
            <w:tcW w:w="1276" w:type="dxa"/>
            <w:vAlign w:val="center"/>
          </w:tcPr>
          <w:p w14:paraId="4BCEDB82" w14:textId="77777777" w:rsidR="00AA489B" w:rsidRPr="00E13337" w:rsidRDefault="00AA489B">
            <w:pPr>
              <w:spacing w:line="400" w:lineRule="exact"/>
              <w:ind w:firstLineChars="0" w:firstLine="0"/>
              <w:jc w:val="center"/>
              <w:rPr>
                <w:sz w:val="28"/>
                <w:szCs w:val="28"/>
              </w:rPr>
            </w:pPr>
          </w:p>
        </w:tc>
      </w:tr>
      <w:tr w:rsidR="00AA489B" w14:paraId="6F5BE7EA" w14:textId="77777777">
        <w:trPr>
          <w:trHeight w:val="344"/>
          <w:jc w:val="center"/>
        </w:trPr>
        <w:tc>
          <w:tcPr>
            <w:tcW w:w="1431" w:type="dxa"/>
            <w:vAlign w:val="center"/>
          </w:tcPr>
          <w:p w14:paraId="0FEF08B2" w14:textId="77777777" w:rsidR="00AA489B" w:rsidRDefault="00F20067">
            <w:pPr>
              <w:spacing w:line="400" w:lineRule="exact"/>
              <w:ind w:firstLineChars="0" w:firstLine="0"/>
              <w:jc w:val="center"/>
              <w:rPr>
                <w:rFonts w:ascii="仿宋_GB2312"/>
                <w:sz w:val="28"/>
                <w:szCs w:val="28"/>
              </w:rPr>
            </w:pPr>
            <w:r>
              <w:rPr>
                <w:rFonts w:ascii="仿宋_GB2312" w:hint="eastAsia"/>
                <w:sz w:val="28"/>
                <w:szCs w:val="28"/>
              </w:rPr>
              <w:t>工作时间</w:t>
            </w:r>
          </w:p>
        </w:tc>
        <w:tc>
          <w:tcPr>
            <w:tcW w:w="1371" w:type="dxa"/>
            <w:vAlign w:val="center"/>
          </w:tcPr>
          <w:p w14:paraId="602D3DA6" w14:textId="77777777" w:rsidR="00AA489B" w:rsidRPr="00E13337" w:rsidRDefault="00AA489B">
            <w:pPr>
              <w:spacing w:line="400" w:lineRule="exact"/>
              <w:ind w:firstLineChars="0" w:firstLine="0"/>
              <w:jc w:val="center"/>
              <w:rPr>
                <w:sz w:val="28"/>
                <w:szCs w:val="28"/>
              </w:rPr>
            </w:pPr>
          </w:p>
        </w:tc>
        <w:tc>
          <w:tcPr>
            <w:tcW w:w="1559" w:type="dxa"/>
            <w:vAlign w:val="center"/>
          </w:tcPr>
          <w:p w14:paraId="42A2F0DB" w14:textId="77777777" w:rsidR="00AA489B" w:rsidRPr="00E13337" w:rsidRDefault="00AA489B">
            <w:pPr>
              <w:spacing w:line="400" w:lineRule="exact"/>
              <w:ind w:firstLineChars="0" w:firstLine="0"/>
              <w:jc w:val="center"/>
              <w:rPr>
                <w:sz w:val="28"/>
                <w:szCs w:val="28"/>
              </w:rPr>
            </w:pPr>
          </w:p>
        </w:tc>
        <w:tc>
          <w:tcPr>
            <w:tcW w:w="1276" w:type="dxa"/>
            <w:vAlign w:val="center"/>
          </w:tcPr>
          <w:p w14:paraId="7FFEDC71" w14:textId="77777777" w:rsidR="00AA489B" w:rsidRPr="00E13337" w:rsidRDefault="00AA489B">
            <w:pPr>
              <w:spacing w:line="400" w:lineRule="exact"/>
              <w:ind w:firstLineChars="0" w:firstLine="0"/>
              <w:jc w:val="center"/>
              <w:rPr>
                <w:sz w:val="28"/>
                <w:szCs w:val="28"/>
              </w:rPr>
            </w:pPr>
          </w:p>
        </w:tc>
      </w:tr>
      <w:tr w:rsidR="00AA489B" w14:paraId="40662792" w14:textId="77777777">
        <w:trPr>
          <w:trHeight w:val="344"/>
          <w:jc w:val="center"/>
        </w:trPr>
        <w:tc>
          <w:tcPr>
            <w:tcW w:w="1431" w:type="dxa"/>
            <w:vAlign w:val="center"/>
          </w:tcPr>
          <w:p w14:paraId="33DCE86E" w14:textId="77777777" w:rsidR="00AA489B" w:rsidRDefault="00F20067">
            <w:pPr>
              <w:spacing w:line="400" w:lineRule="exact"/>
              <w:ind w:firstLineChars="0" w:firstLine="0"/>
              <w:jc w:val="center"/>
              <w:rPr>
                <w:rFonts w:ascii="仿宋_GB2312"/>
                <w:sz w:val="28"/>
                <w:szCs w:val="28"/>
              </w:rPr>
            </w:pPr>
            <w:r>
              <w:rPr>
                <w:rFonts w:ascii="仿宋_GB2312" w:hint="eastAsia"/>
                <w:sz w:val="28"/>
                <w:szCs w:val="28"/>
              </w:rPr>
              <w:t>视场角</w:t>
            </w:r>
          </w:p>
        </w:tc>
        <w:tc>
          <w:tcPr>
            <w:tcW w:w="1371" w:type="dxa"/>
            <w:vAlign w:val="center"/>
          </w:tcPr>
          <w:p w14:paraId="3CCD9782" w14:textId="77777777" w:rsidR="00AA489B" w:rsidRPr="00E13337" w:rsidRDefault="00AA489B">
            <w:pPr>
              <w:spacing w:line="400" w:lineRule="exact"/>
              <w:ind w:firstLineChars="0" w:firstLine="0"/>
              <w:jc w:val="center"/>
              <w:rPr>
                <w:sz w:val="28"/>
                <w:szCs w:val="28"/>
              </w:rPr>
            </w:pPr>
          </w:p>
        </w:tc>
        <w:tc>
          <w:tcPr>
            <w:tcW w:w="1559" w:type="dxa"/>
            <w:vAlign w:val="center"/>
          </w:tcPr>
          <w:p w14:paraId="363A1E02" w14:textId="77777777" w:rsidR="00AA489B" w:rsidRPr="00E13337" w:rsidRDefault="00AA489B">
            <w:pPr>
              <w:spacing w:line="400" w:lineRule="exact"/>
              <w:ind w:firstLineChars="0" w:firstLine="0"/>
              <w:jc w:val="center"/>
              <w:rPr>
                <w:sz w:val="28"/>
                <w:szCs w:val="28"/>
              </w:rPr>
            </w:pPr>
          </w:p>
        </w:tc>
        <w:tc>
          <w:tcPr>
            <w:tcW w:w="1276" w:type="dxa"/>
            <w:vAlign w:val="center"/>
          </w:tcPr>
          <w:p w14:paraId="6E9E0D03" w14:textId="77777777" w:rsidR="00AA489B" w:rsidRPr="00E13337" w:rsidRDefault="00AA489B">
            <w:pPr>
              <w:spacing w:line="400" w:lineRule="exact"/>
              <w:ind w:firstLineChars="0" w:firstLine="0"/>
              <w:jc w:val="center"/>
              <w:rPr>
                <w:sz w:val="28"/>
                <w:szCs w:val="28"/>
              </w:rPr>
            </w:pPr>
          </w:p>
        </w:tc>
      </w:tr>
      <w:tr w:rsidR="00AA489B" w14:paraId="74C22919" w14:textId="77777777">
        <w:trPr>
          <w:trHeight w:val="344"/>
          <w:jc w:val="center"/>
        </w:trPr>
        <w:tc>
          <w:tcPr>
            <w:tcW w:w="1431" w:type="dxa"/>
            <w:vAlign w:val="center"/>
          </w:tcPr>
          <w:p w14:paraId="76A601D6" w14:textId="77777777" w:rsidR="00AA489B" w:rsidRDefault="00F20067">
            <w:pPr>
              <w:spacing w:line="400" w:lineRule="exact"/>
              <w:ind w:firstLineChars="0" w:firstLine="0"/>
              <w:jc w:val="center"/>
              <w:rPr>
                <w:rFonts w:ascii="仿宋_GB2312"/>
                <w:sz w:val="28"/>
                <w:szCs w:val="28"/>
              </w:rPr>
            </w:pPr>
            <w:r>
              <w:rPr>
                <w:rFonts w:ascii="仿宋_GB2312" w:hint="eastAsia"/>
                <w:sz w:val="28"/>
                <w:szCs w:val="28"/>
              </w:rPr>
              <w:t>分辨力</w:t>
            </w:r>
          </w:p>
        </w:tc>
        <w:tc>
          <w:tcPr>
            <w:tcW w:w="1371" w:type="dxa"/>
            <w:vAlign w:val="center"/>
          </w:tcPr>
          <w:p w14:paraId="59A16667" w14:textId="77777777" w:rsidR="00AA489B" w:rsidRPr="00E13337" w:rsidRDefault="00AA489B">
            <w:pPr>
              <w:spacing w:line="400" w:lineRule="exact"/>
              <w:ind w:firstLineChars="0" w:firstLine="0"/>
              <w:jc w:val="center"/>
              <w:rPr>
                <w:sz w:val="28"/>
                <w:szCs w:val="28"/>
              </w:rPr>
            </w:pPr>
          </w:p>
        </w:tc>
        <w:tc>
          <w:tcPr>
            <w:tcW w:w="1559" w:type="dxa"/>
            <w:vAlign w:val="center"/>
          </w:tcPr>
          <w:p w14:paraId="1FE25A68" w14:textId="77777777" w:rsidR="00AA489B" w:rsidRPr="00E13337" w:rsidRDefault="00AA489B">
            <w:pPr>
              <w:spacing w:line="400" w:lineRule="exact"/>
              <w:ind w:firstLineChars="0" w:firstLine="0"/>
              <w:jc w:val="center"/>
              <w:rPr>
                <w:sz w:val="28"/>
                <w:szCs w:val="28"/>
              </w:rPr>
            </w:pPr>
          </w:p>
        </w:tc>
        <w:tc>
          <w:tcPr>
            <w:tcW w:w="1276" w:type="dxa"/>
            <w:vAlign w:val="center"/>
          </w:tcPr>
          <w:p w14:paraId="49B30B37" w14:textId="77777777" w:rsidR="00AA489B" w:rsidRPr="00E13337" w:rsidRDefault="00AA489B">
            <w:pPr>
              <w:spacing w:line="400" w:lineRule="exact"/>
              <w:ind w:firstLineChars="0" w:firstLine="0"/>
              <w:jc w:val="center"/>
              <w:rPr>
                <w:sz w:val="28"/>
                <w:szCs w:val="28"/>
              </w:rPr>
            </w:pPr>
          </w:p>
        </w:tc>
      </w:tr>
      <w:tr w:rsidR="00AA489B" w14:paraId="5A99B2FF" w14:textId="77777777">
        <w:trPr>
          <w:trHeight w:val="344"/>
          <w:jc w:val="center"/>
        </w:trPr>
        <w:tc>
          <w:tcPr>
            <w:tcW w:w="1431" w:type="dxa"/>
            <w:vAlign w:val="center"/>
          </w:tcPr>
          <w:p w14:paraId="57AFA867" w14:textId="77777777" w:rsidR="00AA489B" w:rsidRDefault="00F20067">
            <w:pPr>
              <w:spacing w:line="400" w:lineRule="exact"/>
              <w:ind w:firstLineChars="0" w:firstLine="0"/>
              <w:jc w:val="center"/>
              <w:rPr>
                <w:rFonts w:ascii="仿宋_GB2312"/>
                <w:sz w:val="28"/>
                <w:szCs w:val="28"/>
              </w:rPr>
            </w:pPr>
            <w:r>
              <w:rPr>
                <w:rFonts w:ascii="仿宋_GB2312" w:hint="eastAsia"/>
                <w:sz w:val="28"/>
                <w:szCs w:val="28"/>
              </w:rPr>
              <w:t>无线传输参数</w:t>
            </w:r>
          </w:p>
        </w:tc>
        <w:tc>
          <w:tcPr>
            <w:tcW w:w="1371" w:type="dxa"/>
            <w:vAlign w:val="center"/>
          </w:tcPr>
          <w:p w14:paraId="08DC6F3B" w14:textId="77777777" w:rsidR="00AA489B" w:rsidRPr="00E13337" w:rsidRDefault="00AA489B">
            <w:pPr>
              <w:spacing w:line="400" w:lineRule="exact"/>
              <w:ind w:firstLineChars="0" w:firstLine="0"/>
              <w:jc w:val="center"/>
              <w:rPr>
                <w:sz w:val="28"/>
                <w:szCs w:val="28"/>
              </w:rPr>
            </w:pPr>
          </w:p>
        </w:tc>
        <w:tc>
          <w:tcPr>
            <w:tcW w:w="1559" w:type="dxa"/>
            <w:vAlign w:val="center"/>
          </w:tcPr>
          <w:p w14:paraId="0BA3EEEC" w14:textId="77777777" w:rsidR="00AA489B" w:rsidRPr="00E13337" w:rsidRDefault="00AA489B">
            <w:pPr>
              <w:spacing w:line="400" w:lineRule="exact"/>
              <w:ind w:firstLineChars="0" w:firstLine="0"/>
              <w:jc w:val="center"/>
              <w:rPr>
                <w:sz w:val="28"/>
                <w:szCs w:val="28"/>
              </w:rPr>
            </w:pPr>
          </w:p>
        </w:tc>
        <w:tc>
          <w:tcPr>
            <w:tcW w:w="1276" w:type="dxa"/>
            <w:vAlign w:val="center"/>
          </w:tcPr>
          <w:p w14:paraId="2B1187F6" w14:textId="77777777" w:rsidR="00AA489B" w:rsidRPr="00E13337" w:rsidRDefault="00AA489B">
            <w:pPr>
              <w:spacing w:line="400" w:lineRule="exact"/>
              <w:ind w:firstLineChars="0" w:firstLine="0"/>
              <w:jc w:val="center"/>
              <w:rPr>
                <w:sz w:val="28"/>
                <w:szCs w:val="28"/>
              </w:rPr>
            </w:pPr>
          </w:p>
        </w:tc>
      </w:tr>
      <w:tr w:rsidR="00AA489B" w14:paraId="34457DEF" w14:textId="77777777">
        <w:trPr>
          <w:trHeight w:val="344"/>
          <w:jc w:val="center"/>
        </w:trPr>
        <w:tc>
          <w:tcPr>
            <w:tcW w:w="1431" w:type="dxa"/>
            <w:vAlign w:val="center"/>
          </w:tcPr>
          <w:p w14:paraId="5574B72E" w14:textId="77777777" w:rsidR="00AA489B" w:rsidRDefault="00F20067">
            <w:pPr>
              <w:spacing w:line="400" w:lineRule="exact"/>
              <w:ind w:firstLineChars="0" w:firstLine="0"/>
              <w:jc w:val="center"/>
              <w:rPr>
                <w:rFonts w:ascii="仿宋_GB2312"/>
                <w:sz w:val="28"/>
                <w:szCs w:val="28"/>
              </w:rPr>
            </w:pPr>
            <w:r>
              <w:rPr>
                <w:rFonts w:ascii="仿宋_GB2312"/>
                <w:sz w:val="28"/>
                <w:szCs w:val="28"/>
              </w:rPr>
              <w:t>…</w:t>
            </w:r>
          </w:p>
        </w:tc>
        <w:tc>
          <w:tcPr>
            <w:tcW w:w="1371" w:type="dxa"/>
            <w:vAlign w:val="center"/>
          </w:tcPr>
          <w:p w14:paraId="79A431AE" w14:textId="77777777" w:rsidR="00AA489B" w:rsidRPr="00E13337" w:rsidRDefault="00AA489B">
            <w:pPr>
              <w:spacing w:line="400" w:lineRule="exact"/>
              <w:ind w:firstLineChars="0" w:firstLine="0"/>
              <w:jc w:val="center"/>
              <w:rPr>
                <w:sz w:val="28"/>
                <w:szCs w:val="28"/>
              </w:rPr>
            </w:pPr>
          </w:p>
        </w:tc>
        <w:tc>
          <w:tcPr>
            <w:tcW w:w="1559" w:type="dxa"/>
            <w:vAlign w:val="center"/>
          </w:tcPr>
          <w:p w14:paraId="2B12D57A" w14:textId="77777777" w:rsidR="00AA489B" w:rsidRPr="00E13337" w:rsidRDefault="00AA489B">
            <w:pPr>
              <w:spacing w:line="400" w:lineRule="exact"/>
              <w:ind w:firstLineChars="0" w:firstLine="0"/>
              <w:jc w:val="center"/>
              <w:rPr>
                <w:sz w:val="28"/>
                <w:szCs w:val="28"/>
              </w:rPr>
            </w:pPr>
          </w:p>
        </w:tc>
        <w:tc>
          <w:tcPr>
            <w:tcW w:w="1276" w:type="dxa"/>
            <w:vAlign w:val="center"/>
          </w:tcPr>
          <w:p w14:paraId="0C946724" w14:textId="77777777" w:rsidR="00AA489B" w:rsidRPr="00E13337" w:rsidRDefault="00AA489B">
            <w:pPr>
              <w:spacing w:line="400" w:lineRule="exact"/>
              <w:ind w:firstLineChars="0" w:firstLine="0"/>
              <w:jc w:val="center"/>
              <w:rPr>
                <w:sz w:val="28"/>
                <w:szCs w:val="28"/>
              </w:rPr>
            </w:pPr>
          </w:p>
        </w:tc>
      </w:tr>
    </w:tbl>
    <w:p w14:paraId="70E41C87" w14:textId="77777777" w:rsidR="00E13337" w:rsidRDefault="00E13337">
      <w:pPr>
        <w:spacing w:line="520" w:lineRule="exact"/>
        <w:ind w:firstLine="640"/>
        <w:rPr>
          <w:szCs w:val="32"/>
        </w:rPr>
      </w:pPr>
    </w:p>
    <w:p w14:paraId="68FD19F4" w14:textId="6716CDDA" w:rsidR="00AA489B" w:rsidRDefault="0025729F">
      <w:pPr>
        <w:spacing w:line="520" w:lineRule="exact"/>
        <w:ind w:firstLine="640"/>
        <w:rPr>
          <w:szCs w:val="32"/>
        </w:rPr>
      </w:pPr>
      <w:r>
        <w:rPr>
          <w:rFonts w:hint="eastAsia"/>
          <w:szCs w:val="32"/>
        </w:rPr>
        <w:t>1.9</w:t>
      </w:r>
      <w:r w:rsidR="00F20067">
        <w:rPr>
          <w:szCs w:val="32"/>
        </w:rPr>
        <w:t>包装说明</w:t>
      </w:r>
    </w:p>
    <w:p w14:paraId="50D9A791" w14:textId="77777777" w:rsidR="00AA489B" w:rsidRDefault="00F20067">
      <w:pPr>
        <w:spacing w:line="520" w:lineRule="exact"/>
        <w:ind w:firstLine="640"/>
      </w:pPr>
      <w:r>
        <w:rPr>
          <w:rFonts w:hint="eastAsia"/>
        </w:rPr>
        <w:t>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14:paraId="5CA3BEF4" w14:textId="4CCC71C9" w:rsidR="00AA489B" w:rsidRDefault="0025729F">
      <w:pPr>
        <w:spacing w:line="520" w:lineRule="exact"/>
        <w:ind w:firstLine="640"/>
        <w:rPr>
          <w:szCs w:val="32"/>
        </w:rPr>
      </w:pPr>
      <w:r>
        <w:rPr>
          <w:rFonts w:hint="eastAsia"/>
          <w:szCs w:val="32"/>
        </w:rPr>
        <w:t>1.10</w:t>
      </w:r>
      <w:r w:rsidR="00F20067">
        <w:rPr>
          <w:szCs w:val="32"/>
        </w:rPr>
        <w:t>研发历程</w:t>
      </w:r>
    </w:p>
    <w:p w14:paraId="10E16D7C" w14:textId="269254F1" w:rsidR="00AA489B" w:rsidRDefault="00F20067">
      <w:pPr>
        <w:spacing w:line="520" w:lineRule="exact"/>
        <w:ind w:firstLine="640"/>
      </w:pPr>
      <w:r>
        <w:rPr>
          <w:rFonts w:hint="eastAsia"/>
        </w:rPr>
        <w:t>如本公司已有同类产品上市，</w:t>
      </w:r>
      <w:r>
        <w:t>应在研发背景中描述</w:t>
      </w:r>
      <w:r w:rsidR="00E62D30">
        <w:rPr>
          <w:rFonts w:hint="eastAsia"/>
        </w:rPr>
        <w:t>与</w:t>
      </w:r>
      <w:r>
        <w:rPr>
          <w:rFonts w:hint="eastAsia"/>
        </w:rPr>
        <w:t>同类产品的区别，包括</w:t>
      </w:r>
      <w:r>
        <w:t>改进的内容、实现方式、解决的技术问题或临床问题等。</w:t>
      </w:r>
    </w:p>
    <w:p w14:paraId="3331F588" w14:textId="01CF5FEB" w:rsidR="00AA489B" w:rsidRDefault="0025729F">
      <w:pPr>
        <w:spacing w:line="520" w:lineRule="exact"/>
        <w:ind w:firstLine="640"/>
        <w:rPr>
          <w:szCs w:val="32"/>
        </w:rPr>
      </w:pPr>
      <w:r>
        <w:rPr>
          <w:rFonts w:hint="eastAsia"/>
          <w:szCs w:val="32"/>
        </w:rPr>
        <w:lastRenderedPageBreak/>
        <w:t>1</w:t>
      </w:r>
      <w:r w:rsidR="00F20067">
        <w:rPr>
          <w:szCs w:val="32"/>
        </w:rPr>
        <w:t>.</w:t>
      </w:r>
      <w:r w:rsidR="00AE2988">
        <w:rPr>
          <w:rFonts w:hint="eastAsia"/>
          <w:szCs w:val="32"/>
        </w:rPr>
        <w:t>1</w:t>
      </w:r>
      <w:r>
        <w:rPr>
          <w:rFonts w:hint="eastAsia"/>
          <w:szCs w:val="32"/>
        </w:rPr>
        <w:t>1</w:t>
      </w:r>
      <w:r w:rsidR="00F20067">
        <w:rPr>
          <w:szCs w:val="32"/>
        </w:rPr>
        <w:t>与同类和</w:t>
      </w:r>
      <w:r w:rsidR="00F20067">
        <w:rPr>
          <w:szCs w:val="32"/>
        </w:rPr>
        <w:t>/</w:t>
      </w:r>
      <w:r w:rsidR="00F20067">
        <w:rPr>
          <w:szCs w:val="32"/>
        </w:rPr>
        <w:t>或前代产品的参考和比较</w:t>
      </w:r>
    </w:p>
    <w:p w14:paraId="1EA520D3" w14:textId="77777777" w:rsidR="00AA489B" w:rsidRDefault="00F20067">
      <w:pPr>
        <w:spacing w:line="520" w:lineRule="exact"/>
        <w:ind w:firstLine="640"/>
        <w:rPr>
          <w:szCs w:val="32"/>
        </w:rPr>
      </w:pPr>
      <w:r>
        <w:rPr>
          <w:rFonts w:hint="eastAsia"/>
          <w:szCs w:val="32"/>
        </w:rPr>
        <w:t>对于研发参考的同类产品或前代产品，应说明选择其作为研发参考的原因。同时列表说明申报产品与研发参考产品在工作原理、结构组成、性能指标及适用范围等方面的异同。</w:t>
      </w:r>
    </w:p>
    <w:p w14:paraId="3FE8FDE4" w14:textId="0208FDAF" w:rsidR="00AA489B" w:rsidRPr="00170212" w:rsidRDefault="0025729F" w:rsidP="00170212">
      <w:pPr>
        <w:pStyle w:val="3"/>
        <w:ind w:firstLineChars="200" w:firstLine="640"/>
        <w:rPr>
          <w:rFonts w:ascii="Times New Roman"/>
        </w:rPr>
      </w:pPr>
      <w:r w:rsidRPr="00170212">
        <w:rPr>
          <w:rFonts w:ascii="Times New Roman" w:hint="eastAsia"/>
        </w:rPr>
        <w:t>2</w:t>
      </w:r>
      <w:r w:rsidR="00F20067" w:rsidRPr="00170212">
        <w:rPr>
          <w:rFonts w:ascii="Times New Roman"/>
        </w:rPr>
        <w:t>.</w:t>
      </w:r>
      <w:r w:rsidR="00F20067" w:rsidRPr="00170212">
        <w:rPr>
          <w:rFonts w:ascii="Times New Roman"/>
        </w:rPr>
        <w:t>适用范围</w:t>
      </w:r>
    </w:p>
    <w:p w14:paraId="7922EC4E" w14:textId="34FB2DD3" w:rsidR="00E24F35" w:rsidRDefault="00FC7729" w:rsidP="004670C4">
      <w:pPr>
        <w:pStyle w:val="5"/>
        <w:spacing w:line="520" w:lineRule="exact"/>
        <w:ind w:firstLineChars="200" w:firstLine="640"/>
        <w:jc w:val="both"/>
        <w:outlineLvl w:val="9"/>
        <w:rPr>
          <w:rFonts w:eastAsia="仿宋_GB2312"/>
          <w:spacing w:val="0"/>
          <w:sz w:val="32"/>
          <w:szCs w:val="32"/>
        </w:rPr>
      </w:pPr>
      <w:r>
        <w:rPr>
          <w:rFonts w:eastAsia="仿宋_GB2312" w:hint="eastAsia"/>
          <w:spacing w:val="0"/>
          <w:sz w:val="32"/>
          <w:szCs w:val="32"/>
        </w:rPr>
        <w:t>胶囊式内窥镜</w:t>
      </w:r>
      <w:r w:rsidR="004670C4">
        <w:rPr>
          <w:rFonts w:eastAsia="仿宋_GB2312" w:hint="eastAsia"/>
          <w:spacing w:val="0"/>
          <w:sz w:val="32"/>
          <w:szCs w:val="32"/>
        </w:rPr>
        <w:t>、图像记录器、</w:t>
      </w:r>
      <w:r w:rsidR="004670C4" w:rsidRPr="00D075C9">
        <w:rPr>
          <w:rFonts w:eastAsia="仿宋_GB2312" w:hint="eastAsia"/>
          <w:spacing w:val="0"/>
          <w:sz w:val="32"/>
          <w:szCs w:val="32"/>
        </w:rPr>
        <w:t>控制设备</w:t>
      </w:r>
      <w:r w:rsidR="00DE568C">
        <w:rPr>
          <w:rFonts w:eastAsia="仿宋_GB2312" w:hint="eastAsia"/>
          <w:spacing w:val="0"/>
          <w:sz w:val="32"/>
          <w:szCs w:val="32"/>
        </w:rPr>
        <w:t>、定位设备</w:t>
      </w:r>
      <w:r w:rsidR="004670C4">
        <w:rPr>
          <w:rFonts w:eastAsia="仿宋_GB2312" w:hint="eastAsia"/>
          <w:spacing w:val="0"/>
          <w:sz w:val="32"/>
          <w:szCs w:val="32"/>
        </w:rPr>
        <w:t>、</w:t>
      </w:r>
      <w:r w:rsidR="004670C4" w:rsidRPr="00D075C9">
        <w:rPr>
          <w:rFonts w:eastAsia="仿宋_GB2312" w:hint="eastAsia"/>
          <w:spacing w:val="0"/>
          <w:sz w:val="32"/>
          <w:szCs w:val="32"/>
        </w:rPr>
        <w:t>影像工作站</w:t>
      </w:r>
      <w:r w:rsidR="004670C4">
        <w:rPr>
          <w:rFonts w:eastAsia="仿宋_GB2312" w:hint="eastAsia"/>
          <w:spacing w:val="0"/>
          <w:sz w:val="32"/>
          <w:szCs w:val="32"/>
        </w:rPr>
        <w:t>等一起注册的，</w:t>
      </w:r>
      <w:r w:rsidR="00F20067">
        <w:rPr>
          <w:rFonts w:eastAsia="仿宋_GB2312" w:hint="eastAsia"/>
          <w:spacing w:val="0"/>
          <w:sz w:val="32"/>
          <w:szCs w:val="32"/>
        </w:rPr>
        <w:t>适用范围</w:t>
      </w:r>
      <w:r w:rsidR="00E24F35">
        <w:rPr>
          <w:rFonts w:eastAsia="仿宋_GB2312" w:hint="eastAsia"/>
          <w:spacing w:val="0"/>
          <w:sz w:val="32"/>
          <w:szCs w:val="32"/>
        </w:rPr>
        <w:t>可</w:t>
      </w:r>
      <w:r w:rsidR="00C63CE6">
        <w:rPr>
          <w:rFonts w:eastAsia="仿宋_GB2312" w:hint="eastAsia"/>
          <w:spacing w:val="0"/>
          <w:sz w:val="32"/>
          <w:szCs w:val="32"/>
        </w:rPr>
        <w:t>根据作用部位描述</w:t>
      </w:r>
      <w:r w:rsidR="00F20067">
        <w:rPr>
          <w:rFonts w:eastAsia="仿宋_GB2312" w:hint="eastAsia"/>
          <w:spacing w:val="0"/>
          <w:sz w:val="32"/>
          <w:szCs w:val="32"/>
        </w:rPr>
        <w:t>为：“</w:t>
      </w:r>
      <w:r w:rsidR="00D075C9" w:rsidRPr="00D075C9">
        <w:rPr>
          <w:rFonts w:eastAsia="仿宋_GB2312" w:hint="eastAsia"/>
          <w:spacing w:val="0"/>
          <w:sz w:val="32"/>
          <w:szCs w:val="32"/>
        </w:rPr>
        <w:t>用于采集和查看</w:t>
      </w:r>
      <w:r w:rsidR="008F7052">
        <w:rPr>
          <w:rFonts w:eastAsia="仿宋_GB2312" w:hint="eastAsia"/>
          <w:spacing w:val="0"/>
          <w:sz w:val="32"/>
          <w:szCs w:val="32"/>
        </w:rPr>
        <w:t>成人</w:t>
      </w:r>
      <w:r w:rsidR="00C63CE6">
        <w:rPr>
          <w:rFonts w:eastAsia="仿宋_GB2312" w:hint="eastAsia"/>
          <w:spacing w:val="0"/>
          <w:sz w:val="32"/>
          <w:szCs w:val="32"/>
        </w:rPr>
        <w:t>胃（或小肠等其他部位）的图像。”</w:t>
      </w:r>
      <w:r w:rsidR="00C722AD">
        <w:rPr>
          <w:rFonts w:eastAsia="仿宋_GB2312" w:hint="eastAsia"/>
          <w:spacing w:val="0"/>
          <w:sz w:val="32"/>
          <w:szCs w:val="32"/>
        </w:rPr>
        <w:t>，同时应根据所提交临床资料在适用范围中</w:t>
      </w:r>
      <w:r w:rsidR="00866AA1">
        <w:rPr>
          <w:rFonts w:eastAsia="仿宋_GB2312" w:hint="eastAsia"/>
          <w:spacing w:val="0"/>
          <w:sz w:val="32"/>
          <w:szCs w:val="32"/>
        </w:rPr>
        <w:t>明确</w:t>
      </w:r>
      <w:r w:rsidR="00C722AD">
        <w:rPr>
          <w:rFonts w:eastAsia="仿宋_GB2312" w:hint="eastAsia"/>
          <w:spacing w:val="0"/>
          <w:sz w:val="32"/>
          <w:szCs w:val="32"/>
        </w:rPr>
        <w:t>适用人群，如“</w:t>
      </w:r>
      <w:r w:rsidR="00C722AD" w:rsidRPr="00D075C9">
        <w:rPr>
          <w:rFonts w:eastAsia="仿宋_GB2312" w:hint="eastAsia"/>
          <w:spacing w:val="0"/>
          <w:sz w:val="32"/>
          <w:szCs w:val="32"/>
        </w:rPr>
        <w:t>用于采集和查看</w:t>
      </w:r>
      <w:r w:rsidR="00C722AD">
        <w:rPr>
          <w:rFonts w:eastAsia="仿宋_GB2312" w:hint="eastAsia"/>
          <w:spacing w:val="0"/>
          <w:sz w:val="32"/>
          <w:szCs w:val="32"/>
        </w:rPr>
        <w:t>胃的图像，</w:t>
      </w:r>
      <w:r w:rsidR="00C722AD" w:rsidRPr="00C722AD">
        <w:rPr>
          <w:rFonts w:eastAsia="仿宋_GB2312" w:hint="eastAsia"/>
          <w:spacing w:val="0"/>
          <w:sz w:val="32"/>
          <w:szCs w:val="32"/>
        </w:rPr>
        <w:t>产品用于</w:t>
      </w:r>
      <w:r w:rsidR="00C722AD" w:rsidRPr="00C722AD">
        <w:rPr>
          <w:rFonts w:eastAsia="仿宋_GB2312" w:hint="eastAsia"/>
          <w:spacing w:val="0"/>
          <w:sz w:val="32"/>
          <w:szCs w:val="32"/>
        </w:rPr>
        <w:t>8</w:t>
      </w:r>
      <w:r w:rsidR="00C722AD" w:rsidRPr="00C722AD">
        <w:rPr>
          <w:rFonts w:eastAsia="仿宋_GB2312" w:hint="eastAsia"/>
          <w:spacing w:val="0"/>
          <w:sz w:val="32"/>
          <w:szCs w:val="32"/>
        </w:rPr>
        <w:t>岁及以上儿童和成人</w:t>
      </w:r>
      <w:r w:rsidR="00C722AD">
        <w:rPr>
          <w:rFonts w:eastAsia="仿宋_GB2312" w:hint="eastAsia"/>
          <w:spacing w:val="0"/>
          <w:sz w:val="32"/>
          <w:szCs w:val="32"/>
        </w:rPr>
        <w:t>”。</w:t>
      </w:r>
    </w:p>
    <w:p w14:paraId="73DDBB88" w14:textId="46D80A30" w:rsidR="00E24F35" w:rsidRDefault="00E24F35" w:rsidP="00C722AD">
      <w:pPr>
        <w:pStyle w:val="5"/>
        <w:spacing w:line="520" w:lineRule="exact"/>
        <w:ind w:firstLineChars="200" w:firstLine="640"/>
        <w:jc w:val="both"/>
        <w:outlineLvl w:val="9"/>
        <w:rPr>
          <w:rFonts w:eastAsia="仿宋_GB2312"/>
          <w:spacing w:val="0"/>
          <w:sz w:val="32"/>
          <w:szCs w:val="32"/>
        </w:rPr>
      </w:pPr>
      <w:r>
        <w:rPr>
          <w:rFonts w:eastAsia="仿宋_GB2312" w:hint="eastAsia"/>
          <w:spacing w:val="0"/>
          <w:sz w:val="32"/>
          <w:szCs w:val="32"/>
        </w:rPr>
        <w:t>若</w:t>
      </w:r>
      <w:r w:rsidR="00FC7729">
        <w:rPr>
          <w:rFonts w:eastAsia="仿宋_GB2312" w:hint="eastAsia"/>
          <w:spacing w:val="0"/>
          <w:sz w:val="32"/>
          <w:szCs w:val="32"/>
        </w:rPr>
        <w:t>胶囊式内窥镜</w:t>
      </w:r>
      <w:r>
        <w:rPr>
          <w:rFonts w:eastAsia="仿宋_GB2312" w:hint="eastAsia"/>
          <w:spacing w:val="0"/>
          <w:sz w:val="32"/>
          <w:szCs w:val="32"/>
        </w:rPr>
        <w:t>等部件单独注册的，还应明确配用的设备信息，如产品名称、型号、软件发布版本（若涉及）等，以下适用范围示例供参考，如</w:t>
      </w:r>
      <w:r>
        <w:rPr>
          <w:rFonts w:eastAsia="仿宋_GB2312" w:hint="eastAsia"/>
          <w:spacing w:val="0"/>
          <w:sz w:val="32"/>
          <w:szCs w:val="32"/>
        </w:rPr>
        <w:t xml:space="preserve"> </w:t>
      </w:r>
      <w:r>
        <w:rPr>
          <w:rFonts w:eastAsia="仿宋_GB2312" w:hint="eastAsia"/>
          <w:spacing w:val="0"/>
          <w:sz w:val="32"/>
          <w:szCs w:val="32"/>
        </w:rPr>
        <w:t>“与</w:t>
      </w:r>
      <w:r>
        <w:rPr>
          <w:rFonts w:eastAsia="仿宋_GB2312" w:hint="eastAsia"/>
          <w:spacing w:val="0"/>
          <w:sz w:val="32"/>
          <w:szCs w:val="32"/>
        </w:rPr>
        <w:t>xxx</w:t>
      </w:r>
      <w:r>
        <w:rPr>
          <w:rFonts w:eastAsia="仿宋_GB2312" w:hint="eastAsia"/>
          <w:spacing w:val="0"/>
          <w:sz w:val="32"/>
          <w:szCs w:val="32"/>
        </w:rPr>
        <w:t>公司生产的图像记录器（型号：，软件发布版本：）配合使用，用于采集和查看</w:t>
      </w:r>
      <w:r w:rsidR="00FB4993">
        <w:rPr>
          <w:rFonts w:eastAsia="仿宋_GB2312" w:hint="eastAsia"/>
          <w:spacing w:val="0"/>
          <w:sz w:val="32"/>
          <w:szCs w:val="32"/>
        </w:rPr>
        <w:t>成人</w:t>
      </w:r>
      <w:r>
        <w:rPr>
          <w:rFonts w:eastAsia="仿宋_GB2312" w:hint="eastAsia"/>
          <w:spacing w:val="0"/>
          <w:sz w:val="32"/>
          <w:szCs w:val="32"/>
        </w:rPr>
        <w:t>小肠的图像。”，其中配用设备非本公司</w:t>
      </w:r>
      <w:r w:rsidR="00647378">
        <w:rPr>
          <w:rFonts w:eastAsia="仿宋_GB2312" w:hint="eastAsia"/>
          <w:spacing w:val="0"/>
          <w:sz w:val="32"/>
          <w:szCs w:val="32"/>
        </w:rPr>
        <w:t>产品</w:t>
      </w:r>
      <w:r>
        <w:rPr>
          <w:rFonts w:eastAsia="仿宋_GB2312" w:hint="eastAsia"/>
          <w:spacing w:val="0"/>
          <w:sz w:val="32"/>
          <w:szCs w:val="32"/>
        </w:rPr>
        <w:t>，还应提交</w:t>
      </w:r>
      <w:r w:rsidR="00C722AD">
        <w:rPr>
          <w:rFonts w:eastAsia="仿宋_GB2312" w:hint="eastAsia"/>
          <w:spacing w:val="0"/>
          <w:sz w:val="32"/>
          <w:szCs w:val="32"/>
        </w:rPr>
        <w:t>二者的联合</w:t>
      </w:r>
      <w:r w:rsidR="00E253AD">
        <w:rPr>
          <w:rFonts w:eastAsia="仿宋_GB2312" w:hint="eastAsia"/>
          <w:spacing w:val="0"/>
          <w:sz w:val="32"/>
          <w:szCs w:val="32"/>
        </w:rPr>
        <w:t>开发</w:t>
      </w:r>
      <w:r w:rsidR="00C722AD">
        <w:rPr>
          <w:rFonts w:eastAsia="仿宋_GB2312" w:hint="eastAsia"/>
          <w:spacing w:val="0"/>
          <w:sz w:val="32"/>
          <w:szCs w:val="32"/>
        </w:rPr>
        <w:t>协议。</w:t>
      </w:r>
    </w:p>
    <w:p w14:paraId="0F674C20" w14:textId="1011A95C" w:rsidR="00E97742" w:rsidRDefault="00E253AD" w:rsidP="00C722AD">
      <w:pPr>
        <w:pStyle w:val="5"/>
        <w:spacing w:line="520" w:lineRule="exact"/>
        <w:ind w:firstLineChars="200" w:firstLine="640"/>
        <w:jc w:val="both"/>
        <w:outlineLvl w:val="9"/>
        <w:rPr>
          <w:rFonts w:eastAsia="仿宋_GB2312"/>
          <w:spacing w:val="0"/>
          <w:sz w:val="32"/>
          <w:szCs w:val="32"/>
        </w:rPr>
      </w:pPr>
      <w:r>
        <w:rPr>
          <w:rFonts w:eastAsia="仿宋_GB2312" w:hint="eastAsia"/>
          <w:spacing w:val="0"/>
          <w:sz w:val="32"/>
          <w:szCs w:val="32"/>
        </w:rPr>
        <w:t>适</w:t>
      </w:r>
      <w:r w:rsidR="00FB4993">
        <w:rPr>
          <w:rFonts w:eastAsia="仿宋_GB2312" w:hint="eastAsia"/>
          <w:spacing w:val="0"/>
          <w:sz w:val="32"/>
          <w:szCs w:val="32"/>
        </w:rPr>
        <w:t>用范围应明确各组成部分的使用环境。</w:t>
      </w:r>
      <w:r w:rsidR="00C63CE6">
        <w:rPr>
          <w:rFonts w:eastAsia="仿宋_GB2312" w:hint="eastAsia"/>
          <w:spacing w:val="0"/>
          <w:sz w:val="32"/>
          <w:szCs w:val="32"/>
        </w:rPr>
        <w:t>除</w:t>
      </w:r>
      <w:r w:rsidR="00FC7729">
        <w:rPr>
          <w:rFonts w:eastAsia="仿宋_GB2312" w:hint="eastAsia"/>
          <w:spacing w:val="0"/>
          <w:sz w:val="32"/>
          <w:szCs w:val="32"/>
        </w:rPr>
        <w:t>胶囊式内窥镜</w:t>
      </w:r>
      <w:r w:rsidR="00C63CE6">
        <w:rPr>
          <w:rFonts w:eastAsia="仿宋_GB2312" w:hint="eastAsia"/>
          <w:spacing w:val="0"/>
          <w:sz w:val="32"/>
          <w:szCs w:val="32"/>
        </w:rPr>
        <w:t>、图像记录器外，其余组成部件，如</w:t>
      </w:r>
      <w:r w:rsidR="00D075C9" w:rsidRPr="00D075C9">
        <w:rPr>
          <w:rFonts w:eastAsia="仿宋_GB2312" w:hint="eastAsia"/>
          <w:spacing w:val="0"/>
          <w:sz w:val="32"/>
          <w:szCs w:val="32"/>
        </w:rPr>
        <w:t>控制设备、影像工作站</w:t>
      </w:r>
      <w:r w:rsidR="00C63CE6">
        <w:rPr>
          <w:rFonts w:eastAsia="仿宋_GB2312" w:hint="eastAsia"/>
          <w:spacing w:val="0"/>
          <w:sz w:val="32"/>
          <w:szCs w:val="32"/>
        </w:rPr>
        <w:t>等</w:t>
      </w:r>
      <w:r w:rsidR="00D075C9" w:rsidRPr="00D075C9">
        <w:rPr>
          <w:rFonts w:eastAsia="仿宋_GB2312" w:hint="eastAsia"/>
          <w:spacing w:val="0"/>
          <w:sz w:val="32"/>
          <w:szCs w:val="32"/>
        </w:rPr>
        <w:t>应在医疗机构使用</w:t>
      </w:r>
      <w:r w:rsidR="00C722AD">
        <w:rPr>
          <w:rFonts w:eastAsia="仿宋_GB2312" w:hint="eastAsia"/>
          <w:spacing w:val="0"/>
          <w:sz w:val="32"/>
          <w:szCs w:val="32"/>
        </w:rPr>
        <w:t>。</w:t>
      </w:r>
      <w:r w:rsidR="00EF025D">
        <w:rPr>
          <w:rFonts w:eastAsia="仿宋_GB2312" w:hint="eastAsia"/>
          <w:spacing w:val="0"/>
          <w:sz w:val="32"/>
          <w:szCs w:val="32"/>
        </w:rPr>
        <w:t>对于可由</w:t>
      </w:r>
      <w:r w:rsidR="00CC018C">
        <w:rPr>
          <w:rFonts w:eastAsia="仿宋_GB2312" w:hint="eastAsia"/>
          <w:spacing w:val="0"/>
          <w:sz w:val="32"/>
          <w:szCs w:val="32"/>
        </w:rPr>
        <w:t>患者随身携带至非医疗环境中使用</w:t>
      </w:r>
      <w:r w:rsidR="00C722AD">
        <w:rPr>
          <w:rFonts w:eastAsia="仿宋_GB2312" w:hint="eastAsia"/>
          <w:spacing w:val="0"/>
          <w:sz w:val="32"/>
          <w:szCs w:val="32"/>
        </w:rPr>
        <w:t>的部件（如图像记录器、电源适配器等）</w:t>
      </w:r>
      <w:r w:rsidR="00CC018C">
        <w:rPr>
          <w:rFonts w:eastAsia="仿宋_GB2312" w:hint="eastAsia"/>
          <w:spacing w:val="0"/>
          <w:sz w:val="32"/>
          <w:szCs w:val="32"/>
        </w:rPr>
        <w:t>，</w:t>
      </w:r>
      <w:r w:rsidR="00AB609F">
        <w:rPr>
          <w:rFonts w:eastAsia="仿宋_GB2312" w:hint="eastAsia"/>
          <w:spacing w:val="0"/>
          <w:sz w:val="32"/>
          <w:szCs w:val="32"/>
        </w:rPr>
        <w:t>除了要符合</w:t>
      </w:r>
      <w:r w:rsidR="00AB609F" w:rsidRPr="00AB609F">
        <w:rPr>
          <w:rFonts w:eastAsia="仿宋_GB2312"/>
          <w:spacing w:val="0"/>
          <w:sz w:val="32"/>
          <w:szCs w:val="32"/>
        </w:rPr>
        <w:t>YY 9706.111</w:t>
      </w:r>
      <w:r w:rsidR="00D075C9">
        <w:rPr>
          <w:rFonts w:eastAsia="仿宋_GB2312" w:hint="eastAsia"/>
          <w:spacing w:val="0"/>
          <w:sz w:val="32"/>
          <w:szCs w:val="32"/>
        </w:rPr>
        <w:t>、电磁兼容试验需满足</w:t>
      </w:r>
      <w:r w:rsidR="00D075C9">
        <w:rPr>
          <w:rFonts w:eastAsia="仿宋_GB2312" w:hint="eastAsia"/>
          <w:spacing w:val="0"/>
          <w:sz w:val="32"/>
          <w:szCs w:val="32"/>
        </w:rPr>
        <w:t>1</w:t>
      </w:r>
      <w:r w:rsidR="00D075C9">
        <w:rPr>
          <w:rFonts w:eastAsia="仿宋_GB2312" w:hint="eastAsia"/>
          <w:spacing w:val="0"/>
          <w:sz w:val="32"/>
          <w:szCs w:val="32"/>
        </w:rPr>
        <w:t>组</w:t>
      </w:r>
      <w:r w:rsidR="00D075C9">
        <w:rPr>
          <w:rFonts w:eastAsia="仿宋_GB2312" w:hint="eastAsia"/>
          <w:spacing w:val="0"/>
          <w:sz w:val="32"/>
          <w:szCs w:val="32"/>
        </w:rPr>
        <w:t>B</w:t>
      </w:r>
      <w:r w:rsidR="00D075C9">
        <w:rPr>
          <w:rFonts w:eastAsia="仿宋_GB2312" w:hint="eastAsia"/>
          <w:spacing w:val="0"/>
          <w:sz w:val="32"/>
          <w:szCs w:val="32"/>
        </w:rPr>
        <w:t>类</w:t>
      </w:r>
      <w:r w:rsidR="00C722AD">
        <w:rPr>
          <w:rFonts w:eastAsia="仿宋_GB2312" w:hint="eastAsia"/>
          <w:spacing w:val="0"/>
          <w:sz w:val="32"/>
          <w:szCs w:val="32"/>
        </w:rPr>
        <w:t>外</w:t>
      </w:r>
      <w:r w:rsidR="00AB609F">
        <w:rPr>
          <w:rFonts w:eastAsia="仿宋_GB2312" w:hint="eastAsia"/>
          <w:spacing w:val="0"/>
          <w:sz w:val="32"/>
          <w:szCs w:val="32"/>
        </w:rPr>
        <w:t>，</w:t>
      </w:r>
      <w:r w:rsidR="00D075C9">
        <w:rPr>
          <w:rFonts w:eastAsia="仿宋_GB2312" w:hint="eastAsia"/>
          <w:spacing w:val="0"/>
          <w:sz w:val="32"/>
          <w:szCs w:val="32"/>
        </w:rPr>
        <w:t>还应符合其他在非医疗机构中使用的要求</w:t>
      </w:r>
      <w:r w:rsidR="00AB609F">
        <w:rPr>
          <w:rFonts w:eastAsia="仿宋_GB2312" w:hint="eastAsia"/>
          <w:spacing w:val="0"/>
          <w:sz w:val="32"/>
          <w:szCs w:val="32"/>
        </w:rPr>
        <w:t>，若不满足上述要求，适用范围中需限定图像记录器</w:t>
      </w:r>
      <w:r w:rsidR="00C722AD">
        <w:rPr>
          <w:rFonts w:eastAsia="仿宋_GB2312" w:hint="eastAsia"/>
          <w:spacing w:val="0"/>
          <w:sz w:val="32"/>
          <w:szCs w:val="32"/>
        </w:rPr>
        <w:t>、电源适配器</w:t>
      </w:r>
      <w:r w:rsidR="00AB609F">
        <w:rPr>
          <w:rFonts w:eastAsia="仿宋_GB2312" w:hint="eastAsia"/>
          <w:spacing w:val="0"/>
          <w:sz w:val="32"/>
          <w:szCs w:val="32"/>
        </w:rPr>
        <w:t>仅在医疗机构中使用。</w:t>
      </w:r>
    </w:p>
    <w:p w14:paraId="6B4AF69E" w14:textId="77777777" w:rsidR="00AA489B" w:rsidRDefault="00F20067">
      <w:pPr>
        <w:pStyle w:val="2"/>
        <w:ind w:firstLine="640"/>
        <w:rPr>
          <w:rFonts w:ascii="Times New Roman" w:hAnsi="Times New Roman"/>
          <w:bCs w:val="0"/>
          <w:color w:val="000000"/>
        </w:rPr>
      </w:pPr>
      <w:r>
        <w:rPr>
          <w:rFonts w:ascii="Times New Roman" w:hAnsi="Times New Roman"/>
          <w:bCs w:val="0"/>
          <w:color w:val="000000"/>
        </w:rPr>
        <w:lastRenderedPageBreak/>
        <w:t>（三）非临床资料</w:t>
      </w:r>
    </w:p>
    <w:p w14:paraId="35E3EE14" w14:textId="77777777" w:rsidR="00AA489B" w:rsidRDefault="00F20067">
      <w:pPr>
        <w:pStyle w:val="3"/>
        <w:ind w:firstLineChars="200" w:firstLine="640"/>
        <w:rPr>
          <w:rFonts w:ascii="Times New Roman"/>
          <w:bCs w:val="0"/>
          <w:szCs w:val="20"/>
        </w:rPr>
      </w:pPr>
      <w:r>
        <w:rPr>
          <w:rFonts w:ascii="Times New Roman"/>
          <w:bCs w:val="0"/>
          <w:szCs w:val="20"/>
        </w:rPr>
        <w:t>1.</w:t>
      </w:r>
      <w:r>
        <w:rPr>
          <w:rFonts w:ascii="Times New Roman"/>
          <w:bCs w:val="0"/>
          <w:szCs w:val="20"/>
        </w:rPr>
        <w:t>产品风险管理资料</w:t>
      </w:r>
    </w:p>
    <w:p w14:paraId="043157A7" w14:textId="51F73E7A" w:rsidR="00AA489B" w:rsidRDefault="00654FF4">
      <w:pPr>
        <w:tabs>
          <w:tab w:val="left" w:pos="8040"/>
        </w:tabs>
        <w:spacing w:line="520" w:lineRule="exact"/>
        <w:ind w:firstLine="640"/>
      </w:pPr>
      <w:r>
        <w:rPr>
          <w:rFonts w:hint="eastAsia"/>
        </w:rPr>
        <w:t>胶囊式内窥镜设备</w:t>
      </w:r>
      <w:r w:rsidR="00F20067">
        <w:t>的风险管理报告应符合</w:t>
      </w:r>
      <w:r w:rsidR="00F20067">
        <w:rPr>
          <w:szCs w:val="32"/>
        </w:rPr>
        <w:t>GB/T 42062</w:t>
      </w:r>
      <w:r w:rsidR="00F20067">
        <w:t>《医疗器械</w:t>
      </w:r>
      <w:r w:rsidR="00F20067">
        <w:t xml:space="preserve"> </w:t>
      </w:r>
      <w:r w:rsidR="00F20067">
        <w:t>风险管理对医疗器械的应用》</w:t>
      </w:r>
      <w:r w:rsidR="00F20067">
        <w:rPr>
          <w:rFonts w:hint="eastAsia"/>
        </w:rPr>
        <w:t>以及</w:t>
      </w:r>
      <w:r w:rsidR="00F20067">
        <w:rPr>
          <w:rFonts w:hint="eastAsia"/>
        </w:rPr>
        <w:t>GB 9706.1</w:t>
      </w:r>
      <w:r w:rsidR="00F20067">
        <w:t>的有关要求，审查要点包括：</w:t>
      </w:r>
    </w:p>
    <w:p w14:paraId="73FC41BC" w14:textId="77777777" w:rsidR="00AA489B" w:rsidRDefault="00F20067">
      <w:pPr>
        <w:tabs>
          <w:tab w:val="left" w:pos="8040"/>
        </w:tabs>
        <w:spacing w:line="520" w:lineRule="exact"/>
        <w:ind w:firstLine="640"/>
      </w:pPr>
      <w:r>
        <w:t>1.1</w:t>
      </w:r>
      <w:r>
        <w:t>与安全有关的特性的识别可参考</w:t>
      </w:r>
      <w:r>
        <w:t>YY/T 1437</w:t>
      </w:r>
      <w:r>
        <w:rPr>
          <w:szCs w:val="32"/>
        </w:rPr>
        <w:t>标准附录</w:t>
      </w:r>
      <w:r>
        <w:rPr>
          <w:szCs w:val="32"/>
        </w:rPr>
        <w:t>A</w:t>
      </w:r>
      <w:r>
        <w:t>。确定与安全有关的特性应具有合理的可预见性，应当仔细考虑</w:t>
      </w:r>
      <w:r>
        <w:t>“</w:t>
      </w:r>
      <w:r>
        <w:t>会在什么时候、在哪儿、出现什么问题</w:t>
      </w:r>
      <w:r>
        <w:t>”</w:t>
      </w:r>
      <w:r>
        <w:t>；</w:t>
      </w:r>
    </w:p>
    <w:p w14:paraId="2F72BF9C" w14:textId="77777777" w:rsidR="00AA489B" w:rsidRDefault="00F20067">
      <w:pPr>
        <w:tabs>
          <w:tab w:val="left" w:pos="8040"/>
        </w:tabs>
        <w:spacing w:line="520" w:lineRule="exact"/>
        <w:ind w:firstLine="640"/>
      </w:pPr>
      <w:r>
        <w:t>1.2</w:t>
      </w:r>
      <w:r>
        <w:t>危险和危险情况的识别可参考</w:t>
      </w:r>
      <w:r>
        <w:rPr>
          <w:szCs w:val="32"/>
        </w:rPr>
        <w:t>GB/T 42062</w:t>
      </w:r>
      <w:r>
        <w:rPr>
          <w:szCs w:val="32"/>
        </w:rPr>
        <w:t>标准附录</w:t>
      </w:r>
      <w:r>
        <w:rPr>
          <w:szCs w:val="32"/>
        </w:rPr>
        <w:t>C</w:t>
      </w:r>
      <w:r>
        <w:t>；</w:t>
      </w:r>
    </w:p>
    <w:p w14:paraId="602D9651" w14:textId="77777777" w:rsidR="00AA489B" w:rsidRDefault="00F20067">
      <w:pPr>
        <w:tabs>
          <w:tab w:val="left" w:pos="8040"/>
        </w:tabs>
        <w:spacing w:line="520" w:lineRule="exact"/>
        <w:ind w:firstLine="640"/>
      </w:pPr>
      <w:r>
        <w:t>1.3</w:t>
      </w:r>
      <w:r>
        <w:t>风险控制的方案、方案实施的验证、方案有效性的验证，及综合剩余风险的评价可参考</w:t>
      </w:r>
      <w:r>
        <w:rPr>
          <w:szCs w:val="32"/>
        </w:rPr>
        <w:t>GB/T 42062</w:t>
      </w:r>
      <w:r>
        <w:rPr>
          <w:szCs w:val="32"/>
        </w:rPr>
        <w:t>标准第</w:t>
      </w:r>
      <w:r>
        <w:rPr>
          <w:szCs w:val="32"/>
        </w:rPr>
        <w:t>7</w:t>
      </w:r>
      <w:r>
        <w:rPr>
          <w:szCs w:val="32"/>
        </w:rPr>
        <w:t>、第</w:t>
      </w:r>
      <w:r>
        <w:rPr>
          <w:szCs w:val="32"/>
        </w:rPr>
        <w:t>8</w:t>
      </w:r>
      <w:r>
        <w:rPr>
          <w:szCs w:val="32"/>
        </w:rPr>
        <w:t>章的相关要求；</w:t>
      </w:r>
    </w:p>
    <w:p w14:paraId="4FEC88AD" w14:textId="77777777" w:rsidR="00AA489B" w:rsidRDefault="00F20067">
      <w:pPr>
        <w:tabs>
          <w:tab w:val="left" w:pos="8040"/>
        </w:tabs>
        <w:spacing w:line="520" w:lineRule="exact"/>
        <w:ind w:firstLine="640"/>
      </w:pPr>
      <w:r>
        <w:t>1.4</w:t>
      </w:r>
      <w:r>
        <w:t>应提供采取风险控制措施前后的风险矩阵表，</w:t>
      </w:r>
      <w:r>
        <w:rPr>
          <w:rFonts w:hint="eastAsia"/>
        </w:rPr>
        <w:t>应包括</w:t>
      </w:r>
      <w:r>
        <w:t>综合剩余风险是否可接受的判定。</w:t>
      </w:r>
      <w:r>
        <w:t xml:space="preserve"> </w:t>
      </w:r>
    </w:p>
    <w:p w14:paraId="40443A3A" w14:textId="529992E3" w:rsidR="00AA489B" w:rsidRDefault="00F20067">
      <w:pPr>
        <w:tabs>
          <w:tab w:val="left" w:pos="8040"/>
        </w:tabs>
        <w:spacing w:line="520" w:lineRule="exact"/>
        <w:ind w:firstLine="640"/>
      </w:pPr>
      <w:r>
        <w:t>附件</w:t>
      </w:r>
      <w:r w:rsidR="00E838CA">
        <w:rPr>
          <w:rFonts w:hint="eastAsia"/>
        </w:rPr>
        <w:t>2</w:t>
      </w:r>
      <w:r>
        <w:t>依据</w:t>
      </w:r>
      <w:r>
        <w:rPr>
          <w:szCs w:val="32"/>
        </w:rPr>
        <w:t>GB/T 42062</w:t>
      </w:r>
      <w:r>
        <w:rPr>
          <w:szCs w:val="32"/>
        </w:rPr>
        <w:t>标准附录</w:t>
      </w:r>
      <w:r>
        <w:rPr>
          <w:szCs w:val="32"/>
        </w:rPr>
        <w:t>C</w:t>
      </w:r>
      <w:r>
        <w:t>列举了</w:t>
      </w:r>
      <w:r w:rsidR="00654FF4">
        <w:rPr>
          <w:rFonts w:hint="eastAsia"/>
        </w:rPr>
        <w:t>胶囊式内窥镜设备</w:t>
      </w:r>
      <w:r>
        <w:t>有关的可能危险示例的不完全清单，以帮助判定与</w:t>
      </w:r>
      <w:r w:rsidR="00654FF4">
        <w:rPr>
          <w:rFonts w:hint="eastAsia"/>
        </w:rPr>
        <w:t>胶囊式内窥镜设备</w:t>
      </w:r>
      <w:r>
        <w:t>有关的危险。注册申请人还应根据自身产品特点确定其他可能危险。针对产品的各项风险，注册申请人应确定是否采取控制措施，确保风险降到可接受的程度。</w:t>
      </w:r>
    </w:p>
    <w:p w14:paraId="147A93B2" w14:textId="77777777" w:rsidR="00AA489B" w:rsidRDefault="00F20067">
      <w:pPr>
        <w:pStyle w:val="3"/>
        <w:ind w:firstLineChars="200" w:firstLine="640"/>
        <w:rPr>
          <w:rFonts w:ascii="Times New Roman"/>
        </w:rPr>
      </w:pPr>
      <w:r>
        <w:rPr>
          <w:rFonts w:ascii="Times New Roman"/>
          <w:bCs w:val="0"/>
          <w:szCs w:val="20"/>
        </w:rPr>
        <w:t>2</w:t>
      </w:r>
      <w:r>
        <w:rPr>
          <w:rFonts w:ascii="Times New Roman"/>
        </w:rPr>
        <w:t>.</w:t>
      </w:r>
      <w:r>
        <w:rPr>
          <w:rFonts w:ascii="Times New Roman"/>
        </w:rPr>
        <w:t>医疗器械安全和性能基本原则清单</w:t>
      </w:r>
    </w:p>
    <w:p w14:paraId="3D80D839" w14:textId="6839B28D" w:rsidR="00AA489B" w:rsidRDefault="00F20067">
      <w:pPr>
        <w:spacing w:line="520" w:lineRule="exact"/>
        <w:ind w:firstLine="640"/>
        <w:rPr>
          <w:szCs w:val="32"/>
        </w:rPr>
      </w:pPr>
      <w:r>
        <w:rPr>
          <w:szCs w:val="32"/>
        </w:rPr>
        <w:t>医疗器械安全和性能基本原则清单的符合性见附件</w:t>
      </w:r>
      <w:r w:rsidR="00647378">
        <w:rPr>
          <w:szCs w:val="32"/>
        </w:rPr>
        <w:t>4</w:t>
      </w:r>
      <w:r>
        <w:rPr>
          <w:szCs w:val="32"/>
        </w:rPr>
        <w:t>，注册申请人可参考《医疗器械安全和性能基本原则符合性技术指南</w:t>
      </w:r>
      <w:r>
        <w:rPr>
          <w:rFonts w:hint="eastAsia"/>
          <w:szCs w:val="32"/>
        </w:rPr>
        <w:t>》</w:t>
      </w:r>
      <w:r>
        <w:rPr>
          <w:szCs w:val="32"/>
        </w:rPr>
        <w:t>编写该清单。</w:t>
      </w:r>
    </w:p>
    <w:p w14:paraId="12F3E444" w14:textId="77777777" w:rsidR="00AA489B" w:rsidRDefault="00F20067">
      <w:pPr>
        <w:pStyle w:val="3"/>
        <w:ind w:firstLineChars="200" w:firstLine="640"/>
        <w:rPr>
          <w:rFonts w:ascii="Times New Roman"/>
        </w:rPr>
      </w:pPr>
      <w:r>
        <w:rPr>
          <w:rFonts w:ascii="Times New Roman"/>
          <w:bCs w:val="0"/>
          <w:szCs w:val="20"/>
        </w:rPr>
        <w:lastRenderedPageBreak/>
        <w:t>3</w:t>
      </w:r>
      <w:r>
        <w:rPr>
          <w:rFonts w:ascii="Times New Roman"/>
        </w:rPr>
        <w:t>.</w:t>
      </w:r>
      <w:r>
        <w:rPr>
          <w:rFonts w:ascii="Times New Roman"/>
        </w:rPr>
        <w:t>产品技术要求及检验报告</w:t>
      </w:r>
    </w:p>
    <w:p w14:paraId="73148130" w14:textId="04CAD9F8" w:rsidR="0023032E" w:rsidRPr="0023032E" w:rsidRDefault="0023032E" w:rsidP="0023032E">
      <w:pPr>
        <w:spacing w:line="520" w:lineRule="exact"/>
        <w:ind w:firstLine="640"/>
      </w:pPr>
      <w:r>
        <w:t>3.</w:t>
      </w:r>
      <w:r>
        <w:rPr>
          <w:rFonts w:hint="eastAsia"/>
        </w:rPr>
        <w:t>1</w:t>
      </w:r>
      <w:r>
        <w:t>产品技术要求</w:t>
      </w:r>
    </w:p>
    <w:p w14:paraId="3188CB36" w14:textId="764FEBC3" w:rsidR="00AA489B" w:rsidRDefault="00F20067">
      <w:pPr>
        <w:ind w:firstLine="640"/>
        <w:rPr>
          <w:bCs/>
          <w:szCs w:val="32"/>
        </w:rPr>
      </w:pPr>
      <w:r>
        <w:rPr>
          <w:rFonts w:hint="eastAsia"/>
          <w:bCs/>
          <w:szCs w:val="32"/>
        </w:rPr>
        <w:t>产品技术要求需参照《医疗器械产品技术要求编写指导原则》等文件进行编制</w:t>
      </w:r>
      <w:r w:rsidR="00E62D30">
        <w:rPr>
          <w:rFonts w:hint="eastAsia"/>
          <w:bCs/>
          <w:szCs w:val="32"/>
        </w:rPr>
        <w:t>，</w:t>
      </w:r>
      <w:r>
        <w:rPr>
          <w:rFonts w:hint="eastAsia"/>
          <w:bCs/>
          <w:szCs w:val="32"/>
        </w:rPr>
        <w:t>同时结合产品具体适用的指导原则或相关国家标准、行业标准以及产品的特点，明确产品的各项性能指标和检验方法。产品的性能指标应为可进行客观判定的成品的功能性、安全性指标</w:t>
      </w:r>
      <w:r w:rsidR="00C80B19">
        <w:rPr>
          <w:rFonts w:hint="eastAsia"/>
          <w:bCs/>
          <w:szCs w:val="32"/>
        </w:rPr>
        <w:t>，</w:t>
      </w:r>
      <w:r w:rsidR="00C80B19" w:rsidRPr="00C80B19">
        <w:rPr>
          <w:rFonts w:hint="eastAsia"/>
          <w:bCs/>
          <w:szCs w:val="32"/>
        </w:rPr>
        <w:t>详见附</w:t>
      </w:r>
      <w:r w:rsidR="00E838CA">
        <w:rPr>
          <w:rFonts w:hint="eastAsia"/>
          <w:bCs/>
          <w:szCs w:val="32"/>
        </w:rPr>
        <w:t>1</w:t>
      </w:r>
      <w:r w:rsidR="00C80B19">
        <w:rPr>
          <w:rFonts w:hint="eastAsia"/>
          <w:bCs/>
          <w:szCs w:val="32"/>
        </w:rPr>
        <w:t>。</w:t>
      </w:r>
    </w:p>
    <w:p w14:paraId="244D567E" w14:textId="45B0E40F" w:rsidR="00DF1D55" w:rsidRDefault="00F20067" w:rsidP="00DF1D55">
      <w:pPr>
        <w:spacing w:line="520" w:lineRule="exact"/>
        <w:ind w:firstLine="640"/>
        <w:rPr>
          <w:rStyle w:val="f101"/>
          <w:sz w:val="32"/>
        </w:rPr>
      </w:pPr>
      <w:r>
        <w:t>3.</w:t>
      </w:r>
      <w:r w:rsidR="0023032E">
        <w:rPr>
          <w:rFonts w:hint="eastAsia"/>
        </w:rPr>
        <w:t>2</w:t>
      </w:r>
      <w:r>
        <w:rPr>
          <w:rStyle w:val="f101"/>
          <w:sz w:val="32"/>
        </w:rPr>
        <w:t>检验报告</w:t>
      </w:r>
    </w:p>
    <w:p w14:paraId="6E6DB332" w14:textId="77777777" w:rsidR="00E838CA" w:rsidRDefault="00F20067" w:rsidP="00B7474B">
      <w:pPr>
        <w:adjustRightInd w:val="0"/>
        <w:snapToGrid w:val="0"/>
        <w:spacing w:line="520" w:lineRule="exact"/>
        <w:ind w:firstLine="640"/>
      </w:pPr>
      <w:r>
        <w:t>同一注册单元应按产品风险与技术指标的覆盖性来选择典型产品</w:t>
      </w:r>
      <w:r>
        <w:rPr>
          <w:rFonts w:hint="eastAsia"/>
        </w:rPr>
        <w:t>，</w:t>
      </w:r>
      <w:r>
        <w:t>典型产品应能代表申请注册产品的安全性和有效性</w:t>
      </w:r>
      <w:r>
        <w:rPr>
          <w:rFonts w:hint="eastAsia"/>
        </w:rPr>
        <w:t>。配合检测用的</w:t>
      </w:r>
      <w:r w:rsidR="00FE6A2D">
        <w:rPr>
          <w:rFonts w:hint="eastAsia"/>
        </w:rPr>
        <w:t>设备</w:t>
      </w:r>
      <w:r>
        <w:rPr>
          <w:rFonts w:hint="eastAsia"/>
        </w:rPr>
        <w:t>应与其他申报资料一致</w:t>
      </w:r>
      <w:r w:rsidR="00E838CA">
        <w:rPr>
          <w:rFonts w:hint="eastAsia"/>
        </w:rPr>
        <w:t>。</w:t>
      </w:r>
    </w:p>
    <w:p w14:paraId="7C349B44" w14:textId="1E4EC620" w:rsidR="00FC7729" w:rsidRDefault="00FC7729" w:rsidP="00FC7729">
      <w:pPr>
        <w:adjustRightInd w:val="0"/>
        <w:snapToGrid w:val="0"/>
        <w:spacing w:line="520" w:lineRule="exact"/>
        <w:ind w:firstLine="640"/>
      </w:pPr>
      <w:r>
        <w:rPr>
          <w:rFonts w:hint="eastAsia"/>
        </w:rPr>
        <w:t>若胶囊式内窥镜具有多个型号，且配用图像记录器相同，</w:t>
      </w:r>
      <w:r w:rsidRPr="00FC7729">
        <w:rPr>
          <w:rFonts w:hint="eastAsia"/>
        </w:rPr>
        <w:t>视场</w:t>
      </w:r>
      <w:proofErr w:type="gramStart"/>
      <w:r w:rsidRPr="00FC7729">
        <w:rPr>
          <w:rFonts w:hint="eastAsia"/>
        </w:rPr>
        <w:t>角不同</w:t>
      </w:r>
      <w:proofErr w:type="gramEnd"/>
      <w:r w:rsidR="00E253AD">
        <w:rPr>
          <w:rFonts w:hint="eastAsia"/>
        </w:rPr>
        <w:t>的应</w:t>
      </w:r>
      <w:r w:rsidRPr="00FC7729">
        <w:rPr>
          <w:rFonts w:hint="eastAsia"/>
        </w:rPr>
        <w:t>选</w:t>
      </w:r>
      <w:proofErr w:type="gramStart"/>
      <w:r w:rsidRPr="00FC7729">
        <w:rPr>
          <w:rFonts w:hint="eastAsia"/>
        </w:rPr>
        <w:t>择最大</w:t>
      </w:r>
      <w:proofErr w:type="gramEnd"/>
      <w:r w:rsidRPr="00FC7729">
        <w:rPr>
          <w:rFonts w:hint="eastAsia"/>
        </w:rPr>
        <w:t>值和最小值，对</w:t>
      </w:r>
      <w:r w:rsidR="00E253AD">
        <w:rPr>
          <w:rFonts w:hint="eastAsia"/>
        </w:rPr>
        <w:t>于</w:t>
      </w:r>
      <w:r w:rsidRPr="00FC7729">
        <w:rPr>
          <w:rFonts w:hint="eastAsia"/>
        </w:rPr>
        <w:t>不同</w:t>
      </w:r>
      <w:r w:rsidR="00FB4993">
        <w:rPr>
          <w:rFonts w:hint="eastAsia"/>
        </w:rPr>
        <w:t>尺寸</w:t>
      </w:r>
      <w:r w:rsidRPr="00FC7729">
        <w:rPr>
          <w:rFonts w:hint="eastAsia"/>
        </w:rPr>
        <w:t>的产品，选择</w:t>
      </w:r>
      <w:r w:rsidR="00FB4993">
        <w:rPr>
          <w:rFonts w:hint="eastAsia"/>
        </w:rPr>
        <w:t>长度直径最小</w:t>
      </w:r>
      <w:r w:rsidRPr="00FC7729">
        <w:rPr>
          <w:rFonts w:hint="eastAsia"/>
        </w:rPr>
        <w:t>的进行检测，分辨力等光学性能指标选择要求最高的产品作为</w:t>
      </w:r>
      <w:r>
        <w:rPr>
          <w:rFonts w:hint="eastAsia"/>
        </w:rPr>
        <w:t>性能检测</w:t>
      </w:r>
      <w:r w:rsidRPr="00FC7729">
        <w:rPr>
          <w:rFonts w:hint="eastAsia"/>
        </w:rPr>
        <w:t>典型产品。</w:t>
      </w:r>
    </w:p>
    <w:p w14:paraId="5B4D2CBB" w14:textId="398983FF" w:rsidR="00FC7729" w:rsidRDefault="00FC7729" w:rsidP="00DF2C68">
      <w:pPr>
        <w:adjustRightInd w:val="0"/>
        <w:snapToGrid w:val="0"/>
        <w:spacing w:line="520" w:lineRule="exact"/>
        <w:ind w:firstLine="640"/>
      </w:pPr>
      <w:r>
        <w:rPr>
          <w:rFonts w:hint="eastAsia"/>
        </w:rPr>
        <w:t>若</w:t>
      </w:r>
      <w:r w:rsidR="00A37CA6">
        <w:rPr>
          <w:rFonts w:hint="eastAsia"/>
        </w:rPr>
        <w:t>胶囊式内窥镜</w:t>
      </w:r>
      <w:r w:rsidR="00F20067">
        <w:rPr>
          <w:rFonts w:hint="eastAsia"/>
        </w:rPr>
        <w:t>可与多个图像记录器</w:t>
      </w:r>
      <w:r>
        <w:rPr>
          <w:rFonts w:hint="eastAsia"/>
        </w:rPr>
        <w:t>配用</w:t>
      </w:r>
      <w:r w:rsidR="00F20067">
        <w:rPr>
          <w:rFonts w:hint="eastAsia"/>
        </w:rPr>
        <w:t>使用，</w:t>
      </w:r>
      <w:r>
        <w:rPr>
          <w:rFonts w:hint="eastAsia"/>
        </w:rPr>
        <w:t>不同图像记录器之间仅为电池续航的差异则可选择其中电池续航最长的型号进行性能检测。</w:t>
      </w:r>
    </w:p>
    <w:p w14:paraId="5173B667" w14:textId="3AEB70B0" w:rsidR="007E65A2" w:rsidRPr="00DF2C68" w:rsidRDefault="007E65A2" w:rsidP="00DF2C68">
      <w:pPr>
        <w:adjustRightInd w:val="0"/>
        <w:snapToGrid w:val="0"/>
        <w:spacing w:line="520" w:lineRule="exact"/>
        <w:ind w:firstLine="640"/>
      </w:pPr>
      <w:r>
        <w:rPr>
          <w:rFonts w:hint="eastAsia"/>
        </w:rPr>
        <w:t>电气安全和电磁兼容试验应包括申报产品所有型号的胶囊式内窥镜、</w:t>
      </w:r>
      <w:r w:rsidRPr="007E65A2">
        <w:rPr>
          <w:rFonts w:hint="eastAsia"/>
        </w:rPr>
        <w:t>图像记录器</w:t>
      </w:r>
      <w:r>
        <w:rPr>
          <w:rFonts w:hint="eastAsia"/>
        </w:rPr>
        <w:t>等组成，若</w:t>
      </w:r>
      <w:r w:rsidRPr="007E65A2">
        <w:rPr>
          <w:rFonts w:hint="eastAsia"/>
        </w:rPr>
        <w:t>检测的型号能覆盖其他型号</w:t>
      </w:r>
      <w:r>
        <w:rPr>
          <w:rFonts w:hint="eastAsia"/>
        </w:rPr>
        <w:t>，</w:t>
      </w:r>
      <w:r w:rsidRPr="007E65A2">
        <w:rPr>
          <w:rFonts w:hint="eastAsia"/>
        </w:rPr>
        <w:t>应同时提交检测型号选择的原因分析</w:t>
      </w:r>
      <w:r>
        <w:rPr>
          <w:rFonts w:hint="eastAsia"/>
        </w:rPr>
        <w:t>。</w:t>
      </w:r>
    </w:p>
    <w:p w14:paraId="56CF69DB" w14:textId="5389229E" w:rsidR="00AA489B" w:rsidRPr="000607B7" w:rsidRDefault="00B7474B" w:rsidP="00B7474B">
      <w:pPr>
        <w:pStyle w:val="5"/>
        <w:spacing w:line="520" w:lineRule="exact"/>
        <w:ind w:firstLineChars="200" w:firstLine="640"/>
        <w:jc w:val="both"/>
        <w:outlineLvl w:val="9"/>
        <w:rPr>
          <w:rFonts w:eastAsia="仿宋_GB2312"/>
          <w:spacing w:val="0"/>
          <w:sz w:val="32"/>
          <w:szCs w:val="32"/>
        </w:rPr>
      </w:pPr>
      <w:r w:rsidRPr="00E62D30">
        <w:rPr>
          <w:rFonts w:eastAsia="仿宋_GB2312" w:hint="eastAsia"/>
          <w:spacing w:val="0"/>
          <w:sz w:val="32"/>
          <w:szCs w:val="32"/>
        </w:rPr>
        <w:t>电磁兼容试验过程充分检验磁控性能、无线传输性能不会影响其他设备正常工作且能抵抗外界电磁环境变化的影响。</w:t>
      </w:r>
      <w:r w:rsidR="00F20067" w:rsidRPr="00E62D30">
        <w:rPr>
          <w:rFonts w:eastAsia="仿宋_GB2312" w:hint="eastAsia"/>
          <w:spacing w:val="0"/>
          <w:sz w:val="32"/>
          <w:szCs w:val="32"/>
        </w:rPr>
        <w:t>电</w:t>
      </w:r>
      <w:r w:rsidR="00F20067" w:rsidRPr="00E62D30">
        <w:rPr>
          <w:rFonts w:eastAsia="仿宋_GB2312" w:hint="eastAsia"/>
          <w:spacing w:val="0"/>
          <w:sz w:val="32"/>
          <w:szCs w:val="32"/>
        </w:rPr>
        <w:lastRenderedPageBreak/>
        <w:t>磁兼容选择的工作模式应按照预期最不利的试验条件设置样机的运行模式（包括</w:t>
      </w:r>
      <w:r w:rsidR="00A37CA6">
        <w:rPr>
          <w:rFonts w:eastAsia="仿宋_GB2312" w:hint="eastAsia"/>
          <w:spacing w:val="0"/>
          <w:sz w:val="32"/>
          <w:szCs w:val="32"/>
        </w:rPr>
        <w:t>进行无线通信</w:t>
      </w:r>
      <w:r w:rsidR="00F20067" w:rsidRPr="00E62D30">
        <w:rPr>
          <w:rFonts w:eastAsia="仿宋_GB2312" w:hint="eastAsia"/>
          <w:spacing w:val="0"/>
          <w:sz w:val="32"/>
          <w:szCs w:val="32"/>
        </w:rPr>
        <w:t>、最大</w:t>
      </w:r>
      <w:r w:rsidR="00E253AD">
        <w:rPr>
          <w:rFonts w:eastAsia="仿宋_GB2312" w:hint="eastAsia"/>
          <w:spacing w:val="0"/>
          <w:sz w:val="32"/>
          <w:szCs w:val="32"/>
        </w:rPr>
        <w:t>图像</w:t>
      </w:r>
      <w:proofErr w:type="gramStart"/>
      <w:r w:rsidR="0023632C">
        <w:rPr>
          <w:rFonts w:eastAsia="仿宋_GB2312" w:hint="eastAsia"/>
          <w:spacing w:val="0"/>
          <w:sz w:val="32"/>
          <w:szCs w:val="32"/>
        </w:rPr>
        <w:t>传输</w:t>
      </w:r>
      <w:r>
        <w:rPr>
          <w:rFonts w:eastAsia="仿宋_GB2312" w:hint="eastAsia"/>
          <w:spacing w:val="0"/>
          <w:sz w:val="32"/>
          <w:szCs w:val="32"/>
        </w:rPr>
        <w:t>帧率及</w:t>
      </w:r>
      <w:proofErr w:type="gramEnd"/>
      <w:r w:rsidR="0023632C">
        <w:rPr>
          <w:rFonts w:eastAsia="仿宋_GB2312" w:hint="eastAsia"/>
          <w:spacing w:val="0"/>
          <w:sz w:val="32"/>
          <w:szCs w:val="32"/>
        </w:rPr>
        <w:t>速率</w:t>
      </w:r>
      <w:r>
        <w:rPr>
          <w:rFonts w:eastAsia="仿宋_GB2312" w:hint="eastAsia"/>
          <w:spacing w:val="0"/>
          <w:sz w:val="32"/>
          <w:szCs w:val="32"/>
        </w:rPr>
        <w:t>等</w:t>
      </w:r>
      <w:r w:rsidR="00F20067" w:rsidRPr="00E62D30">
        <w:rPr>
          <w:rFonts w:eastAsia="仿宋_GB2312" w:hint="eastAsia"/>
          <w:spacing w:val="0"/>
          <w:sz w:val="32"/>
          <w:szCs w:val="32"/>
        </w:rPr>
        <w:t>）。若产品具有基本性能，还应在抗扰度试验后对产品的基本性能进行检验，确保产品的基本性能不受电磁干扰的影响</w:t>
      </w:r>
      <w:r w:rsidR="00A37CA6">
        <w:rPr>
          <w:rFonts w:eastAsia="仿宋_GB2312" w:hint="eastAsia"/>
          <w:spacing w:val="0"/>
          <w:sz w:val="32"/>
          <w:szCs w:val="32"/>
        </w:rPr>
        <w:t>，对于家用的部件，电场</w:t>
      </w:r>
      <w:r w:rsidR="00E253AD">
        <w:rPr>
          <w:rFonts w:eastAsia="仿宋_GB2312" w:hint="eastAsia"/>
          <w:spacing w:val="0"/>
          <w:sz w:val="32"/>
          <w:szCs w:val="32"/>
        </w:rPr>
        <w:t>兼容试验</w:t>
      </w:r>
      <w:r w:rsidR="00A37CA6">
        <w:rPr>
          <w:rFonts w:eastAsia="仿宋_GB2312" w:hint="eastAsia"/>
          <w:spacing w:val="0"/>
          <w:sz w:val="32"/>
          <w:szCs w:val="32"/>
        </w:rPr>
        <w:t>分组</w:t>
      </w:r>
      <w:r w:rsidR="00647378">
        <w:rPr>
          <w:rFonts w:eastAsia="仿宋_GB2312" w:hint="eastAsia"/>
          <w:spacing w:val="0"/>
          <w:sz w:val="32"/>
          <w:szCs w:val="32"/>
        </w:rPr>
        <w:t>还</w:t>
      </w:r>
      <w:r>
        <w:rPr>
          <w:rFonts w:eastAsia="仿宋_GB2312" w:hint="eastAsia"/>
          <w:spacing w:val="0"/>
          <w:sz w:val="32"/>
          <w:szCs w:val="32"/>
        </w:rPr>
        <w:t>需</w:t>
      </w:r>
      <w:r w:rsidR="00A37CA6">
        <w:rPr>
          <w:rFonts w:eastAsia="仿宋_GB2312" w:hint="eastAsia"/>
          <w:spacing w:val="0"/>
          <w:sz w:val="32"/>
          <w:szCs w:val="32"/>
        </w:rPr>
        <w:t>按照</w:t>
      </w:r>
      <w:r w:rsidR="00A37CA6">
        <w:rPr>
          <w:rFonts w:eastAsia="仿宋_GB2312" w:hint="eastAsia"/>
          <w:spacing w:val="0"/>
          <w:sz w:val="32"/>
          <w:szCs w:val="32"/>
        </w:rPr>
        <w:t>1</w:t>
      </w:r>
      <w:r w:rsidR="00A37CA6">
        <w:rPr>
          <w:rFonts w:eastAsia="仿宋_GB2312" w:hint="eastAsia"/>
          <w:spacing w:val="0"/>
          <w:sz w:val="32"/>
          <w:szCs w:val="32"/>
        </w:rPr>
        <w:t>组</w:t>
      </w:r>
      <w:r w:rsidR="00A37CA6">
        <w:rPr>
          <w:rFonts w:eastAsia="仿宋_GB2312" w:hint="eastAsia"/>
          <w:spacing w:val="0"/>
          <w:sz w:val="32"/>
          <w:szCs w:val="32"/>
        </w:rPr>
        <w:t>B</w:t>
      </w:r>
      <w:r w:rsidR="00A37CA6">
        <w:rPr>
          <w:rFonts w:eastAsia="仿宋_GB2312" w:hint="eastAsia"/>
          <w:spacing w:val="0"/>
          <w:sz w:val="32"/>
          <w:szCs w:val="32"/>
        </w:rPr>
        <w:t>类进行检测</w:t>
      </w:r>
      <w:r w:rsidR="00F20067" w:rsidRPr="00E62D30">
        <w:rPr>
          <w:rFonts w:eastAsia="仿宋_GB2312" w:hint="eastAsia"/>
          <w:spacing w:val="0"/>
          <w:sz w:val="32"/>
          <w:szCs w:val="32"/>
        </w:rPr>
        <w:t>。</w:t>
      </w:r>
    </w:p>
    <w:p w14:paraId="6E1CE54D" w14:textId="77777777" w:rsidR="00AA489B" w:rsidRDefault="00F20067">
      <w:pPr>
        <w:spacing w:line="520" w:lineRule="exact"/>
        <w:ind w:firstLine="640"/>
        <w:rPr>
          <w:bCs/>
          <w:szCs w:val="32"/>
        </w:rPr>
      </w:pPr>
      <w:r>
        <w:rPr>
          <w:rFonts w:hint="eastAsia"/>
          <w:bCs/>
          <w:szCs w:val="32"/>
        </w:rPr>
        <w:t>由同一检验机构对性能、电气安全和电磁兼容进行检验的，检验报告应进行关联，检验报告应备注样品一致性以及产品整改情况。由不同检验机构出具对性能、安全、电磁兼容进行检验的，申请人应按照《医疗器械注册自检管理规定》提交自检报告及相应的申报资料。</w:t>
      </w:r>
    </w:p>
    <w:p w14:paraId="6595A6A5" w14:textId="1B2AB1A8" w:rsidR="00AA489B" w:rsidRDefault="00F20067">
      <w:pPr>
        <w:pStyle w:val="3"/>
        <w:ind w:firstLineChars="200" w:firstLine="640"/>
        <w:rPr>
          <w:rFonts w:ascii="Times New Roman"/>
          <w:bCs w:val="0"/>
          <w:szCs w:val="20"/>
        </w:rPr>
      </w:pPr>
      <w:r>
        <w:rPr>
          <w:rFonts w:ascii="Times New Roman"/>
          <w:bCs w:val="0"/>
          <w:szCs w:val="20"/>
        </w:rPr>
        <w:t>4.</w:t>
      </w:r>
      <w:r>
        <w:rPr>
          <w:rFonts w:ascii="Times New Roman"/>
          <w:bCs w:val="0"/>
          <w:szCs w:val="20"/>
        </w:rPr>
        <w:t>研究资料</w:t>
      </w:r>
    </w:p>
    <w:p w14:paraId="3926E288" w14:textId="1D701BF8" w:rsidR="00AA489B" w:rsidRDefault="00F20067">
      <w:pPr>
        <w:spacing w:line="520" w:lineRule="exact"/>
        <w:ind w:firstLine="640"/>
      </w:pPr>
      <w:r>
        <w:t>根据申报</w:t>
      </w:r>
      <w:r w:rsidR="00654FF4">
        <w:rPr>
          <w:rFonts w:hint="eastAsia"/>
        </w:rPr>
        <w:t>胶囊式内窥镜设备</w:t>
      </w:r>
      <w:r>
        <w:t>的具体特点，提供适用的研究资料。</w:t>
      </w:r>
      <w:r>
        <w:rPr>
          <w:rFonts w:hint="eastAsia"/>
        </w:rPr>
        <w:t>可选择典型型号开展研究，</w:t>
      </w:r>
      <w:r w:rsidR="007E65A2">
        <w:rPr>
          <w:rFonts w:hint="eastAsia"/>
        </w:rPr>
        <w:t>可参考本指导原则“</w:t>
      </w:r>
      <w:r w:rsidR="007E65A2" w:rsidRPr="007E65A2">
        <w:rPr>
          <w:rFonts w:hint="eastAsia"/>
        </w:rPr>
        <w:t>3.6</w:t>
      </w:r>
      <w:r w:rsidR="007E65A2" w:rsidRPr="007E65A2">
        <w:rPr>
          <w:rFonts w:hint="eastAsia"/>
        </w:rPr>
        <w:t>检验报告</w:t>
      </w:r>
      <w:r w:rsidR="007E65A2">
        <w:rPr>
          <w:rFonts w:hint="eastAsia"/>
        </w:rPr>
        <w:t>”</w:t>
      </w:r>
      <w:r>
        <w:rPr>
          <w:rFonts w:hint="eastAsia"/>
        </w:rPr>
        <w:t>说明典型型号选择依据。</w:t>
      </w:r>
    </w:p>
    <w:p w14:paraId="23CD4609" w14:textId="77777777" w:rsidR="00AA489B" w:rsidRDefault="00F20067">
      <w:pPr>
        <w:spacing w:line="520" w:lineRule="exact"/>
        <w:ind w:firstLine="640"/>
        <w:rPr>
          <w:rStyle w:val="f101"/>
          <w:sz w:val="32"/>
          <w:szCs w:val="32"/>
        </w:rPr>
      </w:pPr>
      <w:r>
        <w:rPr>
          <w:rStyle w:val="f101"/>
          <w:sz w:val="32"/>
          <w:szCs w:val="32"/>
        </w:rPr>
        <w:t>4.1</w:t>
      </w:r>
      <w:r>
        <w:rPr>
          <w:rStyle w:val="f101"/>
          <w:sz w:val="32"/>
          <w:szCs w:val="32"/>
        </w:rPr>
        <w:t>化学和物理性能研究</w:t>
      </w:r>
    </w:p>
    <w:p w14:paraId="15049DD1" w14:textId="7DE81009" w:rsidR="00AA489B" w:rsidRDefault="005D42F9">
      <w:pPr>
        <w:spacing w:line="520" w:lineRule="exact"/>
        <w:ind w:firstLine="640"/>
      </w:pPr>
      <w:r>
        <w:rPr>
          <w:rFonts w:hint="eastAsia"/>
        </w:rPr>
        <w:t>4.1.1</w:t>
      </w:r>
      <w:r w:rsidR="00F20067">
        <w:rPr>
          <w:rFonts w:hint="eastAsia"/>
        </w:rPr>
        <w:t>应当提供产品技术要求中化学</w:t>
      </w:r>
      <w:r w:rsidR="00F20067">
        <w:rPr>
          <w:rFonts w:hint="eastAsia"/>
        </w:rPr>
        <w:t>/</w:t>
      </w:r>
      <w:r w:rsidR="00F20067">
        <w:rPr>
          <w:rFonts w:hint="eastAsia"/>
        </w:rPr>
        <w:t>材料表征、物理和</w:t>
      </w:r>
      <w:r w:rsidR="00F20067">
        <w:rPr>
          <w:rFonts w:hint="eastAsia"/>
        </w:rPr>
        <w:t>/</w:t>
      </w:r>
      <w:r w:rsidR="00F20067">
        <w:rPr>
          <w:rFonts w:hint="eastAsia"/>
        </w:rPr>
        <w:t>或机械性能指标的确定依据、设计输入来源以及临床意义，所采用的标准或方法、采用的原因及理论基础。</w:t>
      </w:r>
    </w:p>
    <w:p w14:paraId="02815408" w14:textId="4B8AB628" w:rsidR="00A61B1F" w:rsidRDefault="005D42F9">
      <w:pPr>
        <w:spacing w:line="520" w:lineRule="exact"/>
        <w:ind w:firstLine="640"/>
        <w:rPr>
          <w:rStyle w:val="f101"/>
          <w:sz w:val="32"/>
          <w:szCs w:val="32"/>
        </w:rPr>
      </w:pPr>
      <w:r>
        <w:rPr>
          <w:rStyle w:val="f101"/>
          <w:rFonts w:hint="eastAsia"/>
          <w:sz w:val="32"/>
          <w:szCs w:val="32"/>
        </w:rPr>
        <w:t>4.1.2</w:t>
      </w:r>
      <w:r>
        <w:rPr>
          <w:rStyle w:val="f101"/>
          <w:rFonts w:hint="eastAsia"/>
          <w:sz w:val="32"/>
          <w:szCs w:val="32"/>
        </w:rPr>
        <w:t>联合使用</w:t>
      </w:r>
    </w:p>
    <w:p w14:paraId="6D270688" w14:textId="62734408" w:rsidR="00AA489B" w:rsidRDefault="00F20067" w:rsidP="00A61B1F">
      <w:pPr>
        <w:spacing w:line="520" w:lineRule="exact"/>
        <w:ind w:firstLine="640"/>
        <w:rPr>
          <w:rStyle w:val="f101"/>
          <w:sz w:val="32"/>
          <w:szCs w:val="32"/>
        </w:rPr>
      </w:pPr>
      <w:r>
        <w:rPr>
          <w:rStyle w:val="f101"/>
          <w:rFonts w:hint="eastAsia"/>
          <w:sz w:val="32"/>
          <w:szCs w:val="32"/>
        </w:rPr>
        <w:t>胶囊式</w:t>
      </w:r>
      <w:r w:rsidR="006C4197">
        <w:rPr>
          <w:rStyle w:val="f101"/>
          <w:rFonts w:hint="eastAsia"/>
          <w:sz w:val="32"/>
          <w:szCs w:val="32"/>
        </w:rPr>
        <w:t>内</w:t>
      </w:r>
      <w:r>
        <w:rPr>
          <w:rStyle w:val="f101"/>
          <w:rFonts w:hint="eastAsia"/>
          <w:sz w:val="32"/>
          <w:szCs w:val="32"/>
        </w:rPr>
        <w:t>窥镜</w:t>
      </w:r>
      <w:r w:rsidR="00A17E00">
        <w:rPr>
          <w:rStyle w:val="f101"/>
          <w:rFonts w:hint="eastAsia"/>
          <w:sz w:val="32"/>
          <w:szCs w:val="32"/>
        </w:rPr>
        <w:t>设备</w:t>
      </w:r>
      <w:r w:rsidR="005D42F9">
        <w:rPr>
          <w:rStyle w:val="f101"/>
          <w:rFonts w:hint="eastAsia"/>
          <w:sz w:val="32"/>
          <w:szCs w:val="32"/>
        </w:rPr>
        <w:t>的部件</w:t>
      </w:r>
      <w:r>
        <w:rPr>
          <w:rStyle w:val="f101"/>
          <w:rFonts w:hint="eastAsia"/>
          <w:sz w:val="32"/>
          <w:szCs w:val="32"/>
        </w:rPr>
        <w:t>单独注册时，应提交与其他</w:t>
      </w:r>
      <w:r w:rsidR="00A61B1F">
        <w:rPr>
          <w:rStyle w:val="f101"/>
          <w:rFonts w:hint="eastAsia"/>
          <w:sz w:val="32"/>
          <w:szCs w:val="32"/>
        </w:rPr>
        <w:t>配用</w:t>
      </w:r>
      <w:r>
        <w:rPr>
          <w:rStyle w:val="f101"/>
          <w:rFonts w:hint="eastAsia"/>
          <w:sz w:val="32"/>
          <w:szCs w:val="32"/>
        </w:rPr>
        <w:t>部件联合使用的研究资料</w:t>
      </w:r>
      <w:r w:rsidR="007E65A2">
        <w:rPr>
          <w:rStyle w:val="f101"/>
          <w:rFonts w:hint="eastAsia"/>
          <w:sz w:val="32"/>
          <w:szCs w:val="32"/>
        </w:rPr>
        <w:t>。</w:t>
      </w:r>
    </w:p>
    <w:p w14:paraId="0F58B240" w14:textId="2595C6DB" w:rsidR="007F638B" w:rsidRDefault="005D42F9" w:rsidP="007F638B">
      <w:pPr>
        <w:spacing w:line="520" w:lineRule="exact"/>
        <w:ind w:firstLine="640"/>
      </w:pPr>
      <w:r>
        <w:rPr>
          <w:rStyle w:val="f101"/>
          <w:rFonts w:hint="eastAsia"/>
          <w:sz w:val="32"/>
          <w:szCs w:val="32"/>
        </w:rPr>
        <w:t>4.1.3</w:t>
      </w:r>
      <w:r w:rsidR="007F638B">
        <w:rPr>
          <w:rFonts w:hint="eastAsia"/>
        </w:rPr>
        <w:t>电池性能研究</w:t>
      </w:r>
      <w:r w:rsidR="00DF68A6">
        <w:rPr>
          <w:rFonts w:hint="eastAsia"/>
        </w:rPr>
        <w:t>资料</w:t>
      </w:r>
    </w:p>
    <w:p w14:paraId="6A36F847" w14:textId="3FE24F91" w:rsidR="00DF68A6" w:rsidRDefault="00654FF4" w:rsidP="00DF68A6">
      <w:pPr>
        <w:spacing w:line="520" w:lineRule="exact"/>
        <w:ind w:firstLine="640"/>
      </w:pPr>
      <w:r>
        <w:rPr>
          <w:rFonts w:hint="eastAsia"/>
        </w:rPr>
        <w:t>胶囊式内窥镜设备</w:t>
      </w:r>
      <w:r w:rsidR="00F564C4">
        <w:rPr>
          <w:rFonts w:hint="eastAsia"/>
        </w:rPr>
        <w:t>部件</w:t>
      </w:r>
      <w:r w:rsidR="008F4268">
        <w:rPr>
          <w:rFonts w:hint="eastAsia"/>
        </w:rPr>
        <w:t>，</w:t>
      </w:r>
      <w:r w:rsidR="007E65A2">
        <w:rPr>
          <w:rFonts w:hint="eastAsia"/>
        </w:rPr>
        <w:t>如胶囊式内窥镜、图像记录器等</w:t>
      </w:r>
      <w:r w:rsidR="007F638B">
        <w:rPr>
          <w:rFonts w:hint="eastAsia"/>
        </w:rPr>
        <w:t>通常含有电池</w:t>
      </w:r>
      <w:r w:rsidR="000C1663">
        <w:rPr>
          <w:rFonts w:hint="eastAsia"/>
        </w:rPr>
        <w:t>，</w:t>
      </w:r>
      <w:r w:rsidR="00F564C4">
        <w:rPr>
          <w:rFonts w:hint="eastAsia"/>
        </w:rPr>
        <w:t>可参考</w:t>
      </w:r>
      <w:r w:rsidR="00F564C4" w:rsidRPr="00F564C4">
        <w:t>GB 8897.4</w:t>
      </w:r>
      <w:r w:rsidR="00F564C4">
        <w:rPr>
          <w:rFonts w:hint="eastAsia"/>
        </w:rPr>
        <w:t>等指南文件</w:t>
      </w:r>
      <w:r w:rsidR="007F638B">
        <w:rPr>
          <w:rFonts w:hint="eastAsia"/>
        </w:rPr>
        <w:t>对电池的相关性能</w:t>
      </w:r>
      <w:r w:rsidR="007F638B">
        <w:rPr>
          <w:rFonts w:hint="eastAsia"/>
        </w:rPr>
        <w:lastRenderedPageBreak/>
        <w:t>开展研究</w:t>
      </w:r>
      <w:r w:rsidR="00DF68A6">
        <w:rPr>
          <w:rFonts w:hint="eastAsia"/>
        </w:rPr>
        <w:t>。</w:t>
      </w:r>
    </w:p>
    <w:p w14:paraId="20B9B5D2" w14:textId="3ECF5F33" w:rsidR="008F4268" w:rsidRDefault="00DF68A6" w:rsidP="008F4268">
      <w:pPr>
        <w:spacing w:line="520" w:lineRule="exact"/>
        <w:ind w:firstLine="640"/>
      </w:pPr>
      <w:r>
        <w:rPr>
          <w:rFonts w:hint="eastAsia"/>
        </w:rPr>
        <w:t>对于一次性使用的电池，</w:t>
      </w:r>
      <w:r w:rsidRPr="00E309B9">
        <w:rPr>
          <w:rFonts w:hint="eastAsia"/>
        </w:rPr>
        <w:t>需保证在最大货架有效期内，电池剩余电量依旧能保证完成一次正常检查</w:t>
      </w:r>
      <w:r>
        <w:rPr>
          <w:rFonts w:hint="eastAsia"/>
        </w:rPr>
        <w:t>。</w:t>
      </w:r>
      <w:r w:rsidR="007F638B" w:rsidRPr="00E309B9">
        <w:rPr>
          <w:rFonts w:hint="eastAsia"/>
        </w:rPr>
        <w:t>若为可充电电池，应测试电池的有效充电和放电循环次数，并综合分析时间、温度、负载和循环次数对电池容量的影响，在试验后验证电池剩余容量依旧满足完成一次正常检查。</w:t>
      </w:r>
    </w:p>
    <w:p w14:paraId="34778B07" w14:textId="29189CA0" w:rsidR="00DF68A6" w:rsidRDefault="007F638B" w:rsidP="007F638B">
      <w:pPr>
        <w:spacing w:line="520" w:lineRule="exact"/>
        <w:ind w:firstLine="640"/>
      </w:pPr>
      <w:r>
        <w:rPr>
          <w:rFonts w:hint="eastAsia"/>
        </w:rPr>
        <w:t>寿命试验</w:t>
      </w:r>
      <w:r w:rsidR="008F4268">
        <w:rPr>
          <w:rFonts w:hint="eastAsia"/>
        </w:rPr>
        <w:t>后的正常</w:t>
      </w:r>
      <w:r w:rsidRPr="00E309B9">
        <w:rPr>
          <w:rFonts w:hint="eastAsia"/>
        </w:rPr>
        <w:t>检查应尽可能模拟</w:t>
      </w:r>
      <w:r>
        <w:rPr>
          <w:rFonts w:hint="eastAsia"/>
        </w:rPr>
        <w:t>临床</w:t>
      </w:r>
      <w:r w:rsidRPr="00E309B9">
        <w:rPr>
          <w:rFonts w:hint="eastAsia"/>
        </w:rPr>
        <w:t>极限使用的情况（包括处于最大耗电状态，</w:t>
      </w:r>
      <w:r w:rsidR="006C4197">
        <w:rPr>
          <w:rFonts w:hint="eastAsia"/>
        </w:rPr>
        <w:t>如</w:t>
      </w:r>
      <w:r w:rsidRPr="00E309B9">
        <w:rPr>
          <w:rFonts w:hint="eastAsia"/>
        </w:rPr>
        <w:t>最大</w:t>
      </w:r>
      <w:proofErr w:type="gramStart"/>
      <w:r w:rsidR="006C4197">
        <w:rPr>
          <w:rFonts w:hint="eastAsia"/>
        </w:rPr>
        <w:t>图像</w:t>
      </w:r>
      <w:r>
        <w:rPr>
          <w:rFonts w:hint="eastAsia"/>
        </w:rPr>
        <w:t>帧率</w:t>
      </w:r>
      <w:r w:rsidRPr="00E309B9">
        <w:rPr>
          <w:rFonts w:hint="eastAsia"/>
        </w:rPr>
        <w:t>等</w:t>
      </w:r>
      <w:proofErr w:type="gramEnd"/>
      <w:r w:rsidRPr="00E309B9">
        <w:rPr>
          <w:rFonts w:hint="eastAsia"/>
        </w:rPr>
        <w:t>）。</w:t>
      </w:r>
    </w:p>
    <w:p w14:paraId="3A6E8ABC" w14:textId="7DEC8310" w:rsidR="007F638B" w:rsidRPr="007F638B" w:rsidRDefault="00DF68A6" w:rsidP="007F638B">
      <w:pPr>
        <w:spacing w:line="520" w:lineRule="exact"/>
        <w:ind w:firstLine="640"/>
        <w:rPr>
          <w:rStyle w:val="f101"/>
          <w:sz w:val="32"/>
        </w:rPr>
      </w:pPr>
      <w:r>
        <w:rPr>
          <w:rFonts w:hint="eastAsia"/>
        </w:rPr>
        <w:t>除此之外，还应考虑电池在各种极端状态下（包括短路、自由跌落、冲击、高温等）电池性能稳定，不会产生高温、爆炸或泄露，同时还需考虑电池在工作期间的温升情况，是否会对人体产生危害。</w:t>
      </w:r>
    </w:p>
    <w:p w14:paraId="42799D94" w14:textId="30B7A980" w:rsidR="007F638B" w:rsidRPr="007F638B" w:rsidRDefault="00CA20AF" w:rsidP="007F638B">
      <w:pPr>
        <w:spacing w:line="520" w:lineRule="exact"/>
        <w:ind w:firstLine="640"/>
        <w:rPr>
          <w:rStyle w:val="f101"/>
          <w:sz w:val="32"/>
          <w:szCs w:val="32"/>
        </w:rPr>
      </w:pPr>
      <w:r>
        <w:rPr>
          <w:rStyle w:val="f101"/>
          <w:rFonts w:hint="eastAsia"/>
          <w:sz w:val="32"/>
          <w:szCs w:val="32"/>
        </w:rPr>
        <w:t>4.1.4</w:t>
      </w:r>
      <w:r w:rsidR="007F638B" w:rsidRPr="007F638B">
        <w:rPr>
          <w:rStyle w:val="f101"/>
          <w:rFonts w:hint="eastAsia"/>
          <w:sz w:val="32"/>
          <w:szCs w:val="32"/>
        </w:rPr>
        <w:t>磁控性能研究</w:t>
      </w:r>
    </w:p>
    <w:p w14:paraId="4E9F1D0B" w14:textId="112E7138" w:rsidR="007F638B" w:rsidRPr="007F638B" w:rsidRDefault="007F638B" w:rsidP="007F638B">
      <w:pPr>
        <w:spacing w:line="520" w:lineRule="exact"/>
        <w:ind w:firstLine="640"/>
        <w:rPr>
          <w:rStyle w:val="f101"/>
          <w:sz w:val="32"/>
          <w:szCs w:val="32"/>
        </w:rPr>
      </w:pPr>
      <w:r w:rsidRPr="007F638B">
        <w:rPr>
          <w:rStyle w:val="f101"/>
          <w:rFonts w:hint="eastAsia"/>
          <w:sz w:val="32"/>
          <w:szCs w:val="32"/>
        </w:rPr>
        <w:t>若为磁控</w:t>
      </w:r>
      <w:r w:rsidR="00654FF4">
        <w:rPr>
          <w:rStyle w:val="f101"/>
          <w:rFonts w:hint="eastAsia"/>
          <w:sz w:val="32"/>
          <w:szCs w:val="32"/>
        </w:rPr>
        <w:t>胶囊式内窥镜设备</w:t>
      </w:r>
      <w:r w:rsidRPr="007F638B">
        <w:rPr>
          <w:rStyle w:val="f101"/>
          <w:rFonts w:hint="eastAsia"/>
          <w:sz w:val="32"/>
          <w:szCs w:val="32"/>
        </w:rPr>
        <w:t>，还应针对磁控性能提交相关研究资料，确保可满足临床使用。可通过体外模拟试验进行验证，如采用胃模型</w:t>
      </w:r>
      <w:r w:rsidR="008F4268">
        <w:rPr>
          <w:rStyle w:val="f101"/>
          <w:rFonts w:hint="eastAsia"/>
          <w:sz w:val="32"/>
          <w:szCs w:val="32"/>
        </w:rPr>
        <w:t>。试验</w:t>
      </w:r>
      <w:r w:rsidRPr="007F638B">
        <w:rPr>
          <w:rStyle w:val="f101"/>
          <w:rFonts w:hint="eastAsia"/>
          <w:sz w:val="32"/>
          <w:szCs w:val="32"/>
        </w:rPr>
        <w:t>应尽可能模拟患者生理模型及生理环境，还应考虑</w:t>
      </w:r>
      <w:r w:rsidR="007E65A2">
        <w:rPr>
          <w:rStyle w:val="f101"/>
          <w:rFonts w:hint="eastAsia"/>
          <w:sz w:val="32"/>
          <w:szCs w:val="32"/>
        </w:rPr>
        <w:t>工作距离变化</w:t>
      </w:r>
      <w:r w:rsidRPr="007F638B">
        <w:rPr>
          <w:rStyle w:val="f101"/>
          <w:rFonts w:hint="eastAsia"/>
          <w:sz w:val="32"/>
          <w:szCs w:val="32"/>
        </w:rPr>
        <w:t>对磁控</w:t>
      </w:r>
      <w:r w:rsidR="00654FF4">
        <w:rPr>
          <w:rStyle w:val="f101"/>
          <w:rFonts w:hint="eastAsia"/>
          <w:sz w:val="32"/>
          <w:szCs w:val="32"/>
        </w:rPr>
        <w:t>胶囊式内窥镜设备</w:t>
      </w:r>
      <w:r w:rsidRPr="007F638B">
        <w:rPr>
          <w:rStyle w:val="f101"/>
          <w:rFonts w:hint="eastAsia"/>
          <w:sz w:val="32"/>
          <w:szCs w:val="32"/>
        </w:rPr>
        <w:t>控制的影响。对于</w:t>
      </w:r>
      <w:proofErr w:type="gramStart"/>
      <w:r w:rsidR="00971496">
        <w:rPr>
          <w:rStyle w:val="f101"/>
          <w:rFonts w:hint="eastAsia"/>
          <w:sz w:val="32"/>
          <w:szCs w:val="32"/>
        </w:rPr>
        <w:t>有</w:t>
      </w:r>
      <w:r w:rsidRPr="007F638B">
        <w:rPr>
          <w:rStyle w:val="f101"/>
          <w:rFonts w:hint="eastAsia"/>
          <w:sz w:val="32"/>
          <w:szCs w:val="32"/>
        </w:rPr>
        <w:t>扫查体位</w:t>
      </w:r>
      <w:r w:rsidR="00971496">
        <w:rPr>
          <w:rStyle w:val="f101"/>
          <w:rFonts w:hint="eastAsia"/>
          <w:sz w:val="32"/>
          <w:szCs w:val="32"/>
        </w:rPr>
        <w:t>要求</w:t>
      </w:r>
      <w:proofErr w:type="gramEnd"/>
      <w:r w:rsidR="00971496">
        <w:rPr>
          <w:rStyle w:val="f101"/>
          <w:rFonts w:hint="eastAsia"/>
          <w:sz w:val="32"/>
          <w:szCs w:val="32"/>
        </w:rPr>
        <w:t>的</w:t>
      </w:r>
      <w:r w:rsidR="008F4268">
        <w:rPr>
          <w:rStyle w:val="f101"/>
          <w:rFonts w:hint="eastAsia"/>
          <w:sz w:val="32"/>
          <w:szCs w:val="32"/>
        </w:rPr>
        <w:t>，</w:t>
      </w:r>
      <w:r w:rsidR="008F4268" w:rsidRPr="007F638B">
        <w:rPr>
          <w:rStyle w:val="f101"/>
          <w:rFonts w:hint="eastAsia"/>
          <w:sz w:val="32"/>
          <w:szCs w:val="32"/>
        </w:rPr>
        <w:t>如</w:t>
      </w:r>
      <w:proofErr w:type="gramStart"/>
      <w:r w:rsidR="008F4268">
        <w:rPr>
          <w:rStyle w:val="f101"/>
          <w:rFonts w:hint="eastAsia"/>
          <w:sz w:val="32"/>
          <w:szCs w:val="32"/>
        </w:rPr>
        <w:t>需患者</w:t>
      </w:r>
      <w:proofErr w:type="gramEnd"/>
      <w:r w:rsidR="008F4268">
        <w:rPr>
          <w:rStyle w:val="f101"/>
          <w:rFonts w:hint="eastAsia"/>
          <w:sz w:val="32"/>
          <w:szCs w:val="32"/>
        </w:rPr>
        <w:t>进行</w:t>
      </w:r>
      <w:r w:rsidR="008F4268" w:rsidRPr="007F638B">
        <w:rPr>
          <w:rStyle w:val="f101"/>
          <w:rFonts w:hint="eastAsia"/>
          <w:sz w:val="32"/>
          <w:szCs w:val="32"/>
        </w:rPr>
        <w:t>站立、平躺</w:t>
      </w:r>
      <w:r w:rsidR="008F4268">
        <w:rPr>
          <w:rStyle w:val="f101"/>
          <w:rFonts w:hint="eastAsia"/>
          <w:sz w:val="32"/>
          <w:szCs w:val="32"/>
        </w:rPr>
        <w:t>等动作调整</w:t>
      </w:r>
      <w:r w:rsidR="00971496">
        <w:rPr>
          <w:rStyle w:val="f101"/>
          <w:rFonts w:hint="eastAsia"/>
          <w:sz w:val="32"/>
          <w:szCs w:val="32"/>
        </w:rPr>
        <w:t>，</w:t>
      </w:r>
      <w:r w:rsidR="00971496" w:rsidRPr="007F638B">
        <w:rPr>
          <w:rStyle w:val="f101"/>
          <w:rFonts w:hint="eastAsia"/>
          <w:sz w:val="32"/>
          <w:szCs w:val="32"/>
        </w:rPr>
        <w:t>每一种扫</w:t>
      </w:r>
      <w:proofErr w:type="gramStart"/>
      <w:r w:rsidR="00971496" w:rsidRPr="007F638B">
        <w:rPr>
          <w:rStyle w:val="f101"/>
          <w:rFonts w:hint="eastAsia"/>
          <w:sz w:val="32"/>
          <w:szCs w:val="32"/>
        </w:rPr>
        <w:t>查体位</w:t>
      </w:r>
      <w:proofErr w:type="gramEnd"/>
      <w:r w:rsidR="00BD55C2">
        <w:rPr>
          <w:rStyle w:val="f101"/>
          <w:rFonts w:hint="eastAsia"/>
          <w:sz w:val="32"/>
          <w:szCs w:val="32"/>
        </w:rPr>
        <w:t>均</w:t>
      </w:r>
      <w:r w:rsidRPr="007F638B">
        <w:rPr>
          <w:rStyle w:val="f101"/>
          <w:rFonts w:hint="eastAsia"/>
          <w:sz w:val="32"/>
          <w:szCs w:val="32"/>
        </w:rPr>
        <w:t>需进行充分验证。</w:t>
      </w:r>
    </w:p>
    <w:p w14:paraId="5071C49A" w14:textId="77777777" w:rsidR="00AE2988" w:rsidRDefault="007F638B">
      <w:pPr>
        <w:spacing w:line="520" w:lineRule="exact"/>
        <w:ind w:firstLine="640"/>
        <w:rPr>
          <w:rStyle w:val="f101"/>
          <w:sz w:val="32"/>
          <w:szCs w:val="32"/>
        </w:rPr>
      </w:pPr>
      <w:r w:rsidRPr="007F638B">
        <w:rPr>
          <w:rStyle w:val="f101"/>
          <w:rFonts w:hint="eastAsia"/>
          <w:sz w:val="32"/>
          <w:szCs w:val="32"/>
        </w:rPr>
        <w:t>需验证的性能建议根据申报产品特性进行制定，如移动控制准确度及重复度（包括水平、垂直移动）、姿态控制准确度及重复度（包括水平旋转、绕自身旋转、悬浮等）、预期可实现</w:t>
      </w:r>
      <w:proofErr w:type="gramStart"/>
      <w:r w:rsidRPr="007F638B">
        <w:rPr>
          <w:rStyle w:val="f101"/>
          <w:rFonts w:hint="eastAsia"/>
          <w:sz w:val="32"/>
          <w:szCs w:val="32"/>
        </w:rPr>
        <w:t>扫查区域</w:t>
      </w:r>
      <w:proofErr w:type="gramEnd"/>
      <w:r w:rsidRPr="007F638B">
        <w:rPr>
          <w:rStyle w:val="f101"/>
          <w:rFonts w:hint="eastAsia"/>
          <w:sz w:val="32"/>
          <w:szCs w:val="32"/>
        </w:rPr>
        <w:t>的到达程度等。</w:t>
      </w:r>
    </w:p>
    <w:p w14:paraId="202251FA" w14:textId="654C581F" w:rsidR="00F564C4" w:rsidRDefault="00F564C4" w:rsidP="001A091D">
      <w:pPr>
        <w:spacing w:line="520" w:lineRule="exact"/>
        <w:ind w:firstLine="640"/>
        <w:rPr>
          <w:rStyle w:val="f101"/>
          <w:sz w:val="32"/>
          <w:szCs w:val="32"/>
        </w:rPr>
      </w:pPr>
      <w:r>
        <w:rPr>
          <w:rStyle w:val="f101"/>
          <w:rFonts w:hint="eastAsia"/>
          <w:sz w:val="32"/>
          <w:szCs w:val="32"/>
        </w:rPr>
        <w:t>对于胃部扫查，</w:t>
      </w:r>
      <w:proofErr w:type="gramStart"/>
      <w:r>
        <w:rPr>
          <w:rStyle w:val="f101"/>
          <w:rFonts w:hint="eastAsia"/>
          <w:sz w:val="32"/>
          <w:szCs w:val="32"/>
        </w:rPr>
        <w:t>扫查</w:t>
      </w:r>
      <w:r w:rsidR="008F4268">
        <w:rPr>
          <w:rStyle w:val="f101"/>
          <w:rFonts w:hint="eastAsia"/>
          <w:sz w:val="32"/>
          <w:szCs w:val="32"/>
        </w:rPr>
        <w:t>的</w:t>
      </w:r>
      <w:proofErr w:type="gramEnd"/>
      <w:r>
        <w:rPr>
          <w:rStyle w:val="f101"/>
          <w:rFonts w:hint="eastAsia"/>
          <w:sz w:val="32"/>
          <w:szCs w:val="32"/>
        </w:rPr>
        <w:t>部位应包括</w:t>
      </w:r>
      <w:r w:rsidRPr="00F564C4">
        <w:rPr>
          <w:rStyle w:val="f101"/>
          <w:rFonts w:hint="eastAsia"/>
          <w:sz w:val="32"/>
          <w:szCs w:val="32"/>
        </w:rPr>
        <w:t>贲门、胃底、前壁、后壁、</w:t>
      </w:r>
      <w:r w:rsidRPr="00F564C4">
        <w:rPr>
          <w:rStyle w:val="f101"/>
          <w:rFonts w:hint="eastAsia"/>
          <w:sz w:val="32"/>
          <w:szCs w:val="32"/>
        </w:rPr>
        <w:lastRenderedPageBreak/>
        <w:t>胃大弯</w:t>
      </w:r>
      <w:r w:rsidRPr="00F564C4">
        <w:rPr>
          <w:rStyle w:val="f101"/>
          <w:rFonts w:hint="eastAsia"/>
          <w:sz w:val="32"/>
          <w:szCs w:val="32"/>
        </w:rPr>
        <w:t>/</w:t>
      </w:r>
      <w:r w:rsidRPr="00F564C4">
        <w:rPr>
          <w:rStyle w:val="f101"/>
          <w:rFonts w:hint="eastAsia"/>
          <w:sz w:val="32"/>
          <w:szCs w:val="32"/>
        </w:rPr>
        <w:t>胃角、胃窦</w:t>
      </w:r>
      <w:r w:rsidRPr="00F564C4">
        <w:rPr>
          <w:rStyle w:val="f101"/>
          <w:rFonts w:hint="eastAsia"/>
          <w:sz w:val="32"/>
          <w:szCs w:val="32"/>
        </w:rPr>
        <w:t>/</w:t>
      </w:r>
      <w:r w:rsidRPr="00F564C4">
        <w:rPr>
          <w:rStyle w:val="f101"/>
          <w:rFonts w:hint="eastAsia"/>
          <w:sz w:val="32"/>
          <w:szCs w:val="32"/>
        </w:rPr>
        <w:t>幽门、小弯</w:t>
      </w:r>
      <w:r>
        <w:rPr>
          <w:rStyle w:val="f101"/>
          <w:rFonts w:hint="eastAsia"/>
          <w:sz w:val="32"/>
          <w:szCs w:val="32"/>
        </w:rPr>
        <w:t>等部位</w:t>
      </w:r>
      <w:r w:rsidR="008F4268">
        <w:rPr>
          <w:rStyle w:val="f101"/>
          <w:rFonts w:hint="eastAsia"/>
          <w:sz w:val="32"/>
          <w:szCs w:val="32"/>
        </w:rPr>
        <w:t>，应确保各部位的</w:t>
      </w:r>
      <w:r w:rsidR="0012566B" w:rsidRPr="0012566B">
        <w:rPr>
          <w:rStyle w:val="f101"/>
          <w:rFonts w:hint="eastAsia"/>
          <w:sz w:val="32"/>
          <w:szCs w:val="32"/>
        </w:rPr>
        <w:t>完整观察</w:t>
      </w:r>
      <w:proofErr w:type="gramStart"/>
      <w:r w:rsidR="0012566B" w:rsidRPr="0012566B">
        <w:rPr>
          <w:rStyle w:val="f101"/>
          <w:rFonts w:hint="eastAsia"/>
          <w:sz w:val="32"/>
          <w:szCs w:val="32"/>
        </w:rPr>
        <w:t>率</w:t>
      </w:r>
      <w:r w:rsidR="009E18A8">
        <w:rPr>
          <w:rStyle w:val="f101"/>
          <w:rFonts w:hint="eastAsia"/>
          <w:sz w:val="32"/>
          <w:szCs w:val="32"/>
        </w:rPr>
        <w:t>满足</w:t>
      </w:r>
      <w:proofErr w:type="gramEnd"/>
      <w:r w:rsidR="008F4268">
        <w:rPr>
          <w:rStyle w:val="f101"/>
          <w:rFonts w:hint="eastAsia"/>
          <w:sz w:val="32"/>
          <w:szCs w:val="32"/>
        </w:rPr>
        <w:t>临床需求</w:t>
      </w:r>
      <w:r w:rsidR="009E18A8">
        <w:rPr>
          <w:rStyle w:val="f101"/>
          <w:rFonts w:hint="eastAsia"/>
          <w:sz w:val="32"/>
          <w:szCs w:val="32"/>
        </w:rPr>
        <w:t>。</w:t>
      </w:r>
    </w:p>
    <w:p w14:paraId="5B74CD63" w14:textId="5B6BC502" w:rsidR="00AA489B" w:rsidRDefault="00F20067">
      <w:pPr>
        <w:spacing w:line="520" w:lineRule="exact"/>
        <w:ind w:firstLine="640"/>
        <w:rPr>
          <w:rStyle w:val="f101"/>
          <w:sz w:val="32"/>
          <w:szCs w:val="32"/>
        </w:rPr>
      </w:pPr>
      <w:r>
        <w:rPr>
          <w:rStyle w:val="f101"/>
          <w:sz w:val="32"/>
          <w:szCs w:val="32"/>
        </w:rPr>
        <w:t>4.2</w:t>
      </w:r>
      <w:r>
        <w:rPr>
          <w:rStyle w:val="f101"/>
          <w:sz w:val="32"/>
          <w:szCs w:val="32"/>
        </w:rPr>
        <w:t>电气系统安全性研究</w:t>
      </w:r>
    </w:p>
    <w:p w14:paraId="2AF82775" w14:textId="77777777" w:rsidR="00AA489B" w:rsidRDefault="00F20067">
      <w:pPr>
        <w:spacing w:line="520" w:lineRule="exact"/>
        <w:ind w:firstLine="640"/>
      </w:pPr>
      <w:r>
        <w:rPr>
          <w:rFonts w:hint="eastAsia"/>
        </w:rPr>
        <w:t>应当提供电气安全性、机械和环境保护以及电磁兼容性的研究资料，说明适用的标准以及开展的研究。</w:t>
      </w:r>
    </w:p>
    <w:p w14:paraId="0D0E7AD7" w14:textId="77777777" w:rsidR="00AA489B" w:rsidRDefault="00F20067">
      <w:pPr>
        <w:spacing w:line="520" w:lineRule="exact"/>
        <w:ind w:firstLine="640"/>
      </w:pPr>
      <w:r>
        <w:rPr>
          <w:rFonts w:hint="eastAsia"/>
        </w:rPr>
        <w:t>4.3</w:t>
      </w:r>
      <w:r>
        <w:rPr>
          <w:rFonts w:hint="eastAsia"/>
        </w:rPr>
        <w:t>辐射安全</w:t>
      </w:r>
    </w:p>
    <w:p w14:paraId="7F8B3A95" w14:textId="564E9C13" w:rsidR="00AA489B" w:rsidRPr="00695A9E" w:rsidRDefault="004B7EF0" w:rsidP="00FE6866">
      <w:pPr>
        <w:spacing w:line="520" w:lineRule="exact"/>
        <w:ind w:firstLine="640"/>
      </w:pPr>
      <w:r>
        <w:rPr>
          <w:rFonts w:hint="eastAsia"/>
        </w:rPr>
        <w:t>胶囊式</w:t>
      </w:r>
      <w:r w:rsidR="00197BC5">
        <w:rPr>
          <w:rFonts w:hint="eastAsia"/>
        </w:rPr>
        <w:t>内窥镜</w:t>
      </w:r>
      <w:r w:rsidR="00F20067">
        <w:rPr>
          <w:rFonts w:hint="eastAsia"/>
        </w:rPr>
        <w:t>内置</w:t>
      </w:r>
      <w:r w:rsidR="00197BC5">
        <w:rPr>
          <w:rFonts w:hint="eastAsia"/>
        </w:rPr>
        <w:t>照明</w:t>
      </w:r>
      <w:r w:rsidR="00F20067">
        <w:rPr>
          <w:rFonts w:hint="eastAsia"/>
        </w:rPr>
        <w:t>光源，可参考《医疗器械光辐射安全注册审查指导原则》，提交光辐射安全研究资料，</w:t>
      </w:r>
      <w:r w:rsidR="00FE6866" w:rsidRPr="00FE6866">
        <w:rPr>
          <w:rFonts w:hint="eastAsia"/>
        </w:rPr>
        <w:t>需明确其光辐射安全等级分类并提供证明资料，可参考</w:t>
      </w:r>
      <w:r w:rsidR="00FE6866" w:rsidRPr="00FE6866">
        <w:rPr>
          <w:rFonts w:hint="eastAsia"/>
        </w:rPr>
        <w:t>GB/T 20145</w:t>
      </w:r>
      <w:r w:rsidR="00FE6866" w:rsidRPr="00FE6866">
        <w:rPr>
          <w:rFonts w:hint="eastAsia"/>
        </w:rPr>
        <w:t>标准进行分类。</w:t>
      </w:r>
    </w:p>
    <w:p w14:paraId="1B5353FA" w14:textId="77777777" w:rsidR="00AA489B" w:rsidRDefault="00F20067">
      <w:pPr>
        <w:spacing w:line="520" w:lineRule="exact"/>
        <w:ind w:firstLine="640"/>
      </w:pPr>
      <w:r>
        <w:rPr>
          <w:rFonts w:hint="eastAsia"/>
        </w:rPr>
        <w:t>4</w:t>
      </w:r>
      <w:r>
        <w:t>.4</w:t>
      </w:r>
      <w:r>
        <w:rPr>
          <w:rFonts w:hint="eastAsia"/>
        </w:rPr>
        <w:t>软件及网络安全研究</w:t>
      </w:r>
    </w:p>
    <w:p w14:paraId="66C95C62" w14:textId="18626220" w:rsidR="00AA489B" w:rsidRDefault="006C4197" w:rsidP="005616EC">
      <w:pPr>
        <w:spacing w:line="520" w:lineRule="exact"/>
        <w:ind w:firstLine="640"/>
      </w:pPr>
      <w:r>
        <w:rPr>
          <w:rFonts w:hint="eastAsia"/>
        </w:rPr>
        <w:t>胶囊式内窥镜设备</w:t>
      </w:r>
      <w:r w:rsidR="004C6159" w:rsidRPr="006C223E">
        <w:rPr>
          <w:szCs w:val="32"/>
        </w:rPr>
        <w:t>通常包含多个软件（</w:t>
      </w:r>
      <w:r>
        <w:rPr>
          <w:rFonts w:hint="eastAsia"/>
        </w:rPr>
        <w:t>胶囊式内窥镜及</w:t>
      </w:r>
      <w:r w:rsidR="004C6159" w:rsidRPr="006C223E">
        <w:rPr>
          <w:szCs w:val="32"/>
        </w:rPr>
        <w:t>图像记录器</w:t>
      </w:r>
      <w:r>
        <w:rPr>
          <w:rFonts w:hint="eastAsia"/>
          <w:szCs w:val="32"/>
        </w:rPr>
        <w:t>中的</w:t>
      </w:r>
      <w:r w:rsidR="004C6159" w:rsidRPr="006C223E">
        <w:rPr>
          <w:szCs w:val="32"/>
        </w:rPr>
        <w:t>嵌入式软件、</w:t>
      </w:r>
      <w:r w:rsidR="00F20067">
        <w:rPr>
          <w:rFonts w:hint="eastAsia"/>
        </w:rPr>
        <w:t>运行在图像工作站中的</w:t>
      </w:r>
      <w:r w:rsidR="008F4268">
        <w:rPr>
          <w:rFonts w:hint="eastAsia"/>
        </w:rPr>
        <w:t>独立软件</w:t>
      </w:r>
      <w:r w:rsidR="00F20067">
        <w:rPr>
          <w:rFonts w:hint="eastAsia"/>
        </w:rPr>
        <w:t>、移动端</w:t>
      </w:r>
      <w:r w:rsidR="00F20067">
        <w:rPr>
          <w:rFonts w:hint="eastAsia"/>
        </w:rPr>
        <w:t>A</w:t>
      </w:r>
      <w:r w:rsidR="00F20067">
        <w:t>PP</w:t>
      </w:r>
      <w:r w:rsidR="00F20067">
        <w:rPr>
          <w:rFonts w:hint="eastAsia"/>
        </w:rPr>
        <w:t>等）</w:t>
      </w:r>
      <w:r w:rsidR="004C6159">
        <w:rPr>
          <w:rFonts w:hint="eastAsia"/>
        </w:rPr>
        <w:t>，</w:t>
      </w:r>
      <w:r w:rsidR="00F20067">
        <w:rPr>
          <w:rFonts w:hint="eastAsia"/>
        </w:rPr>
        <w:t>安全性级别通常为中等</w:t>
      </w:r>
      <w:r w:rsidR="0014042E" w:rsidRPr="005616EC">
        <w:rPr>
          <w:rFonts w:hint="eastAsia"/>
        </w:rPr>
        <w:t>（</w:t>
      </w:r>
      <w:r w:rsidR="005616EC" w:rsidRPr="005616EC">
        <w:rPr>
          <w:rFonts w:hint="eastAsia"/>
        </w:rPr>
        <w:t>不包括用于病灶识别的</w:t>
      </w:r>
      <w:r w:rsidR="0054254C">
        <w:rPr>
          <w:rFonts w:hint="eastAsia"/>
        </w:rPr>
        <w:t>辅助决策</w:t>
      </w:r>
      <w:r w:rsidR="005616EC" w:rsidRPr="005616EC">
        <w:rPr>
          <w:rFonts w:hint="eastAsia"/>
        </w:rPr>
        <w:t>软件</w:t>
      </w:r>
      <w:r w:rsidR="0014042E" w:rsidRPr="005616EC">
        <w:rPr>
          <w:rFonts w:hint="eastAsia"/>
        </w:rPr>
        <w:t>）</w:t>
      </w:r>
      <w:r w:rsidR="00F20067">
        <w:rPr>
          <w:rFonts w:hint="eastAsia"/>
        </w:rPr>
        <w:t>。申请人应按照《</w:t>
      </w:r>
      <w:r w:rsidRPr="006C4197">
        <w:rPr>
          <w:rFonts w:hint="eastAsia"/>
        </w:rPr>
        <w:t>医疗器械软件注册审查指导原则</w:t>
      </w:r>
      <w:r w:rsidR="00F20067" w:rsidRPr="008E477A">
        <w:rPr>
          <w:rFonts w:hint="eastAsia"/>
        </w:rPr>
        <w:t>》的</w:t>
      </w:r>
      <w:r w:rsidR="00F20067">
        <w:rPr>
          <w:rFonts w:hint="eastAsia"/>
        </w:rPr>
        <w:t>相关要求</w:t>
      </w:r>
      <w:r w:rsidR="005616EC">
        <w:rPr>
          <w:rFonts w:hint="eastAsia"/>
        </w:rPr>
        <w:t>分别</w:t>
      </w:r>
      <w:r w:rsidR="00F20067">
        <w:rPr>
          <w:rFonts w:hint="eastAsia"/>
        </w:rPr>
        <w:t>提供</w:t>
      </w:r>
      <w:r w:rsidR="005616EC">
        <w:rPr>
          <w:rFonts w:hint="eastAsia"/>
        </w:rPr>
        <w:t>独立软件、软件组件的研究</w:t>
      </w:r>
      <w:r w:rsidR="00F20067">
        <w:rPr>
          <w:rFonts w:hint="eastAsia"/>
        </w:rPr>
        <w:t>资料</w:t>
      </w:r>
      <w:r w:rsidR="005616EC">
        <w:rPr>
          <w:rFonts w:hint="eastAsia"/>
        </w:rPr>
        <w:t>。</w:t>
      </w:r>
      <w:r w:rsidR="00F20067">
        <w:rPr>
          <w:rFonts w:hint="eastAsia"/>
        </w:rPr>
        <w:t>若产品具有人工智能软件功能，需按照《人工智能医疗器械注册审查指导原则》要求提交算法研究资料，包括算法基本信息，数据收集、算法训练、算法性能评估等内容。</w:t>
      </w:r>
    </w:p>
    <w:p w14:paraId="55EA0F24" w14:textId="1A1D9A13" w:rsidR="00AA489B" w:rsidRDefault="00F20067">
      <w:pPr>
        <w:spacing w:line="520" w:lineRule="exact"/>
        <w:ind w:firstLine="640"/>
      </w:pPr>
      <w:r>
        <w:rPr>
          <w:rFonts w:hint="eastAsia"/>
        </w:rPr>
        <w:t>网络安全，</w:t>
      </w:r>
      <w:r w:rsidR="00654FF4">
        <w:rPr>
          <w:rFonts w:hint="eastAsia"/>
        </w:rPr>
        <w:t>胶囊式内窥镜设备</w:t>
      </w:r>
      <w:r>
        <w:rPr>
          <w:rFonts w:hint="eastAsia"/>
        </w:rPr>
        <w:t>具有电子数据交换接口，应按照《医疗器械网络安全注册审查指导原则》相关要求提供网络安全研究资料。</w:t>
      </w:r>
    </w:p>
    <w:p w14:paraId="0F53B55E" w14:textId="510DB9F5" w:rsidR="00AA489B" w:rsidRDefault="00F20067" w:rsidP="00D77FFD">
      <w:pPr>
        <w:spacing w:line="520" w:lineRule="exact"/>
        <w:ind w:firstLine="640"/>
      </w:pPr>
      <w:r>
        <w:rPr>
          <w:rFonts w:hint="eastAsia"/>
        </w:rPr>
        <w:t>对于医用无线专用设备</w:t>
      </w:r>
      <w:r w:rsidR="008F4268">
        <w:rPr>
          <w:rFonts w:hint="eastAsia"/>
        </w:rPr>
        <w:t>（即采用通用无线通信技术的医疗器械）</w:t>
      </w:r>
      <w:r>
        <w:rPr>
          <w:rFonts w:hint="eastAsia"/>
        </w:rPr>
        <w:t>，</w:t>
      </w:r>
      <w:r w:rsidR="008F4268">
        <w:rPr>
          <w:rFonts w:hint="eastAsia"/>
        </w:rPr>
        <w:t>应</w:t>
      </w:r>
      <w:r>
        <w:rPr>
          <w:rFonts w:hint="eastAsia"/>
        </w:rPr>
        <w:t>提供符合无线电管理相关规定的证明材料</w:t>
      </w:r>
      <w:r w:rsidR="00D77FFD">
        <w:rPr>
          <w:rFonts w:hint="eastAsia"/>
        </w:rPr>
        <w:t>，其中属于</w:t>
      </w:r>
      <w:r w:rsidR="00D77FFD">
        <w:rPr>
          <w:rFonts w:hint="eastAsia"/>
        </w:rPr>
        <w:lastRenderedPageBreak/>
        <w:t>国家无线电管理机构规定的</w:t>
      </w:r>
      <w:r w:rsidR="008F4268">
        <w:rPr>
          <w:rFonts w:hint="eastAsia"/>
        </w:rPr>
        <w:t>“微功率短距离无线电发射设备”</w:t>
      </w:r>
      <w:r w:rsidR="00D77FFD">
        <w:rPr>
          <w:rFonts w:hint="eastAsia"/>
        </w:rPr>
        <w:t>使用的频率，无需取得无线电频率使用许可</w:t>
      </w:r>
      <w:r w:rsidR="00FB4993">
        <w:rPr>
          <w:rFonts w:hint="eastAsia"/>
        </w:rPr>
        <w:t>。不属于上述情形</w:t>
      </w:r>
      <w:r w:rsidR="00D77FFD">
        <w:rPr>
          <w:rFonts w:hint="eastAsia"/>
        </w:rPr>
        <w:t>应</w:t>
      </w:r>
      <w:r w:rsidR="00FB4993">
        <w:rPr>
          <w:rFonts w:hint="eastAsia"/>
        </w:rPr>
        <w:t>提交</w:t>
      </w:r>
      <w:r w:rsidR="00D77FFD">
        <w:rPr>
          <w:rFonts w:hint="eastAsia"/>
        </w:rPr>
        <w:t>无线电核准证书</w:t>
      </w:r>
      <w:r>
        <w:rPr>
          <w:rFonts w:hint="eastAsia"/>
        </w:rPr>
        <w:t>。</w:t>
      </w:r>
      <w:r w:rsidR="0012566B">
        <w:rPr>
          <w:rFonts w:hint="eastAsia"/>
        </w:rPr>
        <w:t>除此之外，还应针对无线传输性能进行验证，</w:t>
      </w:r>
      <w:r w:rsidR="005616EC">
        <w:rPr>
          <w:rFonts w:hint="eastAsia"/>
        </w:rPr>
        <w:t>包括</w:t>
      </w:r>
      <w:r w:rsidR="0012566B">
        <w:rPr>
          <w:rFonts w:hint="eastAsia"/>
        </w:rPr>
        <w:t>在</w:t>
      </w:r>
      <w:r w:rsidR="00DE568C" w:rsidRPr="00DE568C">
        <w:rPr>
          <w:rFonts w:hint="eastAsia"/>
        </w:rPr>
        <w:t>极限</w:t>
      </w:r>
      <w:r w:rsidR="00D53460">
        <w:rPr>
          <w:rFonts w:hint="eastAsia"/>
        </w:rPr>
        <w:t>工作</w:t>
      </w:r>
      <w:r w:rsidR="00FA6382">
        <w:rPr>
          <w:rFonts w:hint="eastAsia"/>
        </w:rPr>
        <w:t>条件下（如最大</w:t>
      </w:r>
      <w:r w:rsidR="005616EC">
        <w:rPr>
          <w:rFonts w:hint="eastAsia"/>
        </w:rPr>
        <w:t>工作距离</w:t>
      </w:r>
      <w:r w:rsidR="00FA6382">
        <w:rPr>
          <w:rFonts w:hint="eastAsia"/>
        </w:rPr>
        <w:t>、信号衰减等）</w:t>
      </w:r>
      <w:r w:rsidR="0012566B">
        <w:rPr>
          <w:rFonts w:hint="eastAsia"/>
        </w:rPr>
        <w:t>的</w:t>
      </w:r>
      <w:r w:rsidR="005616EC">
        <w:rPr>
          <w:rFonts w:hint="eastAsia"/>
        </w:rPr>
        <w:t>工作频率、</w:t>
      </w:r>
      <w:r w:rsidR="0012566B">
        <w:rPr>
          <w:rFonts w:hint="eastAsia"/>
        </w:rPr>
        <w:t>传输速率、误码率、丢包率</w:t>
      </w:r>
      <w:r w:rsidR="00D53460">
        <w:rPr>
          <w:rFonts w:hint="eastAsia"/>
        </w:rPr>
        <w:t>、延迟</w:t>
      </w:r>
      <w:r w:rsidR="0012566B">
        <w:rPr>
          <w:rFonts w:hint="eastAsia"/>
        </w:rPr>
        <w:t>等要求满足实际临床需求。</w:t>
      </w:r>
    </w:p>
    <w:p w14:paraId="4636B684" w14:textId="7F8B9440" w:rsidR="00AA489B" w:rsidRDefault="00F20067">
      <w:pPr>
        <w:spacing w:line="520" w:lineRule="exact"/>
        <w:ind w:firstLine="640"/>
        <w:rPr>
          <w:szCs w:val="32"/>
        </w:rPr>
      </w:pPr>
      <w:r>
        <w:rPr>
          <w:rStyle w:val="f101"/>
          <w:sz w:val="32"/>
          <w:szCs w:val="32"/>
        </w:rPr>
        <w:t>4.</w:t>
      </w:r>
      <w:r w:rsidR="001A091D">
        <w:rPr>
          <w:rStyle w:val="f101"/>
          <w:rFonts w:hint="eastAsia"/>
          <w:sz w:val="32"/>
          <w:szCs w:val="32"/>
        </w:rPr>
        <w:t>5</w:t>
      </w:r>
      <w:r>
        <w:rPr>
          <w:rStyle w:val="f101"/>
          <w:sz w:val="32"/>
          <w:szCs w:val="32"/>
        </w:rPr>
        <w:t>生物学特性研究</w:t>
      </w:r>
    </w:p>
    <w:p w14:paraId="3C04CF87" w14:textId="1006513C" w:rsidR="00AA489B" w:rsidRDefault="004B7EF0">
      <w:pPr>
        <w:spacing w:line="520" w:lineRule="exact"/>
        <w:ind w:firstLine="640"/>
      </w:pPr>
      <w:r>
        <w:rPr>
          <w:rFonts w:hint="eastAsia"/>
        </w:rPr>
        <w:t>胶囊式内窥镜</w:t>
      </w:r>
      <w:r w:rsidR="00F20067">
        <w:rPr>
          <w:rFonts w:hint="eastAsia"/>
        </w:rPr>
        <w:t>与人体接触的部分至少包括</w:t>
      </w:r>
      <w:r w:rsidR="00F20067" w:rsidRPr="008E477A">
        <w:rPr>
          <w:rFonts w:hint="eastAsia"/>
        </w:rPr>
        <w:t>胶囊外壳</w:t>
      </w:r>
      <w:r w:rsidR="008E477A" w:rsidRPr="008E477A">
        <w:rPr>
          <w:rFonts w:hint="eastAsia"/>
        </w:rPr>
        <w:t>、透明罩、</w:t>
      </w:r>
      <w:r w:rsidR="00F20067" w:rsidRPr="008E477A">
        <w:rPr>
          <w:rFonts w:hint="eastAsia"/>
        </w:rPr>
        <w:t>胶水。</w:t>
      </w:r>
      <w:r w:rsidR="00F20067" w:rsidRPr="008E477A">
        <w:t>应明确</w:t>
      </w:r>
      <w:r w:rsidR="00F20067">
        <w:t>与人体接触材料的部件名称、材料名称等信息，提供图示说明与人体接触材料对应的位置。同时应考虑生产工艺及清洁灭菌对生物相容性的影响，考虑设计生产过程中可能引入的污染物、残留物、降解产物、加工残留物影响等。</w:t>
      </w:r>
    </w:p>
    <w:p w14:paraId="17A23CA2" w14:textId="210F992A" w:rsidR="0011708B" w:rsidRDefault="00654FF4" w:rsidP="0011708B">
      <w:pPr>
        <w:spacing w:line="520" w:lineRule="exact"/>
        <w:ind w:firstLine="640"/>
      </w:pPr>
      <w:r>
        <w:rPr>
          <w:rFonts w:hint="eastAsia"/>
        </w:rPr>
        <w:t>胶囊式内窥镜</w:t>
      </w:r>
      <w:r w:rsidR="00F20067">
        <w:rPr>
          <w:rFonts w:hint="eastAsia"/>
        </w:rPr>
        <w:t>可能在体内滞留</w:t>
      </w:r>
      <w:r w:rsidR="00C6587D">
        <w:rPr>
          <w:rFonts w:hint="eastAsia"/>
        </w:rPr>
        <w:t>（＞</w:t>
      </w:r>
      <w:r w:rsidR="0011708B">
        <w:rPr>
          <w:rFonts w:hint="eastAsia"/>
        </w:rPr>
        <w:t>14</w:t>
      </w:r>
      <w:r w:rsidR="00C6587D">
        <w:rPr>
          <w:rFonts w:hint="eastAsia"/>
        </w:rPr>
        <w:t>天）</w:t>
      </w:r>
      <w:r w:rsidR="002E00CC">
        <w:rPr>
          <w:rFonts w:hint="eastAsia"/>
        </w:rPr>
        <w:t>，</w:t>
      </w:r>
      <w:r w:rsidR="00C6587D">
        <w:rPr>
          <w:rFonts w:hint="eastAsia"/>
        </w:rPr>
        <w:t>生物相容性试验宜按</w:t>
      </w:r>
      <w:r w:rsidR="003C065A">
        <w:rPr>
          <w:rFonts w:hint="eastAsia"/>
        </w:rPr>
        <w:t>“</w:t>
      </w:r>
      <w:r w:rsidR="003C065A" w:rsidRPr="00BD7574">
        <w:rPr>
          <w:rFonts w:hint="eastAsia"/>
        </w:rPr>
        <w:t>长期接</w:t>
      </w:r>
      <w:r w:rsidR="003C065A">
        <w:rPr>
          <w:rFonts w:hint="eastAsia"/>
        </w:rPr>
        <w:t>触人体黏膜”</w:t>
      </w:r>
      <w:r w:rsidR="00C6587D">
        <w:rPr>
          <w:rFonts w:hint="eastAsia"/>
        </w:rPr>
        <w:t>进行考虑，特殊情况下不小于</w:t>
      </w:r>
      <w:r w:rsidR="00C6587D">
        <w:rPr>
          <w:rFonts w:hint="eastAsia"/>
        </w:rPr>
        <w:t>24h</w:t>
      </w:r>
      <w:r w:rsidR="00C6587D">
        <w:rPr>
          <w:rFonts w:hint="eastAsia"/>
        </w:rPr>
        <w:t>，</w:t>
      </w:r>
      <w:r w:rsidR="009B4F96" w:rsidRPr="009B4F96">
        <w:rPr>
          <w:rFonts w:hint="eastAsia"/>
        </w:rPr>
        <w:t>否则应在说明书给出相关提示（超过</w:t>
      </w:r>
      <w:r w:rsidR="0011708B">
        <w:rPr>
          <w:rFonts w:hint="eastAsia"/>
        </w:rPr>
        <w:t>14</w:t>
      </w:r>
      <w:r w:rsidR="009B4F96" w:rsidRPr="009B4F96">
        <w:rPr>
          <w:rFonts w:hint="eastAsia"/>
        </w:rPr>
        <w:t>天的处置以及生物相容性的风险提示）</w:t>
      </w:r>
      <w:r w:rsidR="009B4F96">
        <w:rPr>
          <w:rFonts w:hint="eastAsia"/>
        </w:rPr>
        <w:t>。生物学试验项目</w:t>
      </w:r>
      <w:r w:rsidR="009F639C">
        <w:rPr>
          <w:rFonts w:hint="eastAsia"/>
        </w:rPr>
        <w:t>可参照</w:t>
      </w:r>
      <w:r w:rsidR="00F20067">
        <w:t>GB/T 16886.1</w:t>
      </w:r>
      <w:r w:rsidR="009F639C">
        <w:rPr>
          <w:rFonts w:hint="eastAsia"/>
        </w:rPr>
        <w:t>表</w:t>
      </w:r>
      <w:r w:rsidR="009F639C">
        <w:rPr>
          <w:rFonts w:hint="eastAsia"/>
        </w:rPr>
        <w:t>A</w:t>
      </w:r>
      <w:r w:rsidR="009F639C">
        <w:t>.</w:t>
      </w:r>
      <w:r w:rsidR="009F639C">
        <w:rPr>
          <w:rFonts w:hint="eastAsia"/>
        </w:rPr>
        <w:t>1</w:t>
      </w:r>
      <w:r w:rsidR="009F639C">
        <w:rPr>
          <w:rFonts w:hint="eastAsia"/>
        </w:rPr>
        <w:t>选择合适的生物学评定终点开展生物学试验</w:t>
      </w:r>
      <w:r w:rsidR="009B4F96">
        <w:rPr>
          <w:rFonts w:hint="eastAsia"/>
        </w:rPr>
        <w:t>。</w:t>
      </w:r>
      <w:r w:rsidR="0011708B" w:rsidRPr="0011708B">
        <w:rPr>
          <w:rFonts w:hint="eastAsia"/>
        </w:rPr>
        <w:t>考虑</w:t>
      </w:r>
      <w:r w:rsidR="0011708B">
        <w:rPr>
          <w:rFonts w:hint="eastAsia"/>
        </w:rPr>
        <w:t>到</w:t>
      </w:r>
      <w:r w:rsidR="0011708B" w:rsidRPr="0011708B">
        <w:rPr>
          <w:rFonts w:hint="eastAsia"/>
        </w:rPr>
        <w:t>进行胶囊</w:t>
      </w:r>
      <w:r w:rsidR="003C065A">
        <w:rPr>
          <w:rFonts w:hint="eastAsia"/>
        </w:rPr>
        <w:t>式</w:t>
      </w:r>
      <w:r w:rsidR="0011708B" w:rsidRPr="0011708B">
        <w:rPr>
          <w:rFonts w:hint="eastAsia"/>
        </w:rPr>
        <w:t>内镜检查的患者可能存在黏膜组织破损或者出血等情形，产品属于接触损伤表面的器械，考虑进行皮内反应</w:t>
      </w:r>
      <w:r w:rsidR="00BD7574">
        <w:rPr>
          <w:rFonts w:hint="eastAsia"/>
        </w:rPr>
        <w:t>、</w:t>
      </w:r>
      <w:r w:rsidR="00BD7574">
        <w:t>急性全身毒性</w:t>
      </w:r>
      <w:r w:rsidR="0011708B" w:rsidRPr="0011708B">
        <w:rPr>
          <w:rFonts w:hint="eastAsia"/>
        </w:rPr>
        <w:t>。</w:t>
      </w:r>
      <w:r w:rsidR="0011708B">
        <w:rPr>
          <w:rFonts w:hint="eastAsia"/>
        </w:rPr>
        <w:t>除此之外，</w:t>
      </w:r>
      <w:r w:rsidR="009F639C">
        <w:rPr>
          <w:rFonts w:hint="eastAsia"/>
        </w:rPr>
        <w:t>还应</w:t>
      </w:r>
      <w:r w:rsidR="0011708B">
        <w:rPr>
          <w:rFonts w:hint="eastAsia"/>
        </w:rPr>
        <w:t>考虑胶囊式内窥镜</w:t>
      </w:r>
      <w:r w:rsidR="009F639C">
        <w:rPr>
          <w:rFonts w:hint="eastAsia"/>
        </w:rPr>
        <w:t>对口腔、直肠的刺激</w:t>
      </w:r>
      <w:r w:rsidR="00F20067">
        <w:t>。</w:t>
      </w:r>
    </w:p>
    <w:p w14:paraId="4453789C" w14:textId="46D1B200" w:rsidR="00CC018C" w:rsidRDefault="00F20067" w:rsidP="0011708B">
      <w:pPr>
        <w:spacing w:line="520" w:lineRule="exact"/>
        <w:ind w:firstLine="640"/>
      </w:pPr>
      <w:r>
        <w:t>应对生物学试验情况进行概述。生物学试验可选取典型</w:t>
      </w:r>
      <w:r>
        <w:rPr>
          <w:rFonts w:hint="eastAsia"/>
        </w:rPr>
        <w:t>型号</w:t>
      </w:r>
      <w:r>
        <w:t>进行，</w:t>
      </w:r>
      <w:r>
        <w:rPr>
          <w:rFonts w:hint="eastAsia"/>
        </w:rPr>
        <w:t>说明典型型号选择依据</w:t>
      </w:r>
      <w:r>
        <w:t>。生物学试验报告应体现产品名称和型号，与申报产品对应。如使用其他产品的生物学试验报告，应就试验产品与申报产品的</w:t>
      </w:r>
      <w:r w:rsidRPr="003C065A">
        <w:t>差异性</w:t>
      </w:r>
      <w:r>
        <w:t>对生物相容性的影响</w:t>
      </w:r>
      <w:r>
        <w:lastRenderedPageBreak/>
        <w:t>进行评价，如评价资料不足以证明申报产品的生物相容性，应重新开展生物学评价。</w:t>
      </w:r>
      <w:r w:rsidR="003B0086">
        <w:rPr>
          <w:rFonts w:hint="eastAsia"/>
        </w:rPr>
        <w:t>试验样品</w:t>
      </w:r>
      <w:r w:rsidR="003B0086">
        <w:t>与申报产品的差异性应考虑</w:t>
      </w:r>
      <w:r w:rsidR="003B0086">
        <w:rPr>
          <w:szCs w:val="32"/>
        </w:rPr>
        <w:t>原材料</w:t>
      </w:r>
      <w:r w:rsidR="003B0086">
        <w:rPr>
          <w:rFonts w:hint="eastAsia"/>
          <w:szCs w:val="32"/>
        </w:rPr>
        <w:t>（化学组成</w:t>
      </w:r>
      <w:r w:rsidR="003B0086">
        <w:rPr>
          <w:szCs w:val="32"/>
        </w:rPr>
        <w:t>及</w:t>
      </w:r>
      <w:r w:rsidR="003B0086">
        <w:rPr>
          <w:rFonts w:hint="eastAsia"/>
          <w:szCs w:val="32"/>
        </w:rPr>
        <w:t>各</w:t>
      </w:r>
      <w:r w:rsidR="003B0086">
        <w:rPr>
          <w:szCs w:val="32"/>
        </w:rPr>
        <w:t>组成比例</w:t>
      </w:r>
      <w:r w:rsidR="003B0086">
        <w:rPr>
          <w:rFonts w:hint="eastAsia"/>
          <w:szCs w:val="32"/>
        </w:rPr>
        <w:t>、</w:t>
      </w:r>
      <w:r w:rsidR="003B0086">
        <w:rPr>
          <w:szCs w:val="32"/>
        </w:rPr>
        <w:t>技术规范等</w:t>
      </w:r>
      <w:r w:rsidR="003B0086">
        <w:rPr>
          <w:rFonts w:hint="eastAsia"/>
          <w:szCs w:val="32"/>
        </w:rPr>
        <w:t>）</w:t>
      </w:r>
      <w:r w:rsidR="003B0086">
        <w:rPr>
          <w:szCs w:val="32"/>
        </w:rPr>
        <w:t>及来源</w:t>
      </w:r>
      <w:r w:rsidR="003B0086">
        <w:rPr>
          <w:rFonts w:hint="eastAsia"/>
          <w:szCs w:val="32"/>
        </w:rPr>
        <w:t>（供应商）</w:t>
      </w:r>
      <w:r w:rsidR="003B0086">
        <w:rPr>
          <w:szCs w:val="32"/>
        </w:rPr>
        <w:t>、生产工艺</w:t>
      </w:r>
      <w:r w:rsidR="003B0086">
        <w:rPr>
          <w:rFonts w:hint="eastAsia"/>
          <w:szCs w:val="32"/>
        </w:rPr>
        <w:t>（所有参数</w:t>
      </w:r>
      <w:r w:rsidR="003B0086">
        <w:rPr>
          <w:szCs w:val="32"/>
        </w:rPr>
        <w:t>及细节</w:t>
      </w:r>
      <w:r w:rsidR="003B0086">
        <w:rPr>
          <w:rFonts w:hint="eastAsia"/>
          <w:szCs w:val="32"/>
        </w:rPr>
        <w:t>）、清洁消毒灭菌工艺等。</w:t>
      </w:r>
    </w:p>
    <w:p w14:paraId="05065D26" w14:textId="223A613C" w:rsidR="00AA489B" w:rsidRDefault="00F20067" w:rsidP="00CC018C">
      <w:pPr>
        <w:pStyle w:val="a8"/>
        <w:spacing w:line="520" w:lineRule="exact"/>
        <w:ind w:firstLine="640"/>
      </w:pPr>
      <w:r>
        <w:t>生物学试验应</w:t>
      </w:r>
      <w:r w:rsidR="00E62D30">
        <w:rPr>
          <w:rFonts w:hint="eastAsia"/>
        </w:rPr>
        <w:t>是取自</w:t>
      </w:r>
      <w:r>
        <w:t>最终产品上、或取自最终产品上有代表性的样品上、或与最终产品同样方式加工（包括灭菌）的材料上进行。</w:t>
      </w:r>
      <w:r w:rsidR="00CC018C" w:rsidRPr="00CC018C">
        <w:rPr>
          <w:rFonts w:hint="eastAsia"/>
        </w:rPr>
        <w:t>如果</w:t>
      </w:r>
      <w:r w:rsidR="004B7EF0">
        <w:rPr>
          <w:rFonts w:hint="eastAsia"/>
        </w:rPr>
        <w:t>胶囊式内窥镜</w:t>
      </w:r>
      <w:r w:rsidR="00CC018C" w:rsidRPr="00CC018C">
        <w:rPr>
          <w:rFonts w:hint="eastAsia"/>
        </w:rPr>
        <w:t>不是无菌提供，而是有微生物限度要求的，生物学试验的样品应为清洁消毒后的终产品</w:t>
      </w:r>
      <w:r w:rsidR="00CC018C">
        <w:rPr>
          <w:rFonts w:hint="eastAsia"/>
        </w:rPr>
        <w:t>。</w:t>
      </w:r>
    </w:p>
    <w:p w14:paraId="60303C11" w14:textId="1BF4F1FB" w:rsidR="00AA489B" w:rsidRDefault="00F20067">
      <w:pPr>
        <w:pStyle w:val="a8"/>
        <w:spacing w:line="520" w:lineRule="exact"/>
        <w:ind w:firstLine="640"/>
      </w:pPr>
      <w:r>
        <w:rPr>
          <w:rFonts w:hint="eastAsia"/>
        </w:rPr>
        <w:t>与已上市产品相比，如</w:t>
      </w:r>
      <w:r w:rsidR="004B7EF0">
        <w:rPr>
          <w:rFonts w:hint="eastAsia"/>
        </w:rPr>
        <w:t>胶囊式内窥镜</w:t>
      </w:r>
      <w:r>
        <w:rPr>
          <w:rFonts w:hint="eastAsia"/>
        </w:rPr>
        <w:t>中采用新的材料，申请人应在评价资料中详述其理化性能和生物学特性。如豁免生物学试验，</w:t>
      </w:r>
      <w:r w:rsidRPr="003B0086">
        <w:rPr>
          <w:rFonts w:hint="eastAsia"/>
        </w:rPr>
        <w:t>可参考《关于印发医疗器械生物学评价和审查指南的通知》中的附件</w:t>
      </w:r>
      <w:r w:rsidRPr="003B0086">
        <w:rPr>
          <w:rFonts w:hint="eastAsia"/>
        </w:rPr>
        <w:t>2</w:t>
      </w:r>
      <w:r w:rsidRPr="003B0086">
        <w:rPr>
          <w:rFonts w:hint="eastAsia"/>
        </w:rPr>
        <w:t>出具评价报告。</w:t>
      </w:r>
    </w:p>
    <w:p w14:paraId="1EF3EB86" w14:textId="344424B2" w:rsidR="0020169A" w:rsidRDefault="0020169A">
      <w:pPr>
        <w:pStyle w:val="a8"/>
        <w:spacing w:line="520" w:lineRule="exact"/>
        <w:ind w:firstLine="640"/>
      </w:pPr>
      <w:r>
        <w:rPr>
          <w:rFonts w:hint="eastAsia"/>
        </w:rPr>
        <w:t>除此之外，</w:t>
      </w:r>
      <w:r w:rsidR="002E00CC">
        <w:rPr>
          <w:rFonts w:hint="eastAsia"/>
        </w:rPr>
        <w:t>胶囊式内窥镜</w:t>
      </w:r>
      <w:r>
        <w:rPr>
          <w:rFonts w:hint="eastAsia"/>
        </w:rPr>
        <w:t>还应</w:t>
      </w:r>
      <w:r w:rsidRPr="0020169A">
        <w:rPr>
          <w:rFonts w:hint="eastAsia"/>
        </w:rPr>
        <w:t>提交可沥滤物研究资料。</w:t>
      </w:r>
    </w:p>
    <w:p w14:paraId="357D3A08" w14:textId="033703A1" w:rsidR="00AA489B" w:rsidRDefault="00F20067">
      <w:pPr>
        <w:spacing w:line="520" w:lineRule="exact"/>
        <w:ind w:firstLine="640"/>
        <w:rPr>
          <w:rStyle w:val="f101"/>
          <w:sz w:val="32"/>
          <w:szCs w:val="32"/>
        </w:rPr>
      </w:pPr>
      <w:r>
        <w:rPr>
          <w:rStyle w:val="f101"/>
          <w:sz w:val="32"/>
          <w:szCs w:val="32"/>
        </w:rPr>
        <w:t>4.</w:t>
      </w:r>
      <w:r w:rsidR="001A091D">
        <w:rPr>
          <w:rStyle w:val="f101"/>
          <w:rFonts w:hint="eastAsia"/>
          <w:sz w:val="32"/>
          <w:szCs w:val="32"/>
        </w:rPr>
        <w:t>6</w:t>
      </w:r>
      <w:r>
        <w:rPr>
          <w:rStyle w:val="f101"/>
          <w:sz w:val="32"/>
          <w:szCs w:val="32"/>
        </w:rPr>
        <w:t>灭菌研究</w:t>
      </w:r>
    </w:p>
    <w:p w14:paraId="7AE3DB5F" w14:textId="34A489A8" w:rsidR="00AA489B" w:rsidRDefault="00F20067">
      <w:pPr>
        <w:spacing w:line="520" w:lineRule="exact"/>
        <w:ind w:firstLine="640"/>
      </w:pPr>
      <w:r>
        <w:t>4.</w:t>
      </w:r>
      <w:r w:rsidR="006037E1">
        <w:rPr>
          <w:rFonts w:hint="eastAsia"/>
        </w:rPr>
        <w:t>6</w:t>
      </w:r>
      <w:r>
        <w:t>.</w:t>
      </w:r>
      <w:r>
        <w:rPr>
          <w:rFonts w:hint="eastAsia"/>
        </w:rPr>
        <w:t>1</w:t>
      </w:r>
      <w:r>
        <w:rPr>
          <w:rFonts w:hint="eastAsia"/>
        </w:rPr>
        <w:t>生产企业</w:t>
      </w:r>
      <w:r>
        <w:t>灭菌</w:t>
      </w:r>
    </w:p>
    <w:p w14:paraId="1263C473" w14:textId="0AAD765B" w:rsidR="00AA489B" w:rsidRDefault="004B7EF0">
      <w:pPr>
        <w:spacing w:line="520" w:lineRule="exact"/>
        <w:ind w:firstLine="640"/>
      </w:pPr>
      <w:r>
        <w:rPr>
          <w:rFonts w:hint="eastAsia"/>
        </w:rPr>
        <w:t>胶囊式内窥镜</w:t>
      </w:r>
      <w:r w:rsidR="00F20067">
        <w:rPr>
          <w:rFonts w:hint="eastAsia"/>
        </w:rPr>
        <w:t>通常由生产企业进行灭菌，</w:t>
      </w:r>
      <w:r w:rsidR="00F20067">
        <w:t>应明确推荐的灭菌工艺（方法和参数）、所推荐灭菌工艺的确定依据</w:t>
      </w:r>
      <w:r w:rsidR="00F20067">
        <w:rPr>
          <w:rFonts w:hint="eastAsia"/>
        </w:rPr>
        <w:t>。灭菌确认报告应能证明所推荐的灭菌工艺对于申报产品的灭菌效果，所有器械</w:t>
      </w:r>
      <w:proofErr w:type="gramStart"/>
      <w:r w:rsidR="00F20067">
        <w:rPr>
          <w:rFonts w:hint="eastAsia"/>
        </w:rPr>
        <w:t>应接受最恶劣</w:t>
      </w:r>
      <w:proofErr w:type="gramEnd"/>
      <w:r w:rsidR="00F20067">
        <w:rPr>
          <w:rFonts w:hint="eastAsia"/>
        </w:rPr>
        <w:t>的微生物挑战和灭菌挑战，并在灭菌后进行无菌测试。若申请人经过评价认为申报产品适用于其他已确认产品的灭菌程序，可提供相关的评价资料和其他产品的灭菌确认报告，评价资料应对与灭菌有效性相关的特征逐一进行评价，包括</w:t>
      </w:r>
      <w:r w:rsidR="009501EB">
        <w:rPr>
          <w:rFonts w:hint="eastAsia"/>
        </w:rPr>
        <w:t>设计特征、材料及其他特征、无菌屏障系统、装载特性</w:t>
      </w:r>
      <w:r w:rsidR="00F20067">
        <w:rPr>
          <w:rFonts w:hint="eastAsia"/>
        </w:rPr>
        <w:t>等。</w:t>
      </w:r>
    </w:p>
    <w:p w14:paraId="41BE9E4A" w14:textId="53FAB8FA" w:rsidR="00AA489B" w:rsidRDefault="00F20067">
      <w:pPr>
        <w:spacing w:line="520" w:lineRule="exact"/>
        <w:ind w:firstLine="640"/>
      </w:pPr>
      <w:r>
        <w:lastRenderedPageBreak/>
        <w:t>4.</w:t>
      </w:r>
      <w:r w:rsidR="006037E1">
        <w:rPr>
          <w:rFonts w:hint="eastAsia"/>
        </w:rPr>
        <w:t>6</w:t>
      </w:r>
      <w:r>
        <w:t>.</w:t>
      </w:r>
      <w:r w:rsidR="00460CD2">
        <w:t>2</w:t>
      </w:r>
      <w:r>
        <w:t>残留毒性</w:t>
      </w:r>
    </w:p>
    <w:p w14:paraId="48CB45B7" w14:textId="77777777" w:rsidR="00AA489B" w:rsidRDefault="00F20067">
      <w:pPr>
        <w:spacing w:line="520" w:lineRule="exact"/>
        <w:ind w:firstLine="640"/>
      </w:pPr>
      <w:r>
        <w:t>若产品经灭菌后可能产生残留物质，应当对灭菌后的产品进行残留毒性的研究，明确残留物信息及采取的处理方法，并提供相关研究资料。应给出残留物限值的确定依据。对于经环氧乙烷灭菌的产品，需考虑的残留毒性应包括环氧乙烷和</w:t>
      </w:r>
      <w:r>
        <w:t>2-</w:t>
      </w:r>
      <w:r>
        <w:t>氯乙醇。应分析影响灭菌残留的各种因素，如解析间温度、换气次数、产品本身的材料、装载方式等，考虑最易产生灭菌残留的情形。</w:t>
      </w:r>
    </w:p>
    <w:p w14:paraId="251953F3" w14:textId="3900D9C9" w:rsidR="00AA489B" w:rsidRPr="00862B56" w:rsidRDefault="00F20067">
      <w:pPr>
        <w:spacing w:line="520" w:lineRule="exact"/>
        <w:ind w:firstLine="640"/>
        <w:rPr>
          <w:rStyle w:val="f101"/>
          <w:color w:val="FF0000"/>
          <w:sz w:val="32"/>
          <w:szCs w:val="32"/>
        </w:rPr>
      </w:pPr>
      <w:r w:rsidRPr="00F54A1B">
        <w:rPr>
          <w:rStyle w:val="f101"/>
          <w:sz w:val="32"/>
          <w:szCs w:val="32"/>
        </w:rPr>
        <w:t>4.</w:t>
      </w:r>
      <w:r w:rsidR="001A091D" w:rsidRPr="00F54A1B">
        <w:rPr>
          <w:rStyle w:val="f101"/>
          <w:rFonts w:hint="eastAsia"/>
          <w:sz w:val="32"/>
          <w:szCs w:val="32"/>
        </w:rPr>
        <w:t>7</w:t>
      </w:r>
      <w:r w:rsidRPr="00F54A1B">
        <w:rPr>
          <w:rStyle w:val="f101"/>
          <w:sz w:val="32"/>
          <w:szCs w:val="32"/>
        </w:rPr>
        <w:t>动物试验研究</w:t>
      </w:r>
    </w:p>
    <w:p w14:paraId="57B6572F" w14:textId="1A043228" w:rsidR="00AA489B" w:rsidRDefault="000C046D" w:rsidP="00F54A1B">
      <w:pPr>
        <w:pStyle w:val="a8"/>
        <w:spacing w:line="520" w:lineRule="exact"/>
        <w:ind w:firstLine="640"/>
        <w:rPr>
          <w:szCs w:val="32"/>
        </w:rPr>
      </w:pPr>
      <w:r>
        <w:rPr>
          <w:rFonts w:hint="eastAsia"/>
          <w:szCs w:val="32"/>
        </w:rPr>
        <w:t>根据</w:t>
      </w:r>
      <w:r>
        <w:rPr>
          <w:szCs w:val="32"/>
        </w:rPr>
        <w:t>《</w:t>
      </w:r>
      <w:r w:rsidRPr="000C046D">
        <w:rPr>
          <w:rFonts w:hint="eastAsia"/>
          <w:szCs w:val="32"/>
        </w:rPr>
        <w:t>医疗器械动物试验研究注册审查指导原则</w:t>
      </w:r>
      <w:r w:rsidRPr="000C046D">
        <w:rPr>
          <w:rFonts w:hint="eastAsia"/>
          <w:szCs w:val="32"/>
        </w:rPr>
        <w:t xml:space="preserve"> </w:t>
      </w:r>
      <w:r w:rsidRPr="000C046D">
        <w:rPr>
          <w:rFonts w:hint="eastAsia"/>
          <w:szCs w:val="32"/>
        </w:rPr>
        <w:t>第一部分：决策原则</w:t>
      </w:r>
      <w:r>
        <w:rPr>
          <w:rFonts w:hint="eastAsia"/>
          <w:szCs w:val="32"/>
        </w:rPr>
        <w:t>》，</w:t>
      </w:r>
      <w:r w:rsidR="00EF1E12">
        <w:rPr>
          <w:rFonts w:hint="eastAsia"/>
          <w:szCs w:val="32"/>
        </w:rPr>
        <w:t>试验</w:t>
      </w:r>
      <w:r w:rsidR="00F20067">
        <w:rPr>
          <w:rFonts w:hint="eastAsia"/>
          <w:szCs w:val="32"/>
        </w:rPr>
        <w:t>动物无法听从人的指令进行正常吞咽胶囊式内窥镜</w:t>
      </w:r>
      <w:r w:rsidR="002E00CC">
        <w:rPr>
          <w:rFonts w:hint="eastAsia"/>
          <w:szCs w:val="32"/>
        </w:rPr>
        <w:t>并按照要求进行体位调整</w:t>
      </w:r>
      <w:r w:rsidR="00C16461">
        <w:rPr>
          <w:rFonts w:hint="eastAsia"/>
          <w:szCs w:val="32"/>
        </w:rPr>
        <w:t>，</w:t>
      </w:r>
      <w:proofErr w:type="gramStart"/>
      <w:r w:rsidR="00C16461">
        <w:rPr>
          <w:rFonts w:hint="eastAsia"/>
          <w:szCs w:val="32"/>
        </w:rPr>
        <w:t>且动物</w:t>
      </w:r>
      <w:proofErr w:type="gramEnd"/>
      <w:r w:rsidR="00EF1E12">
        <w:rPr>
          <w:rFonts w:hint="eastAsia"/>
          <w:szCs w:val="32"/>
        </w:rPr>
        <w:t>的</w:t>
      </w:r>
      <w:r w:rsidR="00C16461">
        <w:rPr>
          <w:rFonts w:hint="eastAsia"/>
          <w:szCs w:val="32"/>
        </w:rPr>
        <w:t>消化系统与人体消化系统存在</w:t>
      </w:r>
      <w:r w:rsidR="00961002">
        <w:rPr>
          <w:rFonts w:hint="eastAsia"/>
          <w:szCs w:val="32"/>
        </w:rPr>
        <w:t>一定</w:t>
      </w:r>
      <w:r w:rsidR="00C31C0C">
        <w:rPr>
          <w:rFonts w:hint="eastAsia"/>
          <w:szCs w:val="32"/>
        </w:rPr>
        <w:t>差异</w:t>
      </w:r>
      <w:r w:rsidR="00F20067">
        <w:rPr>
          <w:rFonts w:hint="eastAsia"/>
          <w:szCs w:val="32"/>
        </w:rPr>
        <w:t>，所以开展动物试验进行验证</w:t>
      </w:r>
      <w:r w:rsidR="00763C96">
        <w:rPr>
          <w:rFonts w:hint="eastAsia"/>
          <w:szCs w:val="32"/>
        </w:rPr>
        <w:t>不具有可行性</w:t>
      </w:r>
      <w:r w:rsidR="00F7260C">
        <w:rPr>
          <w:rFonts w:hint="eastAsia"/>
          <w:szCs w:val="32"/>
        </w:rPr>
        <w:t>，</w:t>
      </w:r>
      <w:r w:rsidR="00763C96">
        <w:rPr>
          <w:rFonts w:hint="eastAsia"/>
          <w:szCs w:val="32"/>
        </w:rPr>
        <w:t>也无法</w:t>
      </w:r>
      <w:r w:rsidR="00763C96">
        <w:rPr>
          <w:szCs w:val="32"/>
        </w:rPr>
        <w:t>评价产品的安全有效性，</w:t>
      </w:r>
      <w:r w:rsidR="00770C74">
        <w:rPr>
          <w:rFonts w:hint="eastAsia"/>
          <w:szCs w:val="32"/>
        </w:rPr>
        <w:t>通常不建议通过动物试验进行验证</w:t>
      </w:r>
      <w:r w:rsidR="00F20067">
        <w:rPr>
          <w:rFonts w:hint="eastAsia"/>
          <w:szCs w:val="32"/>
        </w:rPr>
        <w:t>。</w:t>
      </w:r>
    </w:p>
    <w:p w14:paraId="093B91FA" w14:textId="3C3407D5" w:rsidR="00AA489B" w:rsidRDefault="00F20067">
      <w:pPr>
        <w:spacing w:line="520" w:lineRule="exact"/>
        <w:ind w:firstLine="640"/>
        <w:rPr>
          <w:rStyle w:val="f101"/>
          <w:sz w:val="32"/>
          <w:szCs w:val="32"/>
        </w:rPr>
      </w:pPr>
      <w:r>
        <w:rPr>
          <w:rStyle w:val="f101"/>
          <w:sz w:val="32"/>
          <w:szCs w:val="32"/>
        </w:rPr>
        <w:t>4.</w:t>
      </w:r>
      <w:r w:rsidR="001A091D">
        <w:rPr>
          <w:rStyle w:val="f101"/>
          <w:rFonts w:hint="eastAsia"/>
          <w:sz w:val="32"/>
          <w:szCs w:val="32"/>
        </w:rPr>
        <w:t>8</w:t>
      </w:r>
      <w:r>
        <w:rPr>
          <w:rStyle w:val="f101"/>
          <w:rFonts w:hint="eastAsia"/>
          <w:sz w:val="32"/>
          <w:szCs w:val="32"/>
        </w:rPr>
        <w:t>可用性</w:t>
      </w:r>
    </w:p>
    <w:p w14:paraId="27A4DBE5" w14:textId="1CF1157C" w:rsidR="00673519" w:rsidRDefault="005D6DCA" w:rsidP="00673519">
      <w:pPr>
        <w:pStyle w:val="a8"/>
        <w:spacing w:line="520" w:lineRule="exact"/>
        <w:ind w:firstLine="640"/>
        <w:jc w:val="both"/>
        <w:rPr>
          <w:szCs w:val="32"/>
        </w:rPr>
      </w:pPr>
      <w:r w:rsidRPr="005D6DCA">
        <w:rPr>
          <w:rFonts w:hint="eastAsia"/>
          <w:szCs w:val="32"/>
        </w:rPr>
        <w:t>应依据《医疗器械可用性工程注册审查指导原则》分析申报产品的使用风险，按照指导原则的要求提交可用性研究资料。</w:t>
      </w:r>
      <w:r w:rsidR="00673519">
        <w:rPr>
          <w:rFonts w:hint="eastAsia"/>
          <w:szCs w:val="32"/>
        </w:rPr>
        <w:t>对于在</w:t>
      </w:r>
      <w:r w:rsidR="00673519" w:rsidRPr="00673519">
        <w:rPr>
          <w:rFonts w:hint="eastAsia"/>
          <w:szCs w:val="32"/>
        </w:rPr>
        <w:t>家庭环境使用的设备</w:t>
      </w:r>
      <w:r w:rsidR="00673519">
        <w:rPr>
          <w:rFonts w:hint="eastAsia"/>
          <w:szCs w:val="32"/>
        </w:rPr>
        <w:t>，</w:t>
      </w:r>
      <w:r w:rsidR="00673519" w:rsidRPr="00673519">
        <w:rPr>
          <w:rFonts w:hint="eastAsia"/>
          <w:szCs w:val="32"/>
        </w:rPr>
        <w:t>需要根据产品的结构特征、使用环境、非使用人员等因素考虑在该环境下使用的风险，开展可用性相关研究。同时还应结合可预见的误操作、非常规使用等情形考虑产品的使用风险，设计必要的安全性机制</w:t>
      </w:r>
      <w:r w:rsidR="00673519">
        <w:rPr>
          <w:rFonts w:hint="eastAsia"/>
          <w:szCs w:val="32"/>
        </w:rPr>
        <w:t>和提醒</w:t>
      </w:r>
      <w:r w:rsidR="00673519" w:rsidRPr="00673519">
        <w:rPr>
          <w:rFonts w:hint="eastAsia"/>
          <w:szCs w:val="32"/>
        </w:rPr>
        <w:t>（如：</w:t>
      </w:r>
      <w:r w:rsidR="00673519">
        <w:rPr>
          <w:rFonts w:hint="eastAsia"/>
          <w:szCs w:val="32"/>
        </w:rPr>
        <w:t>提供使用教学视频</w:t>
      </w:r>
      <w:r w:rsidR="00673519" w:rsidRPr="00673519">
        <w:rPr>
          <w:rFonts w:hint="eastAsia"/>
          <w:szCs w:val="32"/>
        </w:rPr>
        <w:t>）</w:t>
      </w:r>
      <w:r w:rsidR="00673519">
        <w:rPr>
          <w:rFonts w:hint="eastAsia"/>
          <w:szCs w:val="32"/>
        </w:rPr>
        <w:t>。</w:t>
      </w:r>
    </w:p>
    <w:p w14:paraId="141EB232" w14:textId="0B7CD7D4" w:rsidR="00C16461" w:rsidRDefault="00C16461" w:rsidP="00C16461">
      <w:pPr>
        <w:pStyle w:val="3"/>
        <w:ind w:firstLine="640"/>
        <w:rPr>
          <w:rFonts w:ascii="Times New Roman"/>
        </w:rPr>
      </w:pPr>
      <w:r>
        <w:rPr>
          <w:rStyle w:val="f101"/>
          <w:rFonts w:ascii="Times New Roman"/>
          <w:bCs w:val="0"/>
          <w:sz w:val="32"/>
        </w:rPr>
        <w:lastRenderedPageBreak/>
        <w:t>5</w:t>
      </w:r>
      <w:r>
        <w:rPr>
          <w:rFonts w:ascii="Times New Roman"/>
        </w:rPr>
        <w:t>.</w:t>
      </w:r>
      <w:r>
        <w:rPr>
          <w:rFonts w:ascii="Times New Roman"/>
        </w:rPr>
        <w:t>稳定性研究</w:t>
      </w:r>
    </w:p>
    <w:p w14:paraId="4F70A134" w14:textId="452BE5DA" w:rsidR="009501EB" w:rsidRDefault="009501EB" w:rsidP="009501EB">
      <w:pPr>
        <w:ind w:firstLine="640"/>
      </w:pPr>
      <w:r>
        <w:rPr>
          <w:rFonts w:hint="eastAsia"/>
        </w:rPr>
        <w:t>5.1</w:t>
      </w:r>
      <w:r>
        <w:rPr>
          <w:rFonts w:hint="eastAsia"/>
        </w:rPr>
        <w:t>货架有效期</w:t>
      </w:r>
    </w:p>
    <w:p w14:paraId="17266170" w14:textId="2F3DD411" w:rsidR="009501EB" w:rsidRPr="00B579F7" w:rsidRDefault="009501EB" w:rsidP="009501EB">
      <w:pPr>
        <w:pStyle w:val="5"/>
        <w:spacing w:line="520" w:lineRule="exact"/>
        <w:ind w:firstLineChars="200" w:firstLine="640"/>
        <w:outlineLvl w:val="9"/>
        <w:rPr>
          <w:rFonts w:eastAsia="仿宋_GB2312"/>
          <w:spacing w:val="0"/>
          <w:sz w:val="32"/>
          <w:szCs w:val="32"/>
        </w:rPr>
      </w:pPr>
      <w:r>
        <w:rPr>
          <w:rFonts w:eastAsia="仿宋_GB2312" w:hint="eastAsia"/>
          <w:spacing w:val="0"/>
          <w:sz w:val="32"/>
          <w:szCs w:val="32"/>
        </w:rPr>
        <w:t>胶囊式内窥镜通常为</w:t>
      </w:r>
      <w:r w:rsidR="00EF1E12">
        <w:rPr>
          <w:rFonts w:eastAsia="仿宋_GB2312" w:hint="eastAsia"/>
          <w:spacing w:val="0"/>
          <w:sz w:val="32"/>
          <w:szCs w:val="32"/>
        </w:rPr>
        <w:t>一次性使用，</w:t>
      </w:r>
      <w:r>
        <w:rPr>
          <w:rFonts w:eastAsia="仿宋_GB2312" w:hint="eastAsia"/>
          <w:spacing w:val="0"/>
          <w:sz w:val="32"/>
          <w:szCs w:val="32"/>
        </w:rPr>
        <w:t>无菌提供或具有微生物限度要求，</w:t>
      </w:r>
      <w:r w:rsidRPr="00B579F7">
        <w:rPr>
          <w:rFonts w:eastAsia="仿宋_GB2312"/>
          <w:spacing w:val="0"/>
          <w:sz w:val="32"/>
          <w:szCs w:val="32"/>
        </w:rPr>
        <w:t>应当提供货架有效期和包装研究资料，可通过对产品和包装进行加速老化和</w:t>
      </w:r>
      <w:r w:rsidRPr="00B579F7">
        <w:rPr>
          <w:rFonts w:eastAsia="仿宋_GB2312"/>
          <w:spacing w:val="0"/>
          <w:sz w:val="32"/>
          <w:szCs w:val="32"/>
        </w:rPr>
        <w:t>/</w:t>
      </w:r>
      <w:r w:rsidRPr="00B579F7">
        <w:rPr>
          <w:rFonts w:eastAsia="仿宋_GB2312"/>
          <w:spacing w:val="0"/>
          <w:sz w:val="32"/>
          <w:szCs w:val="32"/>
        </w:rPr>
        <w:t>或实时老化试验，试验后对产品进行性能功能</w:t>
      </w:r>
      <w:r w:rsidR="00B14FB6">
        <w:rPr>
          <w:rFonts w:eastAsia="仿宋_GB2312" w:hint="eastAsia"/>
          <w:spacing w:val="0"/>
          <w:sz w:val="32"/>
          <w:szCs w:val="32"/>
        </w:rPr>
        <w:t>（机械性能、光学性能）、安全、</w:t>
      </w:r>
      <w:r w:rsidRPr="00B579F7">
        <w:rPr>
          <w:rFonts w:eastAsia="仿宋_GB2312"/>
          <w:spacing w:val="0"/>
          <w:sz w:val="32"/>
          <w:szCs w:val="32"/>
        </w:rPr>
        <w:t>无菌</w:t>
      </w:r>
      <w:r>
        <w:rPr>
          <w:rFonts w:eastAsia="仿宋_GB2312" w:hint="eastAsia"/>
          <w:spacing w:val="0"/>
          <w:sz w:val="32"/>
          <w:szCs w:val="32"/>
        </w:rPr>
        <w:t>/</w:t>
      </w:r>
      <w:r>
        <w:rPr>
          <w:rFonts w:eastAsia="仿宋_GB2312" w:hint="eastAsia"/>
          <w:spacing w:val="0"/>
          <w:sz w:val="32"/>
          <w:szCs w:val="32"/>
        </w:rPr>
        <w:t>微生物</w:t>
      </w:r>
      <w:r w:rsidRPr="00B579F7">
        <w:rPr>
          <w:rFonts w:eastAsia="仿宋_GB2312"/>
          <w:spacing w:val="0"/>
          <w:sz w:val="32"/>
          <w:szCs w:val="32"/>
        </w:rPr>
        <w:t>检测，对包装外观、完整性、密封性进行检测，证明产品在有效期内保持无菌</w:t>
      </w:r>
      <w:r w:rsidR="00EF1E12">
        <w:rPr>
          <w:rFonts w:eastAsia="仿宋_GB2312" w:hint="eastAsia"/>
          <w:spacing w:val="0"/>
          <w:sz w:val="32"/>
          <w:szCs w:val="32"/>
        </w:rPr>
        <w:t>/</w:t>
      </w:r>
      <w:r w:rsidR="00EF1E12">
        <w:rPr>
          <w:rFonts w:eastAsia="仿宋_GB2312" w:hint="eastAsia"/>
          <w:spacing w:val="0"/>
          <w:sz w:val="32"/>
          <w:szCs w:val="32"/>
        </w:rPr>
        <w:t>微生物限度要求</w:t>
      </w:r>
      <w:r w:rsidRPr="00B579F7">
        <w:rPr>
          <w:rFonts w:eastAsia="仿宋_GB2312"/>
          <w:spacing w:val="0"/>
          <w:sz w:val="32"/>
          <w:szCs w:val="32"/>
        </w:rPr>
        <w:t>且性能</w:t>
      </w:r>
      <w:r w:rsidR="00B14FB6">
        <w:rPr>
          <w:rFonts w:eastAsia="仿宋_GB2312" w:hint="eastAsia"/>
          <w:spacing w:val="0"/>
          <w:sz w:val="32"/>
          <w:szCs w:val="32"/>
        </w:rPr>
        <w:t>安全</w:t>
      </w:r>
      <w:r w:rsidRPr="00B579F7">
        <w:rPr>
          <w:rFonts w:eastAsia="仿宋_GB2312"/>
          <w:spacing w:val="0"/>
          <w:sz w:val="32"/>
          <w:szCs w:val="32"/>
        </w:rPr>
        <w:t>符合预期要求。可参考《无源植入性医疗器械稳定性研究指导原则》</w:t>
      </w:r>
    </w:p>
    <w:p w14:paraId="78A6E707" w14:textId="7E902A90" w:rsidR="00C16461" w:rsidRDefault="00C16461" w:rsidP="00C16461">
      <w:pPr>
        <w:spacing w:line="520" w:lineRule="exact"/>
        <w:ind w:firstLine="640"/>
        <w:rPr>
          <w:rStyle w:val="f101"/>
          <w:sz w:val="32"/>
          <w:szCs w:val="32"/>
        </w:rPr>
      </w:pPr>
      <w:r w:rsidRPr="00D72F20">
        <w:rPr>
          <w:rStyle w:val="f101"/>
          <w:sz w:val="32"/>
          <w:szCs w:val="32"/>
        </w:rPr>
        <w:t>5.</w:t>
      </w:r>
      <w:r w:rsidR="00B14FB6">
        <w:rPr>
          <w:rStyle w:val="f101"/>
          <w:rFonts w:hint="eastAsia"/>
          <w:sz w:val="32"/>
          <w:szCs w:val="32"/>
        </w:rPr>
        <w:t>2</w:t>
      </w:r>
      <w:r w:rsidRPr="00D72F20">
        <w:rPr>
          <w:rStyle w:val="f101"/>
          <w:sz w:val="32"/>
          <w:szCs w:val="32"/>
        </w:rPr>
        <w:t>使用稳定性</w:t>
      </w:r>
      <w:r w:rsidRPr="00D72F20">
        <w:rPr>
          <w:rStyle w:val="f101"/>
          <w:sz w:val="32"/>
          <w:szCs w:val="32"/>
        </w:rPr>
        <w:t>/</w:t>
      </w:r>
      <w:r w:rsidRPr="00D72F20">
        <w:rPr>
          <w:rStyle w:val="f101"/>
          <w:sz w:val="32"/>
          <w:szCs w:val="32"/>
        </w:rPr>
        <w:t>可靠性</w:t>
      </w:r>
    </w:p>
    <w:p w14:paraId="35F9E098" w14:textId="77777777" w:rsidR="00C16461" w:rsidRDefault="00C16461" w:rsidP="00C16461">
      <w:pPr>
        <w:spacing w:line="520" w:lineRule="exact"/>
        <w:ind w:firstLine="640"/>
        <w:rPr>
          <w:rStyle w:val="f101"/>
          <w:sz w:val="32"/>
          <w:szCs w:val="32"/>
        </w:rPr>
      </w:pPr>
      <w:r>
        <w:rPr>
          <w:rStyle w:val="f101"/>
          <w:rFonts w:hint="eastAsia"/>
          <w:sz w:val="32"/>
          <w:szCs w:val="32"/>
        </w:rPr>
        <w:t>使用稳定性</w:t>
      </w:r>
      <w:r>
        <w:rPr>
          <w:rStyle w:val="f101"/>
          <w:rFonts w:hint="eastAsia"/>
          <w:sz w:val="32"/>
          <w:szCs w:val="32"/>
        </w:rPr>
        <w:t>/</w:t>
      </w:r>
      <w:r>
        <w:rPr>
          <w:rStyle w:val="f101"/>
          <w:rFonts w:hint="eastAsia"/>
          <w:sz w:val="32"/>
          <w:szCs w:val="32"/>
        </w:rPr>
        <w:t>可靠性研究包括使用期限研究和环境试验研究</w:t>
      </w:r>
    </w:p>
    <w:p w14:paraId="4E29F42B" w14:textId="59BBE3CB" w:rsidR="00C16461" w:rsidRDefault="00C16461" w:rsidP="00C16461">
      <w:pPr>
        <w:spacing w:line="520" w:lineRule="exact"/>
        <w:ind w:firstLine="640"/>
      </w:pPr>
      <w:r>
        <w:rPr>
          <w:rFonts w:hint="eastAsia"/>
        </w:rPr>
        <w:t>5.</w:t>
      </w:r>
      <w:r w:rsidR="00EF1E12">
        <w:rPr>
          <w:rFonts w:hint="eastAsia"/>
        </w:rPr>
        <w:t>2</w:t>
      </w:r>
      <w:r>
        <w:rPr>
          <w:rFonts w:hint="eastAsia"/>
        </w:rPr>
        <w:t>.1</w:t>
      </w:r>
      <w:r>
        <w:rPr>
          <w:rFonts w:hint="eastAsia"/>
        </w:rPr>
        <w:t>使用期限研究</w:t>
      </w:r>
    </w:p>
    <w:p w14:paraId="3A89045E" w14:textId="5AA4634C" w:rsidR="00C16461" w:rsidRDefault="00C16461" w:rsidP="00C16461">
      <w:pPr>
        <w:pStyle w:val="a8"/>
        <w:spacing w:line="520" w:lineRule="exact"/>
        <w:ind w:firstLine="640"/>
        <w:jc w:val="both"/>
        <w:rPr>
          <w:szCs w:val="32"/>
        </w:rPr>
      </w:pPr>
      <w:r>
        <w:rPr>
          <w:rFonts w:hint="eastAsia"/>
          <w:szCs w:val="32"/>
        </w:rPr>
        <w:t>应分别对</w:t>
      </w:r>
      <w:r w:rsidR="004B7EF0">
        <w:rPr>
          <w:rStyle w:val="f101"/>
          <w:rFonts w:hint="eastAsia"/>
          <w:sz w:val="32"/>
          <w:szCs w:val="32"/>
        </w:rPr>
        <w:t>胶囊式内窥镜</w:t>
      </w:r>
      <w:r w:rsidR="002E00CC">
        <w:rPr>
          <w:rStyle w:val="f101"/>
          <w:rFonts w:hint="eastAsia"/>
          <w:sz w:val="32"/>
          <w:szCs w:val="32"/>
        </w:rPr>
        <w:t>、</w:t>
      </w:r>
      <w:r w:rsidRPr="00962FCF">
        <w:rPr>
          <w:rStyle w:val="f101"/>
          <w:rFonts w:hint="eastAsia"/>
          <w:sz w:val="32"/>
          <w:szCs w:val="32"/>
        </w:rPr>
        <w:t>图像记录器、控制设备、定位设备、影像工作</w:t>
      </w:r>
      <w:r>
        <w:rPr>
          <w:rStyle w:val="f101"/>
          <w:rFonts w:hint="eastAsia"/>
          <w:sz w:val="32"/>
          <w:szCs w:val="32"/>
        </w:rPr>
        <w:t>站等其他部件的使用期限开展研究。对可重复使用的部件的使用次数进行研究</w:t>
      </w:r>
      <w:r w:rsidR="002E00CC">
        <w:rPr>
          <w:rStyle w:val="f101"/>
          <w:rFonts w:hint="eastAsia"/>
          <w:sz w:val="32"/>
          <w:szCs w:val="32"/>
        </w:rPr>
        <w:t>。</w:t>
      </w:r>
    </w:p>
    <w:p w14:paraId="09EA1605" w14:textId="1E7A57AF" w:rsidR="00C16461" w:rsidRDefault="00C16461" w:rsidP="00C16461">
      <w:pPr>
        <w:pStyle w:val="a8"/>
        <w:spacing w:line="520" w:lineRule="exact"/>
        <w:ind w:firstLine="640"/>
        <w:jc w:val="both"/>
        <w:rPr>
          <w:szCs w:val="32"/>
        </w:rPr>
      </w:pPr>
      <w:r w:rsidRPr="00D33DD6">
        <w:rPr>
          <w:rFonts w:hint="eastAsia"/>
          <w:szCs w:val="32"/>
        </w:rPr>
        <w:t>图像记录器、控制设备、定位设备、影像工作</w:t>
      </w:r>
      <w:r>
        <w:rPr>
          <w:rStyle w:val="f101"/>
          <w:rFonts w:hint="eastAsia"/>
          <w:sz w:val="32"/>
          <w:szCs w:val="32"/>
        </w:rPr>
        <w:t>站</w:t>
      </w:r>
      <w:r w:rsidRPr="00D33DD6">
        <w:rPr>
          <w:rFonts w:hint="eastAsia"/>
          <w:szCs w:val="32"/>
        </w:rPr>
        <w:t>等其他</w:t>
      </w:r>
      <w:r>
        <w:rPr>
          <w:rFonts w:hint="eastAsia"/>
          <w:szCs w:val="32"/>
        </w:rPr>
        <w:t>可重复使用</w:t>
      </w:r>
      <w:r w:rsidRPr="00D33DD6">
        <w:rPr>
          <w:rFonts w:hint="eastAsia"/>
          <w:szCs w:val="32"/>
        </w:rPr>
        <w:t>部件</w:t>
      </w:r>
      <w:r>
        <w:rPr>
          <w:rFonts w:hint="eastAsia"/>
          <w:szCs w:val="32"/>
        </w:rPr>
        <w:t>的使用期限</w:t>
      </w:r>
      <w:r w:rsidRPr="00E913F6">
        <w:rPr>
          <w:rFonts w:hint="eastAsia"/>
          <w:szCs w:val="32"/>
        </w:rPr>
        <w:t>应考虑电气系统使用老化对产品使用期限的影响</w:t>
      </w:r>
      <w:r>
        <w:rPr>
          <w:rFonts w:hint="eastAsia"/>
          <w:szCs w:val="32"/>
        </w:rPr>
        <w:t>，如通过</w:t>
      </w:r>
      <w:r w:rsidR="00B14FB6">
        <w:rPr>
          <w:rFonts w:hint="eastAsia"/>
          <w:szCs w:val="32"/>
        </w:rPr>
        <w:t>模拟使用</w:t>
      </w:r>
      <w:r>
        <w:rPr>
          <w:rFonts w:hint="eastAsia"/>
          <w:szCs w:val="32"/>
        </w:rPr>
        <w:t>的方式进行验证，</w:t>
      </w:r>
      <w:r w:rsidRPr="00F02C44">
        <w:rPr>
          <w:rFonts w:hint="eastAsia"/>
          <w:szCs w:val="32"/>
        </w:rPr>
        <w:t>模拟使用时间</w:t>
      </w:r>
      <w:r w:rsidRPr="00F02C44">
        <w:rPr>
          <w:rFonts w:hint="eastAsia"/>
          <w:szCs w:val="32"/>
        </w:rPr>
        <w:t>/</w:t>
      </w:r>
      <w:r w:rsidRPr="00F02C44">
        <w:rPr>
          <w:rFonts w:hint="eastAsia"/>
          <w:szCs w:val="32"/>
        </w:rPr>
        <w:t>次数应与声称的使用期限一致，</w:t>
      </w:r>
      <w:r>
        <w:rPr>
          <w:rFonts w:hint="eastAsia"/>
          <w:szCs w:val="32"/>
        </w:rPr>
        <w:t>应尽可能的模拟实际临床应用的最不利状态（如最长的使用时间或最大的输出状态），试验后应</w:t>
      </w:r>
      <w:r w:rsidRPr="00F02C44">
        <w:rPr>
          <w:rFonts w:hint="eastAsia"/>
          <w:szCs w:val="32"/>
        </w:rPr>
        <w:t>对产品性能和安全进行验证，证明产品的性能安全满足使用要求，应对试验后测试项目的合理性进行说明。</w:t>
      </w:r>
    </w:p>
    <w:p w14:paraId="7582FFFB" w14:textId="3C89AE10" w:rsidR="00C16461" w:rsidRDefault="00C16461" w:rsidP="00C16461">
      <w:pPr>
        <w:spacing w:line="520" w:lineRule="exact"/>
        <w:ind w:firstLine="640"/>
      </w:pPr>
      <w:r>
        <w:rPr>
          <w:rFonts w:hint="eastAsia"/>
        </w:rPr>
        <w:t>5.</w:t>
      </w:r>
      <w:r w:rsidR="00EF1E12">
        <w:rPr>
          <w:rFonts w:hint="eastAsia"/>
        </w:rPr>
        <w:t>2</w:t>
      </w:r>
      <w:r>
        <w:rPr>
          <w:rFonts w:hint="eastAsia"/>
        </w:rPr>
        <w:t>.2</w:t>
      </w:r>
      <w:r>
        <w:rPr>
          <w:rFonts w:hint="eastAsia"/>
        </w:rPr>
        <w:t>环境试验研究</w:t>
      </w:r>
    </w:p>
    <w:p w14:paraId="3DA3384B" w14:textId="6DD9A825" w:rsidR="00C16461" w:rsidRDefault="00C16461" w:rsidP="00C16461">
      <w:pPr>
        <w:spacing w:line="520" w:lineRule="exact"/>
        <w:ind w:firstLine="640"/>
      </w:pPr>
      <w:r>
        <w:rPr>
          <w:rFonts w:hint="eastAsia"/>
        </w:rPr>
        <w:lastRenderedPageBreak/>
        <w:t>环境试验研究应对申请人声称的正常工作条件进行研究，试验条件可参考</w:t>
      </w:r>
      <w:r>
        <w:rPr>
          <w:rFonts w:hint="eastAsia"/>
        </w:rPr>
        <w:t>GB/T 14710</w:t>
      </w:r>
      <w:r>
        <w:rPr>
          <w:rFonts w:hint="eastAsia"/>
        </w:rPr>
        <w:t>并结合申请人声称进行设定，试验后应对可能受环境影响的性能功能（</w:t>
      </w:r>
      <w:r w:rsidR="00A579BE">
        <w:rPr>
          <w:rFonts w:hint="eastAsia"/>
        </w:rPr>
        <w:t>成像</w:t>
      </w:r>
      <w:r>
        <w:rPr>
          <w:rFonts w:hint="eastAsia"/>
        </w:rPr>
        <w:t>性能、传输稳定性等）进行测试。研究资料中工作条件</w:t>
      </w:r>
      <w:r>
        <w:t>应与说明书中规定的条件一致。</w:t>
      </w:r>
    </w:p>
    <w:p w14:paraId="39B375AE" w14:textId="10DA6318" w:rsidR="00C16461" w:rsidRDefault="00C16461" w:rsidP="00C16461">
      <w:pPr>
        <w:spacing w:line="520" w:lineRule="exact"/>
        <w:ind w:firstLine="640"/>
        <w:jc w:val="left"/>
      </w:pPr>
      <w:r>
        <w:t>5.</w:t>
      </w:r>
      <w:r w:rsidR="00EF1E12">
        <w:rPr>
          <w:rFonts w:hint="eastAsia"/>
        </w:rPr>
        <w:t>3</w:t>
      </w:r>
      <w:r>
        <w:t>运输稳定性</w:t>
      </w:r>
    </w:p>
    <w:p w14:paraId="34B66549" w14:textId="77777777" w:rsidR="00C16461" w:rsidRDefault="00C16461" w:rsidP="00C16461">
      <w:pPr>
        <w:pStyle w:val="5"/>
        <w:spacing w:line="520" w:lineRule="exact"/>
        <w:ind w:firstLineChars="200" w:firstLine="640"/>
        <w:jc w:val="both"/>
        <w:outlineLvl w:val="9"/>
      </w:pPr>
      <w:r>
        <w:rPr>
          <w:rFonts w:eastAsia="仿宋_GB2312"/>
          <w:spacing w:val="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54586986" w14:textId="77777777" w:rsidR="00C16461" w:rsidRDefault="00C16461" w:rsidP="00C16461">
      <w:pPr>
        <w:spacing w:line="520" w:lineRule="exact"/>
        <w:ind w:firstLine="640"/>
      </w:pPr>
      <w:r>
        <w:rPr>
          <w:szCs w:val="32"/>
        </w:rPr>
        <w:t>运输稳定性通常通过模拟运输试验进行，通过模拟在贮存和运输的过程中，遇到极端情况时，例如环境（温度、湿度、气压等）变化、跌落、碰撞、振动、加速度等，产品不会发生性能、功能改变，包装系统具有保护产品的能力。经过模拟试验后，观察包装外观是否有不可接受的异常现象，测试产品性能功能是否符合要求，证明运输过程中的环境条件不会对医疗器械的特性和性能，包括完整性和清洁度，造成不利影响。</w:t>
      </w:r>
      <w:r>
        <w:t>运输试验后的检测项目，应给出合理性说明。</w:t>
      </w:r>
    </w:p>
    <w:p w14:paraId="5ED528DF" w14:textId="14433408" w:rsidR="00C16461" w:rsidRDefault="00C16461" w:rsidP="00C16461">
      <w:pPr>
        <w:spacing w:line="520" w:lineRule="exact"/>
        <w:ind w:firstLine="640"/>
        <w:rPr>
          <w:szCs w:val="32"/>
        </w:rPr>
      </w:pPr>
      <w:r>
        <w:rPr>
          <w:szCs w:val="32"/>
        </w:rPr>
        <w:t>运输稳定性可参考</w:t>
      </w:r>
      <w:r>
        <w:rPr>
          <w:szCs w:val="32"/>
        </w:rPr>
        <w:t>GB/ T 14710</w:t>
      </w:r>
      <w:r>
        <w:rPr>
          <w:szCs w:val="32"/>
        </w:rPr>
        <w:t>或</w:t>
      </w:r>
      <w:r>
        <w:rPr>
          <w:szCs w:val="32"/>
        </w:rPr>
        <w:t>GB/T 4857</w:t>
      </w:r>
      <w:r>
        <w:rPr>
          <w:szCs w:val="32"/>
        </w:rPr>
        <w:t>系列标准的要求进行，也可以参考相应的国际标准，运输贮存环境应与申请人产品说明书中规定的条件一致。</w:t>
      </w:r>
    </w:p>
    <w:p w14:paraId="454432F1" w14:textId="77777777" w:rsidR="00AA489B" w:rsidRDefault="00F20067">
      <w:pPr>
        <w:pStyle w:val="2"/>
        <w:ind w:firstLine="640"/>
        <w:rPr>
          <w:rFonts w:ascii="Times New Roman" w:hAnsi="Times New Roman"/>
        </w:rPr>
      </w:pPr>
      <w:r>
        <w:rPr>
          <w:rFonts w:ascii="Times New Roman" w:hAnsi="Times New Roman"/>
        </w:rPr>
        <w:t>（四）临床评价资料</w:t>
      </w:r>
    </w:p>
    <w:p w14:paraId="64632B21" w14:textId="5BB08D2F" w:rsidR="00AA489B" w:rsidRDefault="00654FF4">
      <w:pPr>
        <w:pStyle w:val="a8"/>
        <w:ind w:firstLine="640"/>
      </w:pPr>
      <w:r>
        <w:rPr>
          <w:rFonts w:hint="eastAsia"/>
        </w:rPr>
        <w:t>胶囊式内窥镜设备</w:t>
      </w:r>
      <w:r w:rsidR="00F20067">
        <w:t>不属于《免于进行临床评价目录》中的产品，</w:t>
      </w:r>
      <w:r w:rsidR="006C6D43">
        <w:rPr>
          <w:rFonts w:hint="eastAsia"/>
        </w:rPr>
        <w:t>通常通过</w:t>
      </w:r>
      <w:r w:rsidR="00F20067" w:rsidRPr="006C6D43">
        <w:rPr>
          <w:rFonts w:hint="eastAsia"/>
        </w:rPr>
        <w:t>临床试验</w:t>
      </w:r>
      <w:r w:rsidR="0068473E">
        <w:rPr>
          <w:rFonts w:hint="eastAsia"/>
        </w:rPr>
        <w:t>或同品种比对</w:t>
      </w:r>
      <w:r w:rsidR="00F20067" w:rsidRPr="006C6D43">
        <w:rPr>
          <w:rFonts w:hint="eastAsia"/>
        </w:rPr>
        <w:t>的方式进行临床评价</w:t>
      </w:r>
      <w:r w:rsidR="00F20067">
        <w:rPr>
          <w:rFonts w:hint="eastAsia"/>
        </w:rPr>
        <w:t>，</w:t>
      </w:r>
      <w:r w:rsidR="00F20067">
        <w:rPr>
          <w:rFonts w:hint="eastAsia"/>
        </w:rPr>
        <w:lastRenderedPageBreak/>
        <w:t>可参考《医疗器械注册申报临床评价报告技术指导原则》提供临床评价资料。</w:t>
      </w:r>
    </w:p>
    <w:p w14:paraId="4B7A7A30" w14:textId="77777777" w:rsidR="00AA489B" w:rsidRDefault="00F20067">
      <w:pPr>
        <w:pStyle w:val="2"/>
        <w:ind w:firstLine="640"/>
        <w:rPr>
          <w:rFonts w:ascii="Times New Roman" w:hAnsi="Times New Roman"/>
        </w:rPr>
      </w:pPr>
      <w:r>
        <w:rPr>
          <w:rFonts w:ascii="Times New Roman" w:hAnsi="Times New Roman"/>
        </w:rPr>
        <w:t>（五）产品说明书和标签样稿</w:t>
      </w:r>
    </w:p>
    <w:p w14:paraId="34AE5E2D" w14:textId="7429DF6A" w:rsidR="00AA489B" w:rsidRDefault="00654FF4">
      <w:pPr>
        <w:spacing w:line="520" w:lineRule="exact"/>
        <w:ind w:firstLine="640"/>
      </w:pPr>
      <w:r>
        <w:rPr>
          <w:rFonts w:hint="eastAsia"/>
        </w:rPr>
        <w:t>胶囊式内窥镜设备</w:t>
      </w:r>
      <w:r w:rsidR="00F20067">
        <w:t>的说明书、标签样稿应当符合《医疗器械说明书和标签管理规定》及其他适用标准中有关说明书和标签要求的规定，应包括使用期限</w:t>
      </w:r>
      <w:r w:rsidR="00F20067">
        <w:rPr>
          <w:rFonts w:hint="eastAsia"/>
        </w:rPr>
        <w:t>/</w:t>
      </w:r>
      <w:r w:rsidR="00F20067">
        <w:rPr>
          <w:rFonts w:hint="eastAsia"/>
        </w:rPr>
        <w:t>次数</w:t>
      </w:r>
      <w:r w:rsidR="00F20067">
        <w:t>、说明书修订或编制日期等信息。</w:t>
      </w:r>
    </w:p>
    <w:p w14:paraId="205FBCEA" w14:textId="77777777" w:rsidR="00AA489B" w:rsidRDefault="00F20067">
      <w:pPr>
        <w:spacing w:line="520" w:lineRule="exact"/>
        <w:ind w:firstLine="640"/>
      </w:pPr>
      <w:r>
        <w:t>申请人还应在说明书中包含以下内容：</w:t>
      </w:r>
    </w:p>
    <w:p w14:paraId="738D486B" w14:textId="52CCE5FF" w:rsidR="00AA489B" w:rsidRPr="006C6D43" w:rsidRDefault="00F20067" w:rsidP="006C6D43">
      <w:pPr>
        <w:spacing w:line="520" w:lineRule="exact"/>
        <w:ind w:firstLine="640"/>
      </w:pPr>
      <w:r>
        <w:rPr>
          <w:rStyle w:val="f101"/>
          <w:sz w:val="32"/>
          <w:szCs w:val="32"/>
        </w:rPr>
        <w:t>1</w:t>
      </w:r>
      <w:r>
        <w:t>.</w:t>
      </w:r>
      <w:r>
        <w:t>说明</w:t>
      </w:r>
      <w:r w:rsidR="00654FF4">
        <w:rPr>
          <w:rFonts w:hint="eastAsia"/>
        </w:rPr>
        <w:t>胶囊式内窥镜设备</w:t>
      </w:r>
      <w:r>
        <w:rPr>
          <w:rFonts w:hint="eastAsia"/>
        </w:rPr>
        <w:t>使用方式以及部件的连接情况</w:t>
      </w:r>
      <w:r w:rsidR="00EF1E12">
        <w:rPr>
          <w:rFonts w:hint="eastAsia"/>
        </w:rPr>
        <w:t>；</w:t>
      </w:r>
    </w:p>
    <w:p w14:paraId="0E201F18" w14:textId="6542A8B0" w:rsidR="00AA489B" w:rsidRDefault="006C6D43">
      <w:pPr>
        <w:spacing w:line="520" w:lineRule="exact"/>
        <w:ind w:firstLine="640"/>
      </w:pPr>
      <w:r>
        <w:rPr>
          <w:rStyle w:val="f101"/>
          <w:rFonts w:hint="eastAsia"/>
          <w:sz w:val="32"/>
          <w:szCs w:val="32"/>
        </w:rPr>
        <w:t>2</w:t>
      </w:r>
      <w:r w:rsidR="00F20067">
        <w:t>.</w:t>
      </w:r>
      <w:r w:rsidR="00F20067">
        <w:t>说明</w:t>
      </w:r>
      <w:r w:rsidR="00654FF4">
        <w:rPr>
          <w:rFonts w:hint="eastAsia"/>
        </w:rPr>
        <w:t>胶囊式内窥镜设备</w:t>
      </w:r>
      <w:r w:rsidR="00F20067">
        <w:rPr>
          <w:rFonts w:hint="eastAsia"/>
        </w:rPr>
        <w:t>性能指标（</w:t>
      </w:r>
      <w:r w:rsidR="002E00CC">
        <w:rPr>
          <w:rFonts w:hint="eastAsia"/>
        </w:rPr>
        <w:t>如</w:t>
      </w:r>
      <w:r w:rsidR="00F20067">
        <w:rPr>
          <w:rFonts w:hint="eastAsia"/>
        </w:rPr>
        <w:t>视场角、设计工作距、分辨力、工作距范围、图像灰阶、照明性能等）</w:t>
      </w:r>
      <w:r w:rsidR="00EF1E12">
        <w:rPr>
          <w:rFonts w:hint="eastAsia"/>
        </w:rPr>
        <w:t>；</w:t>
      </w:r>
    </w:p>
    <w:p w14:paraId="015596B1" w14:textId="02A3E445" w:rsidR="00AA489B" w:rsidRDefault="006C6D43">
      <w:pPr>
        <w:spacing w:line="520" w:lineRule="exact"/>
        <w:ind w:firstLine="640"/>
      </w:pPr>
      <w:r>
        <w:rPr>
          <w:rFonts w:hint="eastAsia"/>
        </w:rPr>
        <w:t>3</w:t>
      </w:r>
      <w:r w:rsidR="00F20067">
        <w:t>.</w:t>
      </w:r>
      <w:r w:rsidR="00F20067">
        <w:rPr>
          <w:rFonts w:hint="eastAsia"/>
        </w:rPr>
        <w:t>胶囊式</w:t>
      </w:r>
      <w:r w:rsidR="00743D2B">
        <w:rPr>
          <w:rFonts w:hint="eastAsia"/>
        </w:rPr>
        <w:t>内窥镜</w:t>
      </w:r>
      <w:r w:rsidR="002E00CC">
        <w:rPr>
          <w:rFonts w:hint="eastAsia"/>
        </w:rPr>
        <w:t>设备</w:t>
      </w:r>
      <w:r w:rsidR="00F20067">
        <w:rPr>
          <w:rFonts w:hint="eastAsia"/>
        </w:rPr>
        <w:t>相关的</w:t>
      </w:r>
      <w:r w:rsidR="00743D2B">
        <w:rPr>
          <w:rFonts w:hint="eastAsia"/>
        </w:rPr>
        <w:t>禁忌证</w:t>
      </w:r>
      <w:r w:rsidR="00F20067">
        <w:rPr>
          <w:rFonts w:hint="eastAsia"/>
        </w:rPr>
        <w:t>，如：</w:t>
      </w:r>
    </w:p>
    <w:p w14:paraId="4B82B5E7" w14:textId="474EC195" w:rsidR="00AA489B" w:rsidRDefault="00F20067">
      <w:pPr>
        <w:spacing w:line="520" w:lineRule="exact"/>
        <w:ind w:firstLine="640"/>
      </w:pPr>
      <w:r>
        <w:rPr>
          <w:rFonts w:hint="eastAsia"/>
        </w:rPr>
        <w:t>（</w:t>
      </w:r>
      <w:r>
        <w:rPr>
          <w:rFonts w:hint="eastAsia"/>
        </w:rPr>
        <w:t>1</w:t>
      </w:r>
      <w:r>
        <w:rPr>
          <w:rFonts w:hint="eastAsia"/>
        </w:rPr>
        <w:t>）有心脏起搏器或其它植入性电子器械的患者</w:t>
      </w:r>
      <w:r w:rsidR="00EF1E12">
        <w:rPr>
          <w:rFonts w:hint="eastAsia"/>
        </w:rPr>
        <w:t>；</w:t>
      </w:r>
    </w:p>
    <w:p w14:paraId="70894232" w14:textId="58FF500B" w:rsidR="00AA489B" w:rsidRDefault="00F20067">
      <w:pPr>
        <w:spacing w:line="520" w:lineRule="exact"/>
        <w:ind w:firstLine="640"/>
      </w:pPr>
      <w:r>
        <w:rPr>
          <w:rFonts w:hint="eastAsia"/>
        </w:rPr>
        <w:t>（</w:t>
      </w:r>
      <w:r>
        <w:rPr>
          <w:rFonts w:hint="eastAsia"/>
        </w:rPr>
        <w:t>2</w:t>
      </w:r>
      <w:r>
        <w:rPr>
          <w:rFonts w:hint="eastAsia"/>
        </w:rPr>
        <w:t>）已知患有肠梗阻或严重肠道狭窄的患者</w:t>
      </w:r>
      <w:r w:rsidR="00EF1E12">
        <w:rPr>
          <w:rFonts w:hint="eastAsia"/>
        </w:rPr>
        <w:t>；</w:t>
      </w:r>
    </w:p>
    <w:p w14:paraId="5CBD7751" w14:textId="0B2A72C4" w:rsidR="00AA489B" w:rsidRDefault="00F20067">
      <w:pPr>
        <w:spacing w:line="520" w:lineRule="exact"/>
        <w:ind w:firstLine="640"/>
      </w:pPr>
      <w:r>
        <w:rPr>
          <w:rFonts w:hint="eastAsia"/>
        </w:rPr>
        <w:t>（</w:t>
      </w:r>
      <w:r>
        <w:rPr>
          <w:rFonts w:hint="eastAsia"/>
        </w:rPr>
        <w:t>3</w:t>
      </w:r>
      <w:r>
        <w:rPr>
          <w:rFonts w:hint="eastAsia"/>
        </w:rPr>
        <w:t>）吞咽障碍者</w:t>
      </w:r>
      <w:r w:rsidR="00EF1E12">
        <w:rPr>
          <w:rFonts w:hint="eastAsia"/>
        </w:rPr>
        <w:t>；</w:t>
      </w:r>
    </w:p>
    <w:p w14:paraId="252D34DA" w14:textId="0764AF89" w:rsidR="00A33D83" w:rsidRDefault="00F20067" w:rsidP="006C6D43">
      <w:pPr>
        <w:spacing w:line="520" w:lineRule="exact"/>
        <w:ind w:firstLine="640"/>
      </w:pPr>
      <w:r>
        <w:rPr>
          <w:rFonts w:hint="eastAsia"/>
        </w:rPr>
        <w:t>（</w:t>
      </w:r>
      <w:r>
        <w:rPr>
          <w:rFonts w:hint="eastAsia"/>
        </w:rPr>
        <w:t>4</w:t>
      </w:r>
      <w:r>
        <w:rPr>
          <w:rFonts w:hint="eastAsia"/>
        </w:rPr>
        <w:t>）孕妇</w:t>
      </w:r>
      <w:r w:rsidR="00EF1E12">
        <w:rPr>
          <w:rFonts w:hint="eastAsia"/>
        </w:rPr>
        <w:t>；</w:t>
      </w:r>
    </w:p>
    <w:p w14:paraId="0143063A" w14:textId="7739FBB2" w:rsidR="00E62D30" w:rsidRDefault="002B0396">
      <w:pPr>
        <w:spacing w:line="520" w:lineRule="exact"/>
        <w:ind w:firstLine="640"/>
      </w:pPr>
      <w:r>
        <w:rPr>
          <w:rFonts w:hint="eastAsia"/>
        </w:rPr>
        <w:t>4.</w:t>
      </w:r>
      <w:r w:rsidR="00E62D30">
        <w:rPr>
          <w:rFonts w:hint="eastAsia"/>
        </w:rPr>
        <w:t>风险提示，如：</w:t>
      </w:r>
    </w:p>
    <w:p w14:paraId="24C08A15" w14:textId="3A73B6B8" w:rsidR="00AA489B" w:rsidRDefault="00E62D30">
      <w:pPr>
        <w:spacing w:line="520" w:lineRule="exact"/>
        <w:ind w:firstLine="640"/>
      </w:pPr>
      <w:r>
        <w:rPr>
          <w:rFonts w:hint="eastAsia"/>
        </w:rPr>
        <w:t>（</w:t>
      </w:r>
      <w:r>
        <w:rPr>
          <w:rFonts w:hint="eastAsia"/>
        </w:rPr>
        <w:t>1</w:t>
      </w:r>
      <w:r>
        <w:rPr>
          <w:rFonts w:hint="eastAsia"/>
        </w:rPr>
        <w:t>）</w:t>
      </w:r>
      <w:r w:rsidR="0068473E">
        <w:rPr>
          <w:rFonts w:hint="eastAsia"/>
        </w:rPr>
        <w:t>14</w:t>
      </w:r>
      <w:r w:rsidR="00F20067" w:rsidRPr="008E477A">
        <w:rPr>
          <w:rFonts w:hint="eastAsia"/>
        </w:rPr>
        <w:t>天内未</w:t>
      </w:r>
      <w:r w:rsidR="006C6D43">
        <w:rPr>
          <w:rFonts w:hint="eastAsia"/>
        </w:rPr>
        <w:t>排出</w:t>
      </w:r>
      <w:r w:rsidR="00F20067" w:rsidRPr="008E477A">
        <w:rPr>
          <w:rFonts w:hint="eastAsia"/>
        </w:rPr>
        <w:t>的处置方式和生物相容性、</w:t>
      </w:r>
      <w:r w:rsidR="002E00CC">
        <w:rPr>
          <w:rFonts w:hint="eastAsia"/>
        </w:rPr>
        <w:t>胶囊式内窥镜</w:t>
      </w:r>
      <w:r w:rsidR="00F20067" w:rsidRPr="008E477A">
        <w:rPr>
          <w:rFonts w:hint="eastAsia"/>
        </w:rPr>
        <w:t>泄露等的风险提示</w:t>
      </w:r>
      <w:r w:rsidR="00EF1E12">
        <w:rPr>
          <w:rFonts w:hint="eastAsia"/>
        </w:rPr>
        <w:t>；</w:t>
      </w:r>
    </w:p>
    <w:p w14:paraId="7DB7C6F9" w14:textId="5F087B99" w:rsidR="0054254C" w:rsidRPr="008E477A" w:rsidRDefault="0054254C">
      <w:pPr>
        <w:spacing w:line="520" w:lineRule="exact"/>
        <w:ind w:firstLine="640"/>
      </w:pPr>
      <w:r>
        <w:rPr>
          <w:rFonts w:hint="eastAsia"/>
        </w:rPr>
        <w:t>（</w:t>
      </w:r>
      <w:r>
        <w:rPr>
          <w:rFonts w:hint="eastAsia"/>
        </w:rPr>
        <w:t>2</w:t>
      </w:r>
      <w:r>
        <w:rPr>
          <w:rFonts w:hint="eastAsia"/>
        </w:rPr>
        <w:t>）</w:t>
      </w:r>
      <w:r w:rsidRPr="0054254C">
        <w:rPr>
          <w:rFonts w:hint="eastAsia"/>
        </w:rPr>
        <w:t>胃肠道憩室者慎用</w:t>
      </w:r>
      <w:r w:rsidR="00EF1E12">
        <w:rPr>
          <w:rFonts w:hint="eastAsia"/>
        </w:rPr>
        <w:t>；</w:t>
      </w:r>
    </w:p>
    <w:p w14:paraId="097E0C7E" w14:textId="3535DBF6" w:rsidR="00AA489B" w:rsidRDefault="002B0396">
      <w:pPr>
        <w:spacing w:line="520" w:lineRule="exact"/>
        <w:ind w:firstLine="640"/>
      </w:pPr>
      <w:r>
        <w:rPr>
          <w:rFonts w:hint="eastAsia"/>
        </w:rPr>
        <w:t>5</w:t>
      </w:r>
      <w:r w:rsidR="00F20067">
        <w:rPr>
          <w:rFonts w:hint="eastAsia"/>
        </w:rPr>
        <w:t>.</w:t>
      </w:r>
      <w:r w:rsidR="00F20067">
        <w:rPr>
          <w:rFonts w:hint="eastAsia"/>
        </w:rPr>
        <w:t>应符合</w:t>
      </w:r>
      <w:r w:rsidR="00F20067">
        <w:rPr>
          <w:rFonts w:hint="eastAsia"/>
        </w:rPr>
        <w:t>GB9706</w:t>
      </w:r>
      <w:r w:rsidR="00F20067">
        <w:rPr>
          <w:rFonts w:hint="eastAsia"/>
        </w:rPr>
        <w:t>系列标准、</w:t>
      </w:r>
      <w:r w:rsidR="00F20067">
        <w:rPr>
          <w:rFonts w:hint="eastAsia"/>
        </w:rPr>
        <w:t>YY</w:t>
      </w:r>
      <w:r w:rsidR="00F20067">
        <w:t xml:space="preserve"> </w:t>
      </w:r>
      <w:r w:rsidR="00E13337">
        <w:rPr>
          <w:rFonts w:hint="eastAsia"/>
        </w:rPr>
        <w:t>/T</w:t>
      </w:r>
      <w:r w:rsidR="00F20067">
        <w:t>1298</w:t>
      </w:r>
      <w:r w:rsidR="00F20067">
        <w:rPr>
          <w:rFonts w:hint="eastAsia"/>
        </w:rPr>
        <w:t>标准的要求。</w:t>
      </w:r>
    </w:p>
    <w:p w14:paraId="43B1EE7A" w14:textId="77777777" w:rsidR="00AA489B" w:rsidRDefault="00F20067">
      <w:pPr>
        <w:pStyle w:val="2"/>
        <w:ind w:firstLine="640"/>
        <w:rPr>
          <w:rFonts w:ascii="Times New Roman" w:hAnsi="Times New Roman"/>
        </w:rPr>
      </w:pPr>
      <w:r>
        <w:rPr>
          <w:rFonts w:ascii="Times New Roman" w:hAnsi="Times New Roman"/>
        </w:rPr>
        <w:t>（六）质量管理体系文件</w:t>
      </w:r>
    </w:p>
    <w:p w14:paraId="1C169AB6" w14:textId="77777777" w:rsidR="00AA489B" w:rsidRDefault="00F20067">
      <w:pPr>
        <w:spacing w:line="520" w:lineRule="exact"/>
        <w:ind w:firstLine="640"/>
        <w:rPr>
          <w:bCs/>
          <w:szCs w:val="32"/>
        </w:rPr>
      </w:pPr>
      <w:r>
        <w:rPr>
          <w:rStyle w:val="f101"/>
          <w:sz w:val="32"/>
        </w:rPr>
        <w:t>1</w:t>
      </w:r>
      <w:r>
        <w:rPr>
          <w:bCs/>
          <w:szCs w:val="32"/>
        </w:rPr>
        <w:t>．应依据</w:t>
      </w:r>
      <w:r>
        <w:rPr>
          <w:rStyle w:val="f101"/>
          <w:sz w:val="32"/>
        </w:rPr>
        <w:t>121</w:t>
      </w:r>
      <w:r>
        <w:rPr>
          <w:bCs/>
          <w:szCs w:val="32"/>
        </w:rPr>
        <w:t>号关于公布医疗器械注册申报资料要求和批</w:t>
      </w:r>
      <w:r>
        <w:rPr>
          <w:bCs/>
          <w:szCs w:val="32"/>
        </w:rPr>
        <w:lastRenderedPageBreak/>
        <w:t>准证明文件格式的公告要求提供质量管理体系核查文件。</w:t>
      </w:r>
    </w:p>
    <w:p w14:paraId="2A39EA2C" w14:textId="77777777" w:rsidR="00AA489B" w:rsidRDefault="00F20067">
      <w:pPr>
        <w:spacing w:line="520" w:lineRule="exact"/>
        <w:ind w:firstLine="640"/>
        <w:rPr>
          <w:bCs/>
          <w:szCs w:val="32"/>
        </w:rPr>
      </w:pPr>
      <w:r>
        <w:rPr>
          <w:rStyle w:val="f101"/>
          <w:sz w:val="32"/>
        </w:rPr>
        <w:t>2</w:t>
      </w:r>
      <w:r>
        <w:rPr>
          <w:bCs/>
          <w:szCs w:val="32"/>
        </w:rPr>
        <w:t>.</w:t>
      </w:r>
      <w:r>
        <w:rPr>
          <w:bCs/>
          <w:szCs w:val="32"/>
        </w:rPr>
        <w:t>若产品有多个研制、生产场地，应概述每个研制、生产场地的实际情况。</w:t>
      </w:r>
    </w:p>
    <w:p w14:paraId="0AD95A5A" w14:textId="77777777" w:rsidR="00AA489B" w:rsidRDefault="00F20067">
      <w:pPr>
        <w:pStyle w:val="1"/>
        <w:ind w:firstLine="640"/>
      </w:pPr>
      <w:r>
        <w:t>三、参考文献</w:t>
      </w:r>
    </w:p>
    <w:p w14:paraId="4F6BE34B" w14:textId="77777777" w:rsidR="00AA489B" w:rsidRDefault="00F20067">
      <w:pPr>
        <w:spacing w:line="520" w:lineRule="exact"/>
        <w:ind w:firstLine="640"/>
      </w:pPr>
      <w:r>
        <w:t>[</w:t>
      </w:r>
      <w:r>
        <w:rPr>
          <w:rStyle w:val="f101"/>
          <w:sz w:val="32"/>
        </w:rPr>
        <w:t>1</w:t>
      </w:r>
      <w:r>
        <w:t>]</w:t>
      </w:r>
      <w:r>
        <w:t>国务院</w:t>
      </w:r>
      <w:r>
        <w:t>.</w:t>
      </w:r>
      <w:r>
        <w:t>医疗器械监督管理条例</w:t>
      </w:r>
      <w:r>
        <w:t>:</w:t>
      </w:r>
      <w:r>
        <w:t>中华人民共和国国务院令第</w:t>
      </w:r>
      <w:r>
        <w:t>739</w:t>
      </w:r>
      <w:r>
        <w:t>号</w:t>
      </w:r>
      <w:r>
        <w:t>[Z].</w:t>
      </w:r>
    </w:p>
    <w:p w14:paraId="78FBA1B7" w14:textId="77777777" w:rsidR="00AA489B" w:rsidRDefault="00F20067">
      <w:pPr>
        <w:spacing w:line="520" w:lineRule="exact"/>
        <w:ind w:firstLine="640"/>
        <w:rPr>
          <w:szCs w:val="32"/>
        </w:rPr>
      </w:pPr>
      <w:r>
        <w:rPr>
          <w:rStyle w:val="f101"/>
          <w:sz w:val="32"/>
        </w:rPr>
        <w:t>[2</w:t>
      </w:r>
      <w:r>
        <w:t>]</w:t>
      </w:r>
      <w:r>
        <w:t>国家市场监管总局</w:t>
      </w:r>
      <w:r>
        <w:t>.</w:t>
      </w:r>
      <w:r>
        <w:t>医疗器械注册与备案管理办法</w:t>
      </w:r>
      <w:r>
        <w:t>:</w:t>
      </w:r>
      <w:r>
        <w:t>总局令第</w:t>
      </w:r>
      <w:r>
        <w:t>47</w:t>
      </w:r>
      <w:r>
        <w:t>号</w:t>
      </w:r>
      <w:r>
        <w:t>[Z].</w:t>
      </w:r>
      <w:r>
        <w:rPr>
          <w:szCs w:val="32"/>
        </w:rPr>
        <w:t xml:space="preserve"> </w:t>
      </w:r>
    </w:p>
    <w:p w14:paraId="6877D1C7" w14:textId="77777777" w:rsidR="00AA489B" w:rsidRDefault="00F20067">
      <w:pPr>
        <w:spacing w:line="520" w:lineRule="exact"/>
        <w:ind w:firstLine="640"/>
      </w:pPr>
      <w:r>
        <w:t>[3]</w:t>
      </w:r>
      <w:r>
        <w:t>原国家食品药品监督管理总局</w:t>
      </w:r>
      <w:r>
        <w:t>.</w:t>
      </w:r>
      <w:r>
        <w:t>医疗器械说明书和标签管理规定</w:t>
      </w:r>
      <w:r>
        <w:t>:</w:t>
      </w:r>
      <w:r>
        <w:t>总局令第</w:t>
      </w:r>
      <w:r>
        <w:t>6</w:t>
      </w:r>
      <w:r>
        <w:t>号</w:t>
      </w:r>
      <w:r>
        <w:t xml:space="preserve"> [Z].</w:t>
      </w:r>
    </w:p>
    <w:p w14:paraId="57B7B980" w14:textId="77777777" w:rsidR="00AA489B" w:rsidRDefault="00F20067">
      <w:pPr>
        <w:spacing w:line="520" w:lineRule="exact"/>
        <w:ind w:firstLine="640"/>
      </w:pPr>
      <w:r>
        <w:t>[4]</w:t>
      </w:r>
      <w:r>
        <w:t>原国家食品药品监督管理总局</w:t>
      </w:r>
      <w:r>
        <w:t>.</w:t>
      </w:r>
      <w:r>
        <w:t>总局关于发布</w:t>
      </w:r>
      <w:r>
        <w:rPr>
          <w:szCs w:val="32"/>
        </w:rPr>
        <w:t>医疗器械注册单元划分指导原则的通告</w:t>
      </w:r>
      <w:r>
        <w:t>:2017</w:t>
      </w:r>
      <w:r>
        <w:t>年第</w:t>
      </w:r>
      <w:r>
        <w:t>187</w:t>
      </w:r>
      <w:r>
        <w:t>号</w:t>
      </w:r>
      <w:r>
        <w:t xml:space="preserve"> [Z].</w:t>
      </w:r>
    </w:p>
    <w:p w14:paraId="3E544728" w14:textId="77777777" w:rsidR="00AA489B" w:rsidRDefault="00F20067">
      <w:pPr>
        <w:spacing w:line="520" w:lineRule="exact"/>
        <w:ind w:firstLine="640"/>
      </w:pPr>
      <w:r>
        <w:t>[5]</w:t>
      </w:r>
      <w:r>
        <w:t>原国家食品药品监督管理总局</w:t>
      </w:r>
      <w:r>
        <w:t>.</w:t>
      </w:r>
      <w:r>
        <w:t>医疗器械通用名称命名规则</w:t>
      </w:r>
      <w:r>
        <w:t>:</w:t>
      </w:r>
      <w:r>
        <w:t>总局令第</w:t>
      </w:r>
      <w:r>
        <w:t>19</w:t>
      </w:r>
      <w:r>
        <w:t>号</w:t>
      </w:r>
      <w:r>
        <w:t xml:space="preserve"> [Z].</w:t>
      </w:r>
    </w:p>
    <w:p w14:paraId="423A9356" w14:textId="77777777" w:rsidR="00AA489B" w:rsidRDefault="00F20067">
      <w:pPr>
        <w:spacing w:line="520" w:lineRule="exact"/>
        <w:ind w:firstLine="640"/>
      </w:pPr>
      <w:r>
        <w:t>[6]</w:t>
      </w:r>
      <w:r>
        <w:t>原国家食品药品监督管理总局</w:t>
      </w:r>
      <w:r>
        <w:t>.</w:t>
      </w:r>
      <w:r>
        <w:t>总局关于发布医疗器械分类目录的公告</w:t>
      </w:r>
      <w:r>
        <w:t>:2017</w:t>
      </w:r>
      <w:r>
        <w:t>年第</w:t>
      </w:r>
      <w:r>
        <w:t>104</w:t>
      </w:r>
      <w:r>
        <w:t>号公告</w:t>
      </w:r>
      <w:r>
        <w:t xml:space="preserve"> [Z].</w:t>
      </w:r>
    </w:p>
    <w:p w14:paraId="5C3320DC" w14:textId="77777777" w:rsidR="00AA489B" w:rsidRDefault="00F20067">
      <w:pPr>
        <w:spacing w:line="520" w:lineRule="exact"/>
        <w:ind w:firstLine="640"/>
      </w:pPr>
      <w:r>
        <w:t>[7]</w:t>
      </w:r>
      <w:r>
        <w:t>国家药品监督管理局</w:t>
      </w:r>
      <w:r>
        <w:t>.</w:t>
      </w:r>
      <w:r>
        <w:rPr>
          <w:rFonts w:hint="eastAsia"/>
        </w:rPr>
        <w:t>国家药监局关于调整《医疗器械分类目录》部分内容的公告：</w:t>
      </w:r>
      <w:r>
        <w:rPr>
          <w:rFonts w:hint="eastAsia"/>
        </w:rPr>
        <w:t>2020</w:t>
      </w:r>
      <w:r>
        <w:rPr>
          <w:rFonts w:hint="eastAsia"/>
        </w:rPr>
        <w:t>年第</w:t>
      </w:r>
      <w:r>
        <w:rPr>
          <w:rFonts w:hint="eastAsia"/>
        </w:rPr>
        <w:t>147</w:t>
      </w:r>
      <w:r>
        <w:rPr>
          <w:rFonts w:hint="eastAsia"/>
        </w:rPr>
        <w:t>号</w:t>
      </w:r>
      <w:r>
        <w:rPr>
          <w:rFonts w:hint="eastAsia"/>
        </w:rPr>
        <w:t xml:space="preserve"> </w:t>
      </w:r>
      <w:r>
        <w:t>[Z]</w:t>
      </w:r>
      <w:r>
        <w:rPr>
          <w:rFonts w:hint="eastAsia"/>
        </w:rPr>
        <w:t>.</w:t>
      </w:r>
    </w:p>
    <w:p w14:paraId="308070DD" w14:textId="77777777" w:rsidR="00AA489B" w:rsidRDefault="00F20067">
      <w:pPr>
        <w:spacing w:line="520" w:lineRule="exact"/>
        <w:ind w:firstLine="640"/>
      </w:pPr>
      <w:r>
        <w:t>[8]</w:t>
      </w:r>
      <w:r>
        <w:rPr>
          <w:color w:val="000000"/>
        </w:rPr>
        <w:t>国家药品监督管理局</w:t>
      </w:r>
      <w:r>
        <w:rPr>
          <w:color w:val="000000"/>
        </w:rPr>
        <w:t>.</w:t>
      </w:r>
      <w:r>
        <w:rPr>
          <w:color w:val="000000"/>
        </w:rPr>
        <w:t>关于发布医疗器械产品技术要求编写指导原则的通告</w:t>
      </w:r>
      <w:r>
        <w:rPr>
          <w:color w:val="000000"/>
        </w:rPr>
        <w:t>:2022</w:t>
      </w:r>
      <w:r>
        <w:rPr>
          <w:color w:val="000000"/>
        </w:rPr>
        <w:t>年第</w:t>
      </w:r>
      <w:r>
        <w:rPr>
          <w:color w:val="000000"/>
        </w:rPr>
        <w:t>8</w:t>
      </w:r>
      <w:r>
        <w:rPr>
          <w:color w:val="000000"/>
        </w:rPr>
        <w:t>号</w:t>
      </w:r>
      <w:r>
        <w:t>[Z].</w:t>
      </w:r>
    </w:p>
    <w:p w14:paraId="4A769910" w14:textId="77777777" w:rsidR="00AA489B" w:rsidRDefault="00F20067">
      <w:pPr>
        <w:spacing w:line="520" w:lineRule="exact"/>
        <w:ind w:firstLine="640"/>
      </w:pPr>
      <w:r>
        <w:rPr>
          <w:rFonts w:hint="eastAsia"/>
        </w:rPr>
        <w:t>[</w:t>
      </w:r>
      <w:r>
        <w:t>9]</w:t>
      </w:r>
      <w:r>
        <w:t>国家药品监督管理局</w:t>
      </w:r>
      <w:r>
        <w:t>.</w:t>
      </w:r>
      <w:r>
        <w:t>国家药监局关于发布</w:t>
      </w:r>
      <w:r>
        <w:rPr>
          <w:szCs w:val="32"/>
        </w:rPr>
        <w:t>医疗器械安全和性能基本原则的通告</w:t>
      </w:r>
      <w:r>
        <w:t>:2020</w:t>
      </w:r>
      <w:r>
        <w:t>年第</w:t>
      </w:r>
      <w:r>
        <w:t>18</w:t>
      </w:r>
      <w:r>
        <w:t>号</w:t>
      </w:r>
      <w:r>
        <w:t xml:space="preserve"> [Z].</w:t>
      </w:r>
    </w:p>
    <w:p w14:paraId="42DADF4B" w14:textId="77777777" w:rsidR="00AA489B" w:rsidRDefault="00F20067">
      <w:pPr>
        <w:spacing w:line="520" w:lineRule="exact"/>
        <w:ind w:firstLine="640"/>
      </w:pPr>
      <w:r>
        <w:t>[10]</w:t>
      </w:r>
      <w:r>
        <w:t>国家药品监督管理局医疗器械技术审评中心</w:t>
      </w:r>
      <w:r>
        <w:t>.</w:t>
      </w:r>
      <w:r>
        <w:t>关于发布医疗器械安全和性能基本原则符合性技术指南的通告</w:t>
      </w:r>
      <w:r>
        <w:t>:2022</w:t>
      </w:r>
      <w:r>
        <w:t>年</w:t>
      </w:r>
      <w:r>
        <w:lastRenderedPageBreak/>
        <w:t>第</w:t>
      </w:r>
      <w:r>
        <w:t>29</w:t>
      </w:r>
      <w:r>
        <w:t>号</w:t>
      </w:r>
      <w:r>
        <w:t xml:space="preserve"> [Z].</w:t>
      </w:r>
    </w:p>
    <w:p w14:paraId="61B509F9" w14:textId="77777777" w:rsidR="00AA489B" w:rsidRDefault="00F20067">
      <w:pPr>
        <w:spacing w:line="520" w:lineRule="exact"/>
        <w:ind w:firstLine="640"/>
      </w:pPr>
      <w:r>
        <w:rPr>
          <w:rFonts w:hint="eastAsia"/>
        </w:rPr>
        <w:t>[</w:t>
      </w:r>
      <w:r>
        <w:t xml:space="preserve">11] </w:t>
      </w:r>
      <w:r>
        <w:t>国家药品监督管理局</w:t>
      </w:r>
      <w:r>
        <w:t>.</w:t>
      </w:r>
      <w:r>
        <w:t>关于公布医疗器械注册申报资料要求和批准证明文件格式的公告</w:t>
      </w:r>
      <w:r>
        <w:t>:2021</w:t>
      </w:r>
      <w:r>
        <w:t>年第</w:t>
      </w:r>
      <w:r>
        <w:t>121</w:t>
      </w:r>
      <w:r>
        <w:t>号公告</w:t>
      </w:r>
      <w:r>
        <w:t xml:space="preserve"> [Z].</w:t>
      </w:r>
    </w:p>
    <w:p w14:paraId="794C8B77" w14:textId="77777777" w:rsidR="00AA489B" w:rsidRDefault="00F20067">
      <w:pPr>
        <w:spacing w:line="520" w:lineRule="exact"/>
        <w:ind w:firstLine="640"/>
      </w:pPr>
      <w:r>
        <w:t>[12]</w:t>
      </w:r>
      <w:r>
        <w:t>国家药品监督管理局</w:t>
      </w:r>
      <w:r>
        <w:t>.</w:t>
      </w:r>
      <w:r>
        <w:rPr>
          <w:rFonts w:hint="eastAsia"/>
        </w:rPr>
        <w:t>国家药监局关于发布免于临床评价医疗器械目录的通告</w:t>
      </w:r>
      <w:r>
        <w:rPr>
          <w:rFonts w:hint="eastAsia"/>
        </w:rPr>
        <w:t>:2023</w:t>
      </w:r>
      <w:r>
        <w:rPr>
          <w:rFonts w:hint="eastAsia"/>
        </w:rPr>
        <w:t>年第</w:t>
      </w:r>
      <w:r>
        <w:rPr>
          <w:rFonts w:hint="eastAsia"/>
        </w:rPr>
        <w:t>33</w:t>
      </w:r>
      <w:r>
        <w:rPr>
          <w:rFonts w:hint="eastAsia"/>
        </w:rPr>
        <w:t>号</w:t>
      </w:r>
      <w:r>
        <w:rPr>
          <w:rFonts w:hint="eastAsia"/>
        </w:rPr>
        <w:t xml:space="preserve"> </w:t>
      </w:r>
      <w:r>
        <w:t>[Z].</w:t>
      </w:r>
    </w:p>
    <w:p w14:paraId="088F57A9" w14:textId="77777777" w:rsidR="00AA489B" w:rsidRDefault="00F20067">
      <w:pPr>
        <w:spacing w:line="520" w:lineRule="exact"/>
        <w:ind w:firstLine="640"/>
      </w:pPr>
      <w:r>
        <w:t>[13]</w:t>
      </w:r>
      <w:r>
        <w:t>国家药品监督管理局医疗器械技术审评中心</w:t>
      </w:r>
      <w:r>
        <w:rPr>
          <w:rFonts w:hint="eastAsia"/>
        </w:rPr>
        <w:t>.</w:t>
      </w:r>
      <w:r>
        <w:rPr>
          <w:rFonts w:hint="eastAsia"/>
        </w:rPr>
        <w:t>关于发布《医疗器械分类目录》子目录</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06</w:t>
      </w:r>
      <w:r>
        <w:rPr>
          <w:rFonts w:hint="eastAsia"/>
        </w:rPr>
        <w:t>、</w:t>
      </w:r>
      <w:r>
        <w:rPr>
          <w:rFonts w:hint="eastAsia"/>
        </w:rPr>
        <w:t>16</w:t>
      </w:r>
      <w:r>
        <w:rPr>
          <w:rFonts w:hint="eastAsia"/>
        </w:rPr>
        <w:t>、</w:t>
      </w:r>
      <w:r>
        <w:rPr>
          <w:rFonts w:hint="eastAsia"/>
        </w:rPr>
        <w:t>18</w:t>
      </w:r>
      <w:r>
        <w:rPr>
          <w:rFonts w:hint="eastAsia"/>
        </w:rPr>
        <w:t>、</w:t>
      </w:r>
      <w:r>
        <w:rPr>
          <w:rFonts w:hint="eastAsia"/>
        </w:rPr>
        <w:t>20</w:t>
      </w:r>
      <w:r>
        <w:rPr>
          <w:rFonts w:hint="eastAsia"/>
        </w:rPr>
        <w:t>相关产品临床评价推荐路径的通告</w:t>
      </w:r>
      <w:r>
        <w:rPr>
          <w:rFonts w:hint="eastAsia"/>
        </w:rPr>
        <w:t>: 2022</w:t>
      </w:r>
      <w:r>
        <w:rPr>
          <w:rFonts w:hint="eastAsia"/>
        </w:rPr>
        <w:t>年第</w:t>
      </w:r>
      <w:r>
        <w:rPr>
          <w:rFonts w:hint="eastAsia"/>
        </w:rPr>
        <w:t>24</w:t>
      </w:r>
      <w:r>
        <w:rPr>
          <w:rFonts w:hint="eastAsia"/>
        </w:rPr>
        <w:t>号</w:t>
      </w:r>
      <w:r>
        <w:rPr>
          <w:rFonts w:hint="eastAsia"/>
        </w:rPr>
        <w:t xml:space="preserve"> </w:t>
      </w:r>
      <w:r>
        <w:t>[Z].</w:t>
      </w:r>
    </w:p>
    <w:p w14:paraId="7E229295" w14:textId="77777777" w:rsidR="00AA489B" w:rsidRPr="009B780E" w:rsidRDefault="00F20067">
      <w:pPr>
        <w:spacing w:line="520" w:lineRule="exact"/>
        <w:ind w:firstLine="640"/>
      </w:pPr>
      <w:r>
        <w:t>[14]</w:t>
      </w:r>
      <w:r>
        <w:t>国家药品监督管理局</w:t>
      </w:r>
      <w:r>
        <w:t>.</w:t>
      </w:r>
      <w:r>
        <w:rPr>
          <w:rFonts w:hint="eastAsia"/>
        </w:rPr>
        <w:t xml:space="preserve"> </w:t>
      </w:r>
      <w:r>
        <w:rPr>
          <w:rFonts w:hint="eastAsia"/>
        </w:rPr>
        <w:t>医疗器械注册申报临床评价报</w:t>
      </w:r>
      <w:r w:rsidRPr="009B780E">
        <w:rPr>
          <w:rFonts w:hint="eastAsia"/>
        </w:rPr>
        <w:t>告技术指导原则</w:t>
      </w:r>
      <w:r w:rsidRPr="009B780E">
        <w:t>:2021</w:t>
      </w:r>
      <w:r w:rsidRPr="009B780E">
        <w:t>年第</w:t>
      </w:r>
      <w:r w:rsidRPr="009B780E">
        <w:t>73</w:t>
      </w:r>
      <w:r w:rsidRPr="009B780E">
        <w:t>号通告</w:t>
      </w:r>
      <w:r w:rsidRPr="009B780E">
        <w:t xml:space="preserve"> [Z].</w:t>
      </w:r>
    </w:p>
    <w:p w14:paraId="19537356" w14:textId="2BB143E3" w:rsidR="00AA489B" w:rsidRPr="009B780E" w:rsidRDefault="00F20067">
      <w:pPr>
        <w:spacing w:line="520" w:lineRule="exact"/>
        <w:ind w:firstLine="640"/>
      </w:pPr>
      <w:r w:rsidRPr="009B780E">
        <w:rPr>
          <w:rFonts w:hint="eastAsia"/>
        </w:rPr>
        <w:t>[</w:t>
      </w:r>
      <w:r w:rsidRPr="009B780E">
        <w:t>1</w:t>
      </w:r>
      <w:r w:rsidR="009B780E">
        <w:t>5</w:t>
      </w:r>
      <w:r w:rsidRPr="009B780E">
        <w:t>]</w:t>
      </w:r>
      <w:r w:rsidRPr="009B780E">
        <w:t>国家药品监督管理局</w:t>
      </w:r>
      <w:r w:rsidRPr="009B780E">
        <w:t>.</w:t>
      </w:r>
      <w:r w:rsidRPr="009B780E">
        <w:rPr>
          <w:rFonts w:hint="eastAsia"/>
        </w:rPr>
        <w:t>电子上消化道内窥镜注册技术审查指导原则</w:t>
      </w:r>
      <w:r w:rsidRPr="009B780E">
        <w:rPr>
          <w:rFonts w:hint="eastAsia"/>
        </w:rPr>
        <w:t>: 2020</w:t>
      </w:r>
      <w:r w:rsidRPr="009B780E">
        <w:rPr>
          <w:rFonts w:hint="eastAsia"/>
        </w:rPr>
        <w:t>年第</w:t>
      </w:r>
      <w:r w:rsidRPr="009B780E">
        <w:rPr>
          <w:rFonts w:hint="eastAsia"/>
        </w:rPr>
        <w:t>87</w:t>
      </w:r>
      <w:r w:rsidRPr="009B780E">
        <w:rPr>
          <w:rFonts w:hint="eastAsia"/>
        </w:rPr>
        <w:t>号</w:t>
      </w:r>
      <w:r w:rsidRPr="009B780E">
        <w:rPr>
          <w:rFonts w:hint="eastAsia"/>
        </w:rPr>
        <w:t xml:space="preserve"> [</w:t>
      </w:r>
      <w:r w:rsidRPr="009B780E">
        <w:t>Z].</w:t>
      </w:r>
    </w:p>
    <w:p w14:paraId="317C6344" w14:textId="02701A80" w:rsidR="00AA489B" w:rsidRDefault="00F20067">
      <w:pPr>
        <w:spacing w:line="520" w:lineRule="exact"/>
        <w:ind w:firstLine="640"/>
      </w:pPr>
      <w:r>
        <w:rPr>
          <w:rFonts w:hint="eastAsia"/>
        </w:rPr>
        <w:t>[</w:t>
      </w:r>
      <w:r>
        <w:t>1</w:t>
      </w:r>
      <w:r w:rsidR="009B780E">
        <w:t>6</w:t>
      </w:r>
      <w:r>
        <w:t>]</w:t>
      </w:r>
      <w:r>
        <w:t>国家药品监督管理局医疗器械技术审评中心</w:t>
      </w:r>
      <w:r>
        <w:t>.</w:t>
      </w:r>
      <w:r>
        <w:rPr>
          <w:rFonts w:hint="eastAsia"/>
        </w:rPr>
        <w:t>医疗器械软件注册指导原则（</w:t>
      </w:r>
      <w:r>
        <w:rPr>
          <w:rFonts w:hint="eastAsia"/>
        </w:rPr>
        <w:t>202</w:t>
      </w:r>
      <w:r>
        <w:t>2</w:t>
      </w:r>
      <w:r>
        <w:rPr>
          <w:rFonts w:hint="eastAsia"/>
        </w:rPr>
        <w:t>年修订版）：</w:t>
      </w:r>
      <w:r>
        <w:rPr>
          <w:rFonts w:hint="eastAsia"/>
        </w:rPr>
        <w:t>202</w:t>
      </w:r>
      <w:r>
        <w:t>2</w:t>
      </w:r>
      <w:r>
        <w:rPr>
          <w:rFonts w:hint="eastAsia"/>
        </w:rPr>
        <w:t>年第</w:t>
      </w:r>
      <w:r>
        <w:rPr>
          <w:rFonts w:hint="eastAsia"/>
        </w:rPr>
        <w:t>9</w:t>
      </w:r>
      <w:r>
        <w:rPr>
          <w:rFonts w:hint="eastAsia"/>
        </w:rPr>
        <w:t>号</w:t>
      </w:r>
      <w:r>
        <w:rPr>
          <w:rFonts w:hint="eastAsia"/>
        </w:rPr>
        <w:t xml:space="preserve"> </w:t>
      </w:r>
      <w:r>
        <w:t>[Z].</w:t>
      </w:r>
    </w:p>
    <w:p w14:paraId="0BF8E3F3" w14:textId="435674A1" w:rsidR="00AA489B" w:rsidRDefault="00F20067">
      <w:pPr>
        <w:spacing w:line="520" w:lineRule="exact"/>
        <w:ind w:firstLine="640"/>
      </w:pPr>
      <w:r>
        <w:rPr>
          <w:rFonts w:hint="eastAsia"/>
        </w:rPr>
        <w:t>[</w:t>
      </w:r>
      <w:r>
        <w:t>1</w:t>
      </w:r>
      <w:r w:rsidR="009B780E">
        <w:t>7</w:t>
      </w:r>
      <w:r>
        <w:t>]</w:t>
      </w:r>
      <w:r>
        <w:t>国家药品监督管理局医疗器械技术审评中心</w:t>
      </w:r>
      <w:r>
        <w:t>.</w:t>
      </w:r>
      <w:r>
        <w:rPr>
          <w:rFonts w:hint="eastAsia"/>
        </w:rPr>
        <w:t>医疗器械网络安全注册审查指导原则（</w:t>
      </w:r>
      <w:r>
        <w:rPr>
          <w:rFonts w:hint="eastAsia"/>
        </w:rPr>
        <w:t>2022</w:t>
      </w:r>
      <w:r>
        <w:rPr>
          <w:rFonts w:hint="eastAsia"/>
        </w:rPr>
        <w:t>年修订版）</w:t>
      </w:r>
      <w:r>
        <w:rPr>
          <w:rFonts w:hint="eastAsia"/>
        </w:rPr>
        <w:t>: 202</w:t>
      </w:r>
      <w:r>
        <w:t>2</w:t>
      </w:r>
      <w:r>
        <w:rPr>
          <w:rFonts w:hint="eastAsia"/>
        </w:rPr>
        <w:t>年第</w:t>
      </w:r>
      <w:r>
        <w:t>7</w:t>
      </w:r>
      <w:r>
        <w:rPr>
          <w:rFonts w:hint="eastAsia"/>
        </w:rPr>
        <w:t>号</w:t>
      </w:r>
      <w:r>
        <w:rPr>
          <w:rFonts w:hint="eastAsia"/>
        </w:rPr>
        <w:t xml:space="preserve"> [</w:t>
      </w:r>
      <w:r>
        <w:t>Z].</w:t>
      </w:r>
    </w:p>
    <w:p w14:paraId="664D9640" w14:textId="131841FE" w:rsidR="00AA489B" w:rsidRDefault="00F20067">
      <w:pPr>
        <w:spacing w:line="520" w:lineRule="exact"/>
        <w:ind w:firstLine="640"/>
      </w:pPr>
      <w:r>
        <w:rPr>
          <w:rFonts w:hint="eastAsia"/>
        </w:rPr>
        <w:t>[</w:t>
      </w:r>
      <w:r w:rsidR="009B780E">
        <w:t>18</w:t>
      </w:r>
      <w:r>
        <w:t>]</w:t>
      </w:r>
      <w:r>
        <w:rPr>
          <w:rFonts w:hint="eastAsia"/>
        </w:rPr>
        <w:t>国家药品监督管理局</w:t>
      </w:r>
      <w:r>
        <w:rPr>
          <w:rFonts w:hint="eastAsia"/>
        </w:rPr>
        <w:t>.</w:t>
      </w:r>
      <w:r>
        <w:rPr>
          <w:rFonts w:hint="eastAsia"/>
        </w:rPr>
        <w:t>有源医疗器械使用期限注册技术审查指导原则</w:t>
      </w:r>
      <w:r>
        <w:rPr>
          <w:rFonts w:hint="eastAsia"/>
        </w:rPr>
        <w:t>:</w:t>
      </w:r>
      <w:r>
        <w:rPr>
          <w:rFonts w:hint="eastAsia"/>
        </w:rPr>
        <w:t>国家药品监督管理局通告</w:t>
      </w:r>
      <w:r>
        <w:rPr>
          <w:rFonts w:hint="eastAsia"/>
        </w:rPr>
        <w:t>2019</w:t>
      </w:r>
      <w:r>
        <w:rPr>
          <w:rFonts w:hint="eastAsia"/>
        </w:rPr>
        <w:t>年第</w:t>
      </w:r>
      <w:r>
        <w:rPr>
          <w:rFonts w:hint="eastAsia"/>
        </w:rPr>
        <w:t>23</w:t>
      </w:r>
      <w:r>
        <w:rPr>
          <w:rFonts w:hint="eastAsia"/>
        </w:rPr>
        <w:t>号</w:t>
      </w:r>
      <w:r>
        <w:rPr>
          <w:rFonts w:hint="eastAsia"/>
        </w:rPr>
        <w:t>[Z].</w:t>
      </w:r>
    </w:p>
    <w:p w14:paraId="7422DF5C" w14:textId="1F343906" w:rsidR="009B780E" w:rsidRDefault="009B780E" w:rsidP="009B780E">
      <w:pPr>
        <w:spacing w:line="520" w:lineRule="exact"/>
        <w:ind w:firstLine="640"/>
      </w:pPr>
      <w:r>
        <w:rPr>
          <w:rFonts w:hint="eastAsia"/>
        </w:rPr>
        <w:t>[</w:t>
      </w:r>
      <w:r>
        <w:t>19]</w:t>
      </w:r>
      <w:r w:rsidRPr="009B780E">
        <w:t xml:space="preserve"> </w:t>
      </w:r>
      <w:r>
        <w:t>国家药品监督管理局医疗器械技术审评中心</w:t>
      </w:r>
      <w:r>
        <w:t>.</w:t>
      </w:r>
      <w:r>
        <w:rPr>
          <w:rFonts w:hint="eastAsia"/>
        </w:rPr>
        <w:t>医疗器械网络安全注册审查指导原则（</w:t>
      </w:r>
      <w:r>
        <w:rPr>
          <w:rFonts w:hint="eastAsia"/>
        </w:rPr>
        <w:t>2022</w:t>
      </w:r>
      <w:r>
        <w:rPr>
          <w:rFonts w:hint="eastAsia"/>
        </w:rPr>
        <w:t>年修订版）</w:t>
      </w:r>
      <w:r>
        <w:rPr>
          <w:rFonts w:hint="eastAsia"/>
        </w:rPr>
        <w:t>: 202</w:t>
      </w:r>
      <w:r>
        <w:t>2</w:t>
      </w:r>
      <w:r>
        <w:rPr>
          <w:rFonts w:hint="eastAsia"/>
        </w:rPr>
        <w:t>年第</w:t>
      </w:r>
      <w:r>
        <w:t>7</w:t>
      </w:r>
      <w:r>
        <w:rPr>
          <w:rFonts w:hint="eastAsia"/>
        </w:rPr>
        <w:t>号</w:t>
      </w:r>
      <w:r>
        <w:rPr>
          <w:rFonts w:hint="eastAsia"/>
        </w:rPr>
        <w:t xml:space="preserve"> [</w:t>
      </w:r>
      <w:r>
        <w:t>Z].</w:t>
      </w:r>
    </w:p>
    <w:p w14:paraId="317C6EE0" w14:textId="2B0CCC7B" w:rsidR="008343BD" w:rsidRPr="008343BD" w:rsidRDefault="008343BD" w:rsidP="008343BD">
      <w:pPr>
        <w:spacing w:line="520" w:lineRule="exact"/>
        <w:ind w:firstLine="640"/>
      </w:pPr>
      <w:r>
        <w:rPr>
          <w:rFonts w:hint="eastAsia"/>
        </w:rPr>
        <w:t>[</w:t>
      </w:r>
      <w:r>
        <w:t>20]</w:t>
      </w:r>
      <w:r>
        <w:t>国家药品监督管理局医疗器械技术审评中心</w:t>
      </w:r>
      <w:r>
        <w:t>.</w:t>
      </w:r>
      <w:r w:rsidRPr="008343BD">
        <w:rPr>
          <w:rFonts w:hint="eastAsia"/>
        </w:rPr>
        <w:t xml:space="preserve"> </w:t>
      </w:r>
      <w:r w:rsidRPr="008343BD">
        <w:rPr>
          <w:rFonts w:hint="eastAsia"/>
        </w:rPr>
        <w:t>人工智能医疗器械注册审查指导原则</w:t>
      </w:r>
      <w:r>
        <w:rPr>
          <w:rFonts w:hint="eastAsia"/>
        </w:rPr>
        <w:t>: 202</w:t>
      </w:r>
      <w:r>
        <w:t>2</w:t>
      </w:r>
      <w:r>
        <w:rPr>
          <w:rFonts w:hint="eastAsia"/>
        </w:rPr>
        <w:t>年第</w:t>
      </w:r>
      <w:r>
        <w:t>8</w:t>
      </w:r>
      <w:r>
        <w:rPr>
          <w:rFonts w:hint="eastAsia"/>
        </w:rPr>
        <w:t>号</w:t>
      </w:r>
      <w:r>
        <w:rPr>
          <w:rFonts w:hint="eastAsia"/>
        </w:rPr>
        <w:t xml:space="preserve"> [</w:t>
      </w:r>
      <w:r>
        <w:t>Z].</w:t>
      </w:r>
    </w:p>
    <w:p w14:paraId="15D395F8" w14:textId="692ECB83" w:rsidR="009B780E" w:rsidRDefault="009B780E" w:rsidP="009B780E">
      <w:pPr>
        <w:spacing w:line="520" w:lineRule="exact"/>
        <w:ind w:firstLine="640"/>
      </w:pPr>
      <w:r>
        <w:rPr>
          <w:rFonts w:hint="eastAsia"/>
        </w:rPr>
        <w:lastRenderedPageBreak/>
        <w:t>[</w:t>
      </w:r>
      <w:r w:rsidR="008343BD">
        <w:t>21</w:t>
      </w:r>
      <w:r>
        <w:t>]</w:t>
      </w:r>
      <w:r>
        <w:t>国家药品监督管理局医疗器械技术审评中心</w:t>
      </w:r>
      <w:r>
        <w:t>.</w:t>
      </w:r>
      <w:r>
        <w:rPr>
          <w:rFonts w:hint="eastAsia"/>
        </w:rPr>
        <w:t>医疗器械光辐射安全注册审查指导原则</w:t>
      </w:r>
      <w:r>
        <w:rPr>
          <w:rFonts w:hint="eastAsia"/>
        </w:rPr>
        <w:t>: 202</w:t>
      </w:r>
      <w:r>
        <w:t>4</w:t>
      </w:r>
      <w:r>
        <w:rPr>
          <w:rFonts w:hint="eastAsia"/>
        </w:rPr>
        <w:t>年第</w:t>
      </w:r>
      <w:r>
        <w:t>12</w:t>
      </w:r>
      <w:r>
        <w:rPr>
          <w:rFonts w:hint="eastAsia"/>
        </w:rPr>
        <w:t>号</w:t>
      </w:r>
      <w:r>
        <w:rPr>
          <w:rFonts w:hint="eastAsia"/>
        </w:rPr>
        <w:t xml:space="preserve"> [</w:t>
      </w:r>
      <w:r>
        <w:t>Z].</w:t>
      </w:r>
    </w:p>
    <w:p w14:paraId="24A87AC0" w14:textId="50828A46" w:rsidR="009B780E" w:rsidRPr="008343BD" w:rsidRDefault="009B780E" w:rsidP="008343BD">
      <w:pPr>
        <w:spacing w:line="520" w:lineRule="exact"/>
        <w:ind w:firstLine="640"/>
      </w:pPr>
      <w:r>
        <w:rPr>
          <w:rFonts w:hint="eastAsia"/>
        </w:rPr>
        <w:t>[</w:t>
      </w:r>
      <w:r w:rsidR="008343BD">
        <w:t>22</w:t>
      </w:r>
      <w:r>
        <w:t>]</w:t>
      </w:r>
      <w:r>
        <w:t>国家药品监督管理局医疗器械技术审评中心</w:t>
      </w:r>
      <w:r>
        <w:t>.</w:t>
      </w:r>
      <w:r>
        <w:rPr>
          <w:rFonts w:hint="eastAsia"/>
        </w:rPr>
        <w:t>医疗器械可用性工程注册审查指导原则</w:t>
      </w:r>
      <w:r>
        <w:rPr>
          <w:rFonts w:hint="eastAsia"/>
        </w:rPr>
        <w:t>: 202</w:t>
      </w:r>
      <w:r>
        <w:t>4</w:t>
      </w:r>
      <w:r>
        <w:rPr>
          <w:rFonts w:hint="eastAsia"/>
        </w:rPr>
        <w:t>年第</w:t>
      </w:r>
      <w:r>
        <w:t>13</w:t>
      </w:r>
      <w:r>
        <w:rPr>
          <w:rFonts w:hint="eastAsia"/>
        </w:rPr>
        <w:t>号</w:t>
      </w:r>
      <w:r>
        <w:rPr>
          <w:rFonts w:hint="eastAsia"/>
        </w:rPr>
        <w:t xml:space="preserve"> [</w:t>
      </w:r>
      <w:r>
        <w:t>Z].</w:t>
      </w:r>
    </w:p>
    <w:p w14:paraId="4989FF33" w14:textId="0BE12EA2" w:rsidR="00AA489B" w:rsidRDefault="00F20067">
      <w:pPr>
        <w:spacing w:line="520" w:lineRule="exact"/>
        <w:ind w:firstLine="640"/>
      </w:pPr>
      <w:r>
        <w:t>[</w:t>
      </w:r>
      <w:r w:rsidR="008343BD">
        <w:t>23</w:t>
      </w:r>
      <w:r>
        <w:t>]GB/ T 14710</w:t>
      </w:r>
      <w:r>
        <w:rPr>
          <w:color w:val="000000"/>
          <w:szCs w:val="32"/>
        </w:rPr>
        <w:t>,</w:t>
      </w:r>
      <w:r>
        <w:t>医用电器环境要求及试验方法</w:t>
      </w:r>
      <w:r>
        <w:t>[S].</w:t>
      </w:r>
    </w:p>
    <w:p w14:paraId="4E101B39" w14:textId="5BE65167" w:rsidR="00AA489B" w:rsidRDefault="00F20067">
      <w:pPr>
        <w:spacing w:line="520" w:lineRule="exact"/>
        <w:ind w:firstLine="640"/>
      </w:pPr>
      <w:r>
        <w:t>[</w:t>
      </w:r>
      <w:r w:rsidR="008343BD">
        <w:t>24</w:t>
      </w:r>
      <w:r>
        <w:t>]GB/T 4857</w:t>
      </w:r>
      <w:r>
        <w:rPr>
          <w:color w:val="000000"/>
          <w:szCs w:val="32"/>
        </w:rPr>
        <w:t>,</w:t>
      </w:r>
      <w:r>
        <w:t>包装</w:t>
      </w:r>
      <w:r>
        <w:t xml:space="preserve"> </w:t>
      </w:r>
      <w:r>
        <w:t>运输包装</w:t>
      </w:r>
      <w:proofErr w:type="gramStart"/>
      <w:r>
        <w:t>件系列</w:t>
      </w:r>
      <w:proofErr w:type="gramEnd"/>
      <w:r>
        <w:t>标准</w:t>
      </w:r>
      <w:r>
        <w:t>[S].</w:t>
      </w:r>
    </w:p>
    <w:p w14:paraId="5AF12F6C" w14:textId="671DB065" w:rsidR="00AA489B" w:rsidRDefault="00F20067">
      <w:pPr>
        <w:spacing w:line="520" w:lineRule="exact"/>
        <w:ind w:firstLine="640"/>
      </w:pPr>
      <w:r>
        <w:t>[</w:t>
      </w:r>
      <w:r w:rsidR="008343BD">
        <w:t>25</w:t>
      </w:r>
      <w:r>
        <w:t>]YY/T 0681</w:t>
      </w:r>
      <w:r>
        <w:rPr>
          <w:color w:val="000000"/>
          <w:szCs w:val="32"/>
        </w:rPr>
        <w:t>,</w:t>
      </w:r>
      <w:r>
        <w:t>无菌医疗器械包装试验方法</w:t>
      </w:r>
      <w:r>
        <w:t xml:space="preserve"> </w:t>
      </w:r>
      <w:r>
        <w:t>系列标准</w:t>
      </w:r>
      <w:r>
        <w:t>[S].</w:t>
      </w:r>
    </w:p>
    <w:p w14:paraId="71B53AA4" w14:textId="3F203996" w:rsidR="00AA489B" w:rsidRDefault="00F20067">
      <w:pPr>
        <w:spacing w:line="560" w:lineRule="exact"/>
        <w:ind w:firstLine="640"/>
        <w:rPr>
          <w:kern w:val="0"/>
          <w:szCs w:val="32"/>
        </w:rPr>
      </w:pPr>
      <w:r>
        <w:rPr>
          <w:kern w:val="0"/>
          <w:szCs w:val="32"/>
        </w:rPr>
        <w:t>[</w:t>
      </w:r>
      <w:proofErr w:type="gramStart"/>
      <w:r>
        <w:rPr>
          <w:kern w:val="0"/>
          <w:szCs w:val="32"/>
        </w:rPr>
        <w:t>2</w:t>
      </w:r>
      <w:r w:rsidR="008343BD">
        <w:rPr>
          <w:kern w:val="0"/>
          <w:szCs w:val="32"/>
        </w:rPr>
        <w:t>6</w:t>
      </w:r>
      <w:r>
        <w:rPr>
          <w:kern w:val="0"/>
          <w:szCs w:val="32"/>
        </w:rPr>
        <w:t>]IEC</w:t>
      </w:r>
      <w:proofErr w:type="gramEnd"/>
      <w:r>
        <w:rPr>
          <w:kern w:val="0"/>
          <w:szCs w:val="32"/>
        </w:rPr>
        <w:t xml:space="preserve"> 60068-2: Environmental testing[S].</w:t>
      </w:r>
    </w:p>
    <w:p w14:paraId="5097A1CF" w14:textId="70D8205D" w:rsidR="00AA489B" w:rsidRDefault="00F20067">
      <w:pPr>
        <w:spacing w:line="520" w:lineRule="exact"/>
        <w:ind w:firstLine="640"/>
        <w:rPr>
          <w:kern w:val="0"/>
          <w:szCs w:val="32"/>
        </w:rPr>
      </w:pPr>
      <w:r>
        <w:t>[2</w:t>
      </w:r>
      <w:r w:rsidR="008343BD">
        <w:t>7</w:t>
      </w:r>
      <w:r>
        <w:t>]YY/T 1268</w:t>
      </w:r>
      <w:r>
        <w:rPr>
          <w:color w:val="000000"/>
          <w:szCs w:val="32"/>
        </w:rPr>
        <w:t>,</w:t>
      </w:r>
      <w:r>
        <w:t>环氧乙烷灭菌的产品追加和过程等效</w:t>
      </w:r>
      <w:r>
        <w:rPr>
          <w:kern w:val="0"/>
          <w:szCs w:val="32"/>
        </w:rPr>
        <w:t>[S].</w:t>
      </w:r>
    </w:p>
    <w:p w14:paraId="64276255" w14:textId="5D873222" w:rsidR="00AA489B" w:rsidRDefault="00F20067">
      <w:pPr>
        <w:spacing w:line="520" w:lineRule="exact"/>
        <w:ind w:firstLine="640"/>
      </w:pPr>
      <w:r>
        <w:rPr>
          <w:rStyle w:val="f101"/>
          <w:sz w:val="32"/>
        </w:rPr>
        <w:t>[2</w:t>
      </w:r>
      <w:r w:rsidR="008343BD">
        <w:rPr>
          <w:rStyle w:val="f101"/>
          <w:sz w:val="32"/>
        </w:rPr>
        <w:t>8</w:t>
      </w:r>
      <w:r>
        <w:rPr>
          <w:rStyle w:val="f101"/>
          <w:sz w:val="32"/>
        </w:rPr>
        <w:t>]GB/T 16886.1</w:t>
      </w:r>
      <w:r>
        <w:rPr>
          <w:color w:val="000000"/>
          <w:szCs w:val="32"/>
        </w:rPr>
        <w:t>,</w:t>
      </w:r>
      <w:r>
        <w:t>医疗器械生物学评价</w:t>
      </w:r>
      <w:r>
        <w:t xml:space="preserve"> </w:t>
      </w:r>
      <w:r>
        <w:t>第</w:t>
      </w:r>
      <w:r>
        <w:rPr>
          <w:rStyle w:val="f101"/>
          <w:sz w:val="32"/>
        </w:rPr>
        <w:t>1</w:t>
      </w:r>
      <w:r>
        <w:t>部分：风险管理过程中的评价与试验</w:t>
      </w:r>
      <w:r>
        <w:rPr>
          <w:rStyle w:val="f101"/>
          <w:sz w:val="32"/>
        </w:rPr>
        <w:t>[S]</w:t>
      </w:r>
      <w:r>
        <w:t>.</w:t>
      </w:r>
    </w:p>
    <w:p w14:paraId="55F43271" w14:textId="03290D92" w:rsidR="00AA489B" w:rsidRDefault="00F20067">
      <w:pPr>
        <w:spacing w:line="520" w:lineRule="exact"/>
        <w:ind w:firstLine="640"/>
      </w:pPr>
      <w:r>
        <w:rPr>
          <w:szCs w:val="32"/>
        </w:rPr>
        <w:t>[2</w:t>
      </w:r>
      <w:r w:rsidR="008343BD">
        <w:rPr>
          <w:szCs w:val="32"/>
        </w:rPr>
        <w:t>9</w:t>
      </w:r>
      <w:r>
        <w:rPr>
          <w:szCs w:val="32"/>
        </w:rPr>
        <w:t>]GB/T 42062</w:t>
      </w:r>
      <w:r>
        <w:rPr>
          <w:color w:val="000000"/>
          <w:szCs w:val="32"/>
        </w:rPr>
        <w:t>,</w:t>
      </w:r>
      <w:r>
        <w:t>医疗器械</w:t>
      </w:r>
      <w:r>
        <w:t xml:space="preserve"> </w:t>
      </w:r>
      <w:r>
        <w:t>风险管理对医疗器械的应用</w:t>
      </w:r>
      <w:r>
        <w:t>[S].</w:t>
      </w:r>
    </w:p>
    <w:p w14:paraId="143FF18B" w14:textId="5927E6DC" w:rsidR="00AA489B" w:rsidRDefault="00F20067">
      <w:pPr>
        <w:spacing w:line="560" w:lineRule="exact"/>
        <w:ind w:firstLine="640"/>
        <w:rPr>
          <w:kern w:val="0"/>
          <w:szCs w:val="32"/>
        </w:rPr>
      </w:pPr>
      <w:r>
        <w:rPr>
          <w:kern w:val="0"/>
          <w:szCs w:val="32"/>
        </w:rPr>
        <w:t>[</w:t>
      </w:r>
      <w:r w:rsidR="008343BD">
        <w:rPr>
          <w:kern w:val="0"/>
          <w:szCs w:val="32"/>
        </w:rPr>
        <w:t>30</w:t>
      </w:r>
      <w:r>
        <w:rPr>
          <w:kern w:val="0"/>
          <w:szCs w:val="32"/>
        </w:rPr>
        <w:t xml:space="preserve">]ISO/TR </w:t>
      </w:r>
      <w:proofErr w:type="gramStart"/>
      <w:r>
        <w:rPr>
          <w:kern w:val="0"/>
          <w:szCs w:val="32"/>
        </w:rPr>
        <w:t>24971</w:t>
      </w:r>
      <w:r>
        <w:t>:</w:t>
      </w:r>
      <w:r>
        <w:rPr>
          <w:kern w:val="0"/>
          <w:szCs w:val="32"/>
        </w:rPr>
        <w:t>Medical</w:t>
      </w:r>
      <w:proofErr w:type="gramEnd"/>
      <w:r>
        <w:rPr>
          <w:kern w:val="0"/>
          <w:szCs w:val="32"/>
        </w:rPr>
        <w:t xml:space="preserve"> devices-Guidance on the application of ISO 14971[S].</w:t>
      </w:r>
    </w:p>
    <w:p w14:paraId="742228D3" w14:textId="142C821C" w:rsidR="00AA489B" w:rsidRDefault="00F20067">
      <w:pPr>
        <w:spacing w:line="560" w:lineRule="exact"/>
        <w:ind w:firstLine="640"/>
        <w:rPr>
          <w:bCs/>
          <w:szCs w:val="32"/>
        </w:rPr>
      </w:pPr>
      <w:r>
        <w:rPr>
          <w:rFonts w:hint="eastAsia"/>
          <w:kern w:val="0"/>
          <w:szCs w:val="32"/>
        </w:rPr>
        <w:t>[</w:t>
      </w:r>
      <w:proofErr w:type="gramStart"/>
      <w:r w:rsidR="008343BD">
        <w:rPr>
          <w:kern w:val="0"/>
          <w:szCs w:val="32"/>
        </w:rPr>
        <w:t>31</w:t>
      </w:r>
      <w:r>
        <w:rPr>
          <w:kern w:val="0"/>
          <w:szCs w:val="32"/>
        </w:rPr>
        <w:t>]</w:t>
      </w:r>
      <w:r>
        <w:rPr>
          <w:bCs/>
          <w:szCs w:val="32"/>
        </w:rPr>
        <w:t>FDA</w:t>
      </w:r>
      <w:proofErr w:type="gramEnd"/>
      <w:r>
        <w:rPr>
          <w:rFonts w:hint="eastAsia"/>
          <w:bCs/>
          <w:szCs w:val="32"/>
        </w:rPr>
        <w:t>.</w:t>
      </w:r>
      <w:r>
        <w:rPr>
          <w:bCs/>
          <w:szCs w:val="32"/>
        </w:rPr>
        <w:t xml:space="preserve"> Reprocessing Medical Devices in Health Care Settings: Validation Methods and Labeling Guidance for Industry and Food and Drug Administration Staff[Z].</w:t>
      </w:r>
      <w:r>
        <w:rPr>
          <w:rFonts w:hint="eastAsia"/>
          <w:bCs/>
          <w:szCs w:val="32"/>
        </w:rPr>
        <w:t>U</w:t>
      </w:r>
      <w:r>
        <w:rPr>
          <w:bCs/>
          <w:szCs w:val="32"/>
        </w:rPr>
        <w:t xml:space="preserve">SA </w:t>
      </w:r>
      <w:r>
        <w:rPr>
          <w:rFonts w:hint="eastAsia"/>
          <w:bCs/>
          <w:szCs w:val="32"/>
        </w:rPr>
        <w:t>:</w:t>
      </w:r>
      <w:r>
        <w:rPr>
          <w:bCs/>
          <w:szCs w:val="32"/>
        </w:rPr>
        <w:t xml:space="preserve"> </w:t>
      </w:r>
      <w:r>
        <w:rPr>
          <w:rFonts w:hint="eastAsia"/>
          <w:bCs/>
          <w:szCs w:val="32"/>
        </w:rPr>
        <w:t>FDA</w:t>
      </w:r>
      <w:r>
        <w:rPr>
          <w:bCs/>
          <w:szCs w:val="32"/>
        </w:rPr>
        <w:t>,2017.</w:t>
      </w:r>
    </w:p>
    <w:p w14:paraId="774B0576" w14:textId="6F557D7C" w:rsidR="00200557" w:rsidRPr="00E13337" w:rsidRDefault="00F20067" w:rsidP="00E13337">
      <w:pPr>
        <w:spacing w:line="520" w:lineRule="exact"/>
        <w:ind w:firstLine="640"/>
      </w:pPr>
      <w:r>
        <w:t>[</w:t>
      </w:r>
      <w:r w:rsidR="008343BD">
        <w:t>32</w:t>
      </w:r>
      <w:r>
        <w:t>]</w:t>
      </w:r>
      <w:r>
        <w:t>原</w:t>
      </w:r>
      <w:r>
        <w:rPr>
          <w:rFonts w:hint="eastAsia"/>
        </w:rPr>
        <w:t>国家食品药品监督管理局</w:t>
      </w:r>
      <w:r>
        <w:t>.</w:t>
      </w:r>
      <w:r>
        <w:rPr>
          <w:rFonts w:hint="eastAsia"/>
        </w:rPr>
        <w:t xml:space="preserve"> </w:t>
      </w:r>
      <w:r>
        <w:rPr>
          <w:rFonts w:hint="eastAsia"/>
        </w:rPr>
        <w:t>关于印发医疗器械生物学评价和审查指南的通知</w:t>
      </w:r>
      <w:r>
        <w:t>:</w:t>
      </w:r>
      <w:r>
        <w:rPr>
          <w:rFonts w:hint="eastAsia"/>
        </w:rPr>
        <w:t xml:space="preserve"> </w:t>
      </w:r>
      <w:r>
        <w:t>[</w:t>
      </w:r>
      <w:r>
        <w:rPr>
          <w:rFonts w:hint="eastAsia"/>
        </w:rPr>
        <w:t>国</w:t>
      </w:r>
      <w:proofErr w:type="gramStart"/>
      <w:r>
        <w:rPr>
          <w:rFonts w:hint="eastAsia"/>
        </w:rPr>
        <w:t>食药监械</w:t>
      </w:r>
      <w:proofErr w:type="gramEnd"/>
      <w:r>
        <w:rPr>
          <w:rFonts w:hint="eastAsia"/>
        </w:rPr>
        <w:t>2007</w:t>
      </w:r>
      <w:r>
        <w:rPr>
          <w:rFonts w:ascii="微软雅黑" w:eastAsia="微软雅黑" w:hAnsi="微软雅黑" w:cs="微软雅黑" w:hint="eastAsia"/>
        </w:rPr>
        <w:t>]</w:t>
      </w:r>
      <w:r>
        <w:rPr>
          <w:rFonts w:hint="eastAsia"/>
        </w:rPr>
        <w:t>345</w:t>
      </w:r>
      <w:r>
        <w:rPr>
          <w:rFonts w:hint="eastAsia"/>
        </w:rPr>
        <w:t>号</w:t>
      </w:r>
      <w:r>
        <w:t xml:space="preserve"> [Z].</w:t>
      </w:r>
      <w:r w:rsidR="00200557">
        <w:rPr>
          <w:b/>
        </w:rPr>
        <w:br w:type="page"/>
      </w:r>
    </w:p>
    <w:p w14:paraId="23F9093F" w14:textId="6C933013" w:rsidR="00A15AFA" w:rsidRDefault="00A15AFA" w:rsidP="00A15AFA">
      <w:pPr>
        <w:spacing w:line="240" w:lineRule="auto"/>
        <w:ind w:firstLineChars="0" w:firstLine="0"/>
        <w:rPr>
          <w:szCs w:val="32"/>
        </w:rPr>
      </w:pPr>
      <w:r>
        <w:rPr>
          <w:rFonts w:eastAsia="黑体"/>
          <w:szCs w:val="32"/>
        </w:rPr>
        <w:lastRenderedPageBreak/>
        <w:t>附件</w:t>
      </w:r>
      <w:r>
        <w:rPr>
          <w:rFonts w:hint="eastAsia"/>
          <w:szCs w:val="32"/>
        </w:rPr>
        <w:t>1</w:t>
      </w:r>
    </w:p>
    <w:p w14:paraId="23E47727" w14:textId="77777777" w:rsidR="00A15AFA" w:rsidRDefault="00A15AFA" w:rsidP="00A15AFA">
      <w:pPr>
        <w:pStyle w:val="1"/>
        <w:ind w:firstLineChars="0" w:firstLine="0"/>
        <w:jc w:val="center"/>
        <w:rPr>
          <w:rFonts w:eastAsia="方正小标宋简体"/>
          <w:bCs w:val="0"/>
          <w:sz w:val="44"/>
        </w:rPr>
      </w:pPr>
      <w:r w:rsidRPr="006578B2">
        <w:rPr>
          <w:rFonts w:eastAsia="方正小标宋简体" w:hint="eastAsia"/>
          <w:bCs w:val="0"/>
          <w:sz w:val="44"/>
        </w:rPr>
        <w:t>产品技术要求中的性能及安全要求</w:t>
      </w:r>
    </w:p>
    <w:p w14:paraId="0EBBCEAA" w14:textId="77777777" w:rsidR="00A15AFA" w:rsidRDefault="00A15AFA" w:rsidP="00A15AFA">
      <w:pPr>
        <w:adjustRightInd w:val="0"/>
        <w:snapToGrid w:val="0"/>
        <w:spacing w:line="520" w:lineRule="exact"/>
        <w:ind w:firstLineChars="0" w:firstLine="0"/>
      </w:pPr>
    </w:p>
    <w:p w14:paraId="55F40BC6" w14:textId="760E3530" w:rsidR="00A15AFA" w:rsidRDefault="00E7529C" w:rsidP="00A15AFA">
      <w:pPr>
        <w:adjustRightInd w:val="0"/>
        <w:snapToGrid w:val="0"/>
        <w:spacing w:line="520" w:lineRule="exact"/>
        <w:ind w:firstLine="640"/>
      </w:pPr>
      <w:r>
        <w:rPr>
          <w:rFonts w:hint="eastAsia"/>
        </w:rPr>
        <w:t>一、</w:t>
      </w:r>
      <w:r w:rsidR="00A15AFA">
        <w:rPr>
          <w:rFonts w:hint="eastAsia"/>
        </w:rPr>
        <w:t>型号、规格及其划分说明</w:t>
      </w:r>
    </w:p>
    <w:p w14:paraId="0E7497BB" w14:textId="5EC19571" w:rsidR="00A15AFA" w:rsidRDefault="00E7529C" w:rsidP="00A15AFA">
      <w:pPr>
        <w:adjustRightInd w:val="0"/>
        <w:snapToGrid w:val="0"/>
        <w:spacing w:line="520" w:lineRule="exact"/>
        <w:ind w:firstLine="640"/>
      </w:pPr>
      <w:r>
        <w:rPr>
          <w:rFonts w:hint="eastAsia"/>
        </w:rPr>
        <w:t>（一）</w:t>
      </w:r>
      <w:r w:rsidR="00A15AFA">
        <w:rPr>
          <w:rFonts w:hint="eastAsia"/>
        </w:rPr>
        <w:t>应明确产品型号、规格。对同一注册单元中存在多种型号、规格的产品，应明确不同型号、规格的划分说明（推荐采用图示和</w:t>
      </w:r>
      <w:r w:rsidR="00A15AFA">
        <w:rPr>
          <w:rFonts w:hint="eastAsia"/>
        </w:rPr>
        <w:t>/</w:t>
      </w:r>
      <w:r w:rsidR="00A15AFA">
        <w:rPr>
          <w:rFonts w:hint="eastAsia"/>
        </w:rPr>
        <w:t>或表格的方式，如表</w:t>
      </w:r>
      <w:r w:rsidR="00A15AFA">
        <w:rPr>
          <w:rFonts w:hint="eastAsia"/>
        </w:rPr>
        <w:t>1</w:t>
      </w:r>
      <w:r w:rsidR="00A15AFA">
        <w:rPr>
          <w:rFonts w:hint="eastAsia"/>
        </w:rPr>
        <w:t>所示），表述文本较多的内容可以在附录中列明。</w:t>
      </w:r>
    </w:p>
    <w:p w14:paraId="29ED8A85" w14:textId="3AD689A8" w:rsidR="00A15AFA" w:rsidRDefault="00E7529C" w:rsidP="00A15AFA">
      <w:pPr>
        <w:adjustRightInd w:val="0"/>
        <w:snapToGrid w:val="0"/>
        <w:spacing w:line="520" w:lineRule="exact"/>
        <w:ind w:firstLine="640"/>
      </w:pPr>
      <w:r>
        <w:rPr>
          <w:rFonts w:hint="eastAsia"/>
        </w:rPr>
        <w:t>（二）</w:t>
      </w:r>
      <w:r w:rsidR="00A15AFA">
        <w:rPr>
          <w:rFonts w:hint="eastAsia"/>
        </w:rPr>
        <w:t>软件完整版本号命名规则及发布版本号，包括运行在通用计算机的独立软件以及部件中的嵌入式软件（包括图像记录器、控制设备等部件），涉及网络安全的产品，软件版本命名规则应涵盖网络安全更新情况，区分重大和轻微网络安全更新。</w:t>
      </w:r>
    </w:p>
    <w:p w14:paraId="18E7E2E4" w14:textId="6DA935C4" w:rsidR="00A15AFA" w:rsidRDefault="00E7529C" w:rsidP="00A15AFA">
      <w:pPr>
        <w:adjustRightInd w:val="0"/>
        <w:snapToGrid w:val="0"/>
        <w:spacing w:line="520" w:lineRule="exact"/>
        <w:ind w:firstLine="640"/>
      </w:pPr>
      <w:r>
        <w:rPr>
          <w:rFonts w:hint="eastAsia"/>
        </w:rPr>
        <w:t>二、</w:t>
      </w:r>
      <w:r w:rsidR="00A15AFA">
        <w:rPr>
          <w:rFonts w:hint="eastAsia"/>
        </w:rPr>
        <w:t>主要性能指标</w:t>
      </w:r>
    </w:p>
    <w:p w14:paraId="12F7FEC0" w14:textId="482611E0" w:rsidR="00A15AFA" w:rsidRDefault="00A15AFA" w:rsidP="00A15AFA">
      <w:pPr>
        <w:adjustRightInd w:val="0"/>
        <w:snapToGrid w:val="0"/>
        <w:spacing w:line="520" w:lineRule="exact"/>
        <w:ind w:firstLine="640"/>
      </w:pPr>
      <w:r>
        <w:rPr>
          <w:rFonts w:hint="eastAsia"/>
        </w:rPr>
        <w:t>应参考引用</w:t>
      </w:r>
      <w:r>
        <w:rPr>
          <w:rFonts w:hint="eastAsia"/>
        </w:rPr>
        <w:t>YY</w:t>
      </w:r>
      <w:r>
        <w:t xml:space="preserve">/T </w:t>
      </w:r>
      <w:r>
        <w:rPr>
          <w:rFonts w:hint="eastAsia"/>
        </w:rPr>
        <w:t>1298</w:t>
      </w:r>
      <w:r>
        <w:rPr>
          <w:rFonts w:hint="eastAsia"/>
        </w:rPr>
        <w:t>《医用内窥镜</w:t>
      </w:r>
      <w:r>
        <w:rPr>
          <w:rFonts w:hint="eastAsia"/>
        </w:rPr>
        <w:t xml:space="preserve"> </w:t>
      </w:r>
      <w:r>
        <w:rPr>
          <w:rFonts w:hint="eastAsia"/>
        </w:rPr>
        <w:t>胶囊式内窥镜》、</w:t>
      </w:r>
      <w:r w:rsidRPr="00FE51C8">
        <w:t>YY 0068.1</w:t>
      </w:r>
      <w:r>
        <w:rPr>
          <w:rFonts w:hint="eastAsia"/>
        </w:rPr>
        <w:t>《</w:t>
      </w:r>
      <w:r w:rsidRPr="00860C84">
        <w:rPr>
          <w:rFonts w:hint="eastAsia"/>
        </w:rPr>
        <w:t>医用内窥镜硬性内窥镜</w:t>
      </w:r>
      <w:r w:rsidRPr="00860C84">
        <w:rPr>
          <w:rFonts w:hint="eastAsia"/>
        </w:rPr>
        <w:t>+</w:t>
      </w:r>
      <w:r w:rsidRPr="00860C84">
        <w:rPr>
          <w:rFonts w:hint="eastAsia"/>
        </w:rPr>
        <w:t>第</w:t>
      </w:r>
      <w:r w:rsidRPr="00860C84">
        <w:rPr>
          <w:rFonts w:hint="eastAsia"/>
        </w:rPr>
        <w:t>1</w:t>
      </w:r>
      <w:r w:rsidRPr="00860C84">
        <w:rPr>
          <w:rFonts w:hint="eastAsia"/>
        </w:rPr>
        <w:t>部分：光学性能及测试方法</w:t>
      </w:r>
      <w:r>
        <w:rPr>
          <w:rFonts w:hint="eastAsia"/>
        </w:rPr>
        <w:t>》及其他相关标准及要求制定性能指标，包括但不限于：</w:t>
      </w:r>
    </w:p>
    <w:p w14:paraId="4EF4CEE3" w14:textId="2E1D0DCF" w:rsidR="00A15AFA" w:rsidRDefault="00E7529C" w:rsidP="00A15AFA">
      <w:pPr>
        <w:adjustRightInd w:val="0"/>
        <w:snapToGrid w:val="0"/>
        <w:spacing w:line="520" w:lineRule="exact"/>
        <w:ind w:firstLine="640"/>
      </w:pPr>
      <w:r>
        <w:rPr>
          <w:rFonts w:hint="eastAsia"/>
        </w:rPr>
        <w:t>（一）</w:t>
      </w:r>
      <w:r w:rsidR="00A15AFA">
        <w:rPr>
          <w:rFonts w:hint="eastAsia"/>
        </w:rPr>
        <w:t>胶囊式内窥镜的要求：</w:t>
      </w:r>
    </w:p>
    <w:p w14:paraId="20B1AAB7" w14:textId="4E2226B2" w:rsidR="00A15AFA" w:rsidRDefault="00E7529C" w:rsidP="00A15AFA">
      <w:pPr>
        <w:adjustRightInd w:val="0"/>
        <w:snapToGrid w:val="0"/>
        <w:spacing w:line="520" w:lineRule="exact"/>
        <w:ind w:firstLine="640"/>
      </w:pPr>
      <w:r>
        <w:rPr>
          <w:rFonts w:hint="eastAsia"/>
        </w:rPr>
        <w:t>1.</w:t>
      </w:r>
      <w:r w:rsidR="00A15AFA">
        <w:rPr>
          <w:rFonts w:hint="eastAsia"/>
        </w:rPr>
        <w:t>光学性能：包括视场角、设计工作距、分辨力、工作距范围、图像灰阶、照明性能。</w:t>
      </w:r>
      <w:proofErr w:type="gramStart"/>
      <w:r w:rsidR="00A15AFA">
        <w:rPr>
          <w:rFonts w:hint="eastAsia"/>
        </w:rPr>
        <w:t>若不同</w:t>
      </w:r>
      <w:proofErr w:type="gramEnd"/>
      <w:r w:rsidR="00A15AFA">
        <w:rPr>
          <w:rFonts w:hint="eastAsia"/>
        </w:rPr>
        <w:t>部位（如胃、肠）的光学性能存在差异，应分别制定性能指标。</w:t>
      </w:r>
    </w:p>
    <w:p w14:paraId="5AEEF68F" w14:textId="03E1E5FD" w:rsidR="00A15AFA" w:rsidRDefault="00A15AFA" w:rsidP="00A15AFA">
      <w:pPr>
        <w:adjustRightInd w:val="0"/>
        <w:snapToGrid w:val="0"/>
        <w:spacing w:line="520" w:lineRule="exact"/>
        <w:ind w:firstLine="640"/>
      </w:pPr>
      <w:r>
        <w:rPr>
          <w:rFonts w:hint="eastAsia"/>
        </w:rPr>
        <w:t>2.</w:t>
      </w:r>
      <w:r>
        <w:rPr>
          <w:rFonts w:hint="eastAsia"/>
        </w:rPr>
        <w:t>机械性能：外观要求、尺寸与质量、封装与耐压、耐酸碱性。</w:t>
      </w:r>
    </w:p>
    <w:p w14:paraId="1C75C21D" w14:textId="422BC425" w:rsidR="00A15AFA" w:rsidRDefault="00E7529C" w:rsidP="00A15AFA">
      <w:pPr>
        <w:adjustRightInd w:val="0"/>
        <w:snapToGrid w:val="0"/>
        <w:spacing w:line="520" w:lineRule="exact"/>
        <w:ind w:firstLine="640"/>
      </w:pPr>
      <w:r>
        <w:rPr>
          <w:rFonts w:hint="eastAsia"/>
        </w:rPr>
        <w:t>3</w:t>
      </w:r>
      <w:r w:rsidR="00A15AFA">
        <w:rPr>
          <w:rFonts w:hint="eastAsia"/>
        </w:rPr>
        <w:t>.</w:t>
      </w:r>
      <w:r w:rsidR="00A15AFA">
        <w:rPr>
          <w:rFonts w:hint="eastAsia"/>
        </w:rPr>
        <w:t>无线传输要求：使用频率范围、发射功率限值、图像传输速率、信号有序性</w:t>
      </w:r>
      <w:r w:rsidR="0011708B">
        <w:rPr>
          <w:rFonts w:hint="eastAsia"/>
        </w:rPr>
        <w:t>，</w:t>
      </w:r>
      <w:r w:rsidR="0011708B" w:rsidRPr="0011708B">
        <w:rPr>
          <w:rFonts w:hint="eastAsia"/>
        </w:rPr>
        <w:t>其中图像传输速率应不低于</w:t>
      </w:r>
      <w:r w:rsidR="0011708B" w:rsidRPr="0011708B">
        <w:rPr>
          <w:rFonts w:hint="eastAsia"/>
        </w:rPr>
        <w:t>2</w:t>
      </w:r>
      <w:r w:rsidR="0011708B" w:rsidRPr="0011708B">
        <w:rPr>
          <w:rFonts w:hint="eastAsia"/>
        </w:rPr>
        <w:t>帧</w:t>
      </w:r>
      <w:r w:rsidR="0011708B" w:rsidRPr="0011708B">
        <w:rPr>
          <w:rFonts w:hint="eastAsia"/>
        </w:rPr>
        <w:t>/s</w:t>
      </w:r>
      <w:r w:rsidR="00A15AFA">
        <w:rPr>
          <w:rFonts w:hint="eastAsia"/>
        </w:rPr>
        <w:t>。</w:t>
      </w:r>
    </w:p>
    <w:p w14:paraId="6CA4972B" w14:textId="65F7080A" w:rsidR="00A15AFA" w:rsidRDefault="00E7529C" w:rsidP="00A15AFA">
      <w:pPr>
        <w:adjustRightInd w:val="0"/>
        <w:snapToGrid w:val="0"/>
        <w:spacing w:line="520" w:lineRule="exact"/>
        <w:ind w:firstLine="640"/>
      </w:pPr>
      <w:r>
        <w:rPr>
          <w:rFonts w:hint="eastAsia"/>
        </w:rPr>
        <w:lastRenderedPageBreak/>
        <w:t>4.</w:t>
      </w:r>
      <w:r w:rsidR="00A15AFA">
        <w:rPr>
          <w:rFonts w:hint="eastAsia"/>
        </w:rPr>
        <w:t>其他要求：工作时间。</w:t>
      </w:r>
    </w:p>
    <w:p w14:paraId="01483526" w14:textId="2170DF4D" w:rsidR="00A15AFA" w:rsidRDefault="00A15AFA" w:rsidP="00A15AFA">
      <w:pPr>
        <w:adjustRightInd w:val="0"/>
        <w:snapToGrid w:val="0"/>
        <w:spacing w:line="520" w:lineRule="exact"/>
        <w:ind w:firstLine="640"/>
      </w:pPr>
      <w:r>
        <w:rPr>
          <w:rFonts w:hint="eastAsia"/>
        </w:rPr>
        <w:t>5</w:t>
      </w:r>
      <w:r w:rsidR="00E7529C">
        <w:rPr>
          <w:rFonts w:hint="eastAsia"/>
        </w:rPr>
        <w:t>.</w:t>
      </w:r>
      <w:r>
        <w:rPr>
          <w:rFonts w:hint="eastAsia"/>
        </w:rPr>
        <w:t>化学性能，与患者接触部分包含高分子材料（如外壳、透明罩等），应制定适宜的检测项目，如外观（浊度、色泽）、还原物质、重金属含量、酸碱度、蒸发残渣，可参考相关标准确定具体指标要求和试验方法。</w:t>
      </w:r>
    </w:p>
    <w:p w14:paraId="4A2BB544" w14:textId="25245E33" w:rsidR="00A15AFA" w:rsidRDefault="00E7529C" w:rsidP="00A15AFA">
      <w:pPr>
        <w:adjustRightInd w:val="0"/>
        <w:snapToGrid w:val="0"/>
        <w:spacing w:line="520" w:lineRule="exact"/>
        <w:ind w:firstLine="640"/>
      </w:pPr>
      <w:r>
        <w:rPr>
          <w:rFonts w:hint="eastAsia"/>
        </w:rPr>
        <w:t>6</w:t>
      </w:r>
      <w:r w:rsidR="00A15AFA">
        <w:rPr>
          <w:rFonts w:hint="eastAsia"/>
        </w:rPr>
        <w:t>.</w:t>
      </w:r>
      <w:r w:rsidR="00A15AFA">
        <w:rPr>
          <w:rFonts w:hint="eastAsia"/>
        </w:rPr>
        <w:t>微生物要求，对于选择灭菌方式的</w:t>
      </w:r>
      <w:r w:rsidR="00FC7729">
        <w:rPr>
          <w:rFonts w:hint="eastAsia"/>
        </w:rPr>
        <w:t>胶囊式内窥镜</w:t>
      </w:r>
      <w:r w:rsidR="00A15AFA">
        <w:rPr>
          <w:rFonts w:hint="eastAsia"/>
        </w:rPr>
        <w:t>应保证无菌（无菌检查法参考</w:t>
      </w:r>
      <w:r w:rsidR="00A15AFA">
        <w:rPr>
          <w:rFonts w:hint="eastAsia"/>
        </w:rPr>
        <w:t>GB/T 14233.2</w:t>
      </w:r>
      <w:r w:rsidR="00A15AFA">
        <w:rPr>
          <w:rFonts w:hint="eastAsia"/>
        </w:rPr>
        <w:t>《医用输液、输血、注射器具检验方法</w:t>
      </w:r>
      <w:r w:rsidR="00A15AFA">
        <w:rPr>
          <w:rFonts w:hint="eastAsia"/>
        </w:rPr>
        <w:t xml:space="preserve"> </w:t>
      </w:r>
      <w:r w:rsidR="00A15AFA">
        <w:rPr>
          <w:rFonts w:hint="eastAsia"/>
        </w:rPr>
        <w:t>第</w:t>
      </w:r>
      <w:r w:rsidR="00A15AFA">
        <w:rPr>
          <w:rFonts w:hint="eastAsia"/>
        </w:rPr>
        <w:t>2</w:t>
      </w:r>
      <w:r w:rsidR="00A15AFA">
        <w:rPr>
          <w:rFonts w:hint="eastAsia"/>
        </w:rPr>
        <w:t>部分：生物学试验方法》的试验方法）。对于环氧乙烷灭菌的产品，应制定环氧乙烷残留量要求（参考</w:t>
      </w:r>
      <w:r w:rsidR="00A15AFA">
        <w:rPr>
          <w:rFonts w:hint="eastAsia"/>
        </w:rPr>
        <w:t>GB/T 16886.7</w:t>
      </w:r>
      <w:r w:rsidR="00A15AFA">
        <w:rPr>
          <w:rFonts w:hint="eastAsia"/>
        </w:rPr>
        <w:t>）。对于非无菌的胶囊式内窥镜应规定产品微生物要求（微生物要求试验方法参考《中华人民共和国药典》中的“非无菌产品微生物限度检查：控制</w:t>
      </w:r>
      <w:proofErr w:type="gramStart"/>
      <w:r w:rsidR="00A15AFA">
        <w:rPr>
          <w:rFonts w:hint="eastAsia"/>
        </w:rPr>
        <w:t>菌</w:t>
      </w:r>
      <w:proofErr w:type="gramEnd"/>
      <w:r w:rsidR="00A15AFA">
        <w:rPr>
          <w:rFonts w:hint="eastAsia"/>
        </w:rPr>
        <w:t>检查法”）。</w:t>
      </w:r>
    </w:p>
    <w:p w14:paraId="09D5CFF8" w14:textId="5A6A7074" w:rsidR="00A15AFA" w:rsidRPr="004C6D1F" w:rsidRDefault="00E7529C" w:rsidP="00A15AFA">
      <w:pPr>
        <w:adjustRightInd w:val="0"/>
        <w:snapToGrid w:val="0"/>
        <w:spacing w:line="520" w:lineRule="exact"/>
        <w:ind w:firstLine="640"/>
      </w:pPr>
      <w:r>
        <w:rPr>
          <w:rFonts w:hint="eastAsia"/>
        </w:rPr>
        <w:t>（二）</w:t>
      </w:r>
      <w:r w:rsidR="00A15AFA" w:rsidRPr="004C6D1F">
        <w:rPr>
          <w:rFonts w:hint="eastAsia"/>
        </w:rPr>
        <w:t>图像记录器的要求：外观、工作时间、存储容量等要求</w:t>
      </w:r>
      <w:r w:rsidR="00E578CB">
        <w:rPr>
          <w:rFonts w:hint="eastAsia"/>
        </w:rPr>
        <w:t>。</w:t>
      </w:r>
    </w:p>
    <w:p w14:paraId="6A980900" w14:textId="3605E9AF" w:rsidR="00A15AFA" w:rsidRPr="004C6D1F" w:rsidRDefault="00E7529C" w:rsidP="00A15AFA">
      <w:pPr>
        <w:adjustRightInd w:val="0"/>
        <w:snapToGrid w:val="0"/>
        <w:spacing w:line="520" w:lineRule="exact"/>
        <w:ind w:firstLine="640"/>
      </w:pPr>
      <w:r>
        <w:rPr>
          <w:rFonts w:hint="eastAsia"/>
        </w:rPr>
        <w:t>（三）</w:t>
      </w:r>
      <w:r w:rsidR="00A15AFA" w:rsidRPr="004C6D1F">
        <w:rPr>
          <w:rFonts w:hint="eastAsia"/>
        </w:rPr>
        <w:t>磁控装置要求：外观、受控进入区和防扰区</w:t>
      </w:r>
      <w:r w:rsidR="00A15AFA" w:rsidRPr="004C6D1F">
        <w:rPr>
          <w:rFonts w:ascii="仿宋_GB2312" w:hint="eastAsia"/>
          <w:szCs w:val="32"/>
        </w:rPr>
        <w:t>（范围及磁场强度）</w:t>
      </w:r>
      <w:r w:rsidR="00A15AFA" w:rsidRPr="004C6D1F">
        <w:rPr>
          <w:rFonts w:hint="eastAsia"/>
        </w:rPr>
        <w:t>、磁感应强度、磁场有效工作区域</w:t>
      </w:r>
      <w:r w:rsidR="00A15AFA" w:rsidRPr="004C6D1F">
        <w:rPr>
          <w:rFonts w:ascii="仿宋_GB2312" w:hint="eastAsia"/>
          <w:szCs w:val="32"/>
        </w:rPr>
        <w:t>（范围及磁场强度）</w:t>
      </w:r>
      <w:r w:rsidR="00A15AFA" w:rsidRPr="004C6D1F">
        <w:rPr>
          <w:rFonts w:hint="eastAsia"/>
        </w:rPr>
        <w:t>、</w:t>
      </w:r>
      <w:r w:rsidR="00A15AFA" w:rsidRPr="004C6D1F">
        <w:rPr>
          <w:rFonts w:ascii="仿宋_GB2312" w:hint="eastAsia"/>
          <w:szCs w:val="32"/>
        </w:rPr>
        <w:t>磁场作用力</w:t>
      </w:r>
      <w:r w:rsidR="00A15AFA" w:rsidRPr="004C6D1F">
        <w:rPr>
          <w:rFonts w:hint="eastAsia"/>
        </w:rPr>
        <w:t>、磁控装置运动范围、</w:t>
      </w:r>
      <w:r w:rsidR="00E578CB">
        <w:rPr>
          <w:rFonts w:hint="eastAsia"/>
        </w:rPr>
        <w:t>对</w:t>
      </w:r>
      <w:r w:rsidR="00FC7729">
        <w:rPr>
          <w:rFonts w:hint="eastAsia"/>
        </w:rPr>
        <w:t>胶囊式内窥镜</w:t>
      </w:r>
      <w:r w:rsidR="00A15AFA" w:rsidRPr="004C6D1F">
        <w:rPr>
          <w:rFonts w:hint="eastAsia"/>
        </w:rPr>
        <w:t>位置和姿态</w:t>
      </w:r>
      <w:r w:rsidR="00E208CD">
        <w:rPr>
          <w:rFonts w:hint="eastAsia"/>
        </w:rPr>
        <w:t>的</w:t>
      </w:r>
      <w:r w:rsidR="00A15AFA" w:rsidRPr="004C6D1F">
        <w:rPr>
          <w:rFonts w:hint="eastAsia"/>
        </w:rPr>
        <w:t>控制范围及准确度、控制能力（如悬浮）、最大压强、保护功能（如断电后磁头不可移动、急停功能）等。</w:t>
      </w:r>
    </w:p>
    <w:p w14:paraId="659E2FC5" w14:textId="03FAD899" w:rsidR="00A15AFA" w:rsidRDefault="00E7529C" w:rsidP="00A15AFA">
      <w:pPr>
        <w:adjustRightInd w:val="0"/>
        <w:snapToGrid w:val="0"/>
        <w:spacing w:line="520" w:lineRule="exact"/>
        <w:ind w:firstLine="640"/>
      </w:pPr>
      <w:r>
        <w:rPr>
          <w:rFonts w:hint="eastAsia"/>
        </w:rPr>
        <w:t>（四）</w:t>
      </w:r>
      <w:r w:rsidR="00A15AFA">
        <w:rPr>
          <w:rFonts w:hint="eastAsia"/>
        </w:rPr>
        <w:t>软件功能，</w:t>
      </w:r>
      <w:r w:rsidR="00A15AFA" w:rsidRPr="00EA242C">
        <w:rPr>
          <w:rFonts w:hint="eastAsia"/>
        </w:rPr>
        <w:t>应明确产品主要的软件功能、使用限制、接口、访问控制、运行环境（若适用）、性能效率（若适用）</w:t>
      </w:r>
      <w:r w:rsidR="00A15AFA">
        <w:rPr>
          <w:rFonts w:hint="eastAsia"/>
        </w:rPr>
        <w:t>，软件功能应包括申请人在随机文件中规定的使用功能，如图像调节（亮度、饱和度、白平衡调整）、图像后处理（锐度降噪、血管增强）、阅片查看、运动控制等功能。</w:t>
      </w:r>
    </w:p>
    <w:p w14:paraId="009B928E" w14:textId="040B902B" w:rsidR="00A15AFA" w:rsidRDefault="00E7529C" w:rsidP="00A15AFA">
      <w:pPr>
        <w:adjustRightInd w:val="0"/>
        <w:snapToGrid w:val="0"/>
        <w:spacing w:line="520" w:lineRule="exact"/>
        <w:ind w:firstLine="640"/>
      </w:pPr>
      <w:r>
        <w:rPr>
          <w:rFonts w:hint="eastAsia"/>
        </w:rPr>
        <w:lastRenderedPageBreak/>
        <w:t>（五）</w:t>
      </w:r>
      <w:r w:rsidR="00A15AFA">
        <w:rPr>
          <w:rFonts w:hint="eastAsia"/>
        </w:rPr>
        <w:t>其他要求</w:t>
      </w:r>
    </w:p>
    <w:p w14:paraId="6B51F9F8" w14:textId="4CAE24D7" w:rsidR="00A15AFA" w:rsidRPr="0023235D" w:rsidRDefault="00A15AFA" w:rsidP="00A15AFA">
      <w:pPr>
        <w:adjustRightInd w:val="0"/>
        <w:snapToGrid w:val="0"/>
        <w:spacing w:line="520" w:lineRule="exact"/>
        <w:ind w:firstLine="640"/>
      </w:pPr>
      <w:r>
        <w:rPr>
          <w:rFonts w:hint="eastAsia"/>
        </w:rPr>
        <w:t>应根据产品功能特征及预期临床目的制定其他要求，例如：含胶囊式内窥镜定位探测器的应明确定位探测器的</w:t>
      </w:r>
      <w:r w:rsidR="0068473E">
        <w:rPr>
          <w:rFonts w:hint="eastAsia"/>
        </w:rPr>
        <w:t>最大</w:t>
      </w:r>
      <w:r>
        <w:rPr>
          <w:rFonts w:hint="eastAsia"/>
        </w:rPr>
        <w:t>探测距离和探测精度。</w:t>
      </w:r>
    </w:p>
    <w:p w14:paraId="42EF9BA0" w14:textId="4731D92E" w:rsidR="00A15AFA" w:rsidRDefault="00E7529C" w:rsidP="00A15AFA">
      <w:pPr>
        <w:adjustRightInd w:val="0"/>
        <w:snapToGrid w:val="0"/>
        <w:spacing w:line="520" w:lineRule="exact"/>
        <w:ind w:firstLine="640"/>
      </w:pPr>
      <w:r>
        <w:rPr>
          <w:rFonts w:hint="eastAsia"/>
        </w:rPr>
        <w:t>（六）</w:t>
      </w:r>
      <w:r w:rsidR="00A15AFA">
        <w:rPr>
          <w:rFonts w:hint="eastAsia"/>
        </w:rPr>
        <w:t>电气安全</w:t>
      </w:r>
      <w:r>
        <w:rPr>
          <w:rFonts w:hint="eastAsia"/>
        </w:rPr>
        <w:t>及电磁兼容性要求</w:t>
      </w:r>
    </w:p>
    <w:p w14:paraId="7D322A27" w14:textId="77777777" w:rsidR="00A15AFA" w:rsidRDefault="00A15AFA" w:rsidP="00A15AFA">
      <w:pPr>
        <w:adjustRightInd w:val="0"/>
        <w:snapToGrid w:val="0"/>
        <w:spacing w:line="520" w:lineRule="exact"/>
        <w:ind w:firstLine="640"/>
      </w:pPr>
      <w:r>
        <w:rPr>
          <w:rFonts w:hint="eastAsia"/>
        </w:rPr>
        <w:t>电气安全要求应符合</w:t>
      </w:r>
      <w:r>
        <w:rPr>
          <w:rFonts w:hint="eastAsia"/>
        </w:rPr>
        <w:t>GB 9706.1</w:t>
      </w:r>
      <w:r>
        <w:rPr>
          <w:rFonts w:hint="eastAsia"/>
        </w:rPr>
        <w:t>、</w:t>
      </w:r>
      <w:r>
        <w:rPr>
          <w:rFonts w:hint="eastAsia"/>
        </w:rPr>
        <w:t>GB 9706.218</w:t>
      </w:r>
      <w:r>
        <w:rPr>
          <w:rFonts w:hint="eastAsia"/>
        </w:rPr>
        <w:t>标准要求，对于家用的部件，应符合</w:t>
      </w:r>
      <w:r w:rsidRPr="006275AC">
        <w:t>YY 9706.111</w:t>
      </w:r>
      <w:r>
        <w:rPr>
          <w:rFonts w:hint="eastAsia"/>
        </w:rPr>
        <w:t>。</w:t>
      </w:r>
    </w:p>
    <w:p w14:paraId="69B31175" w14:textId="27F1B2C1" w:rsidR="00A15AFA" w:rsidRDefault="00654FF4" w:rsidP="00A15AFA">
      <w:pPr>
        <w:adjustRightInd w:val="0"/>
        <w:snapToGrid w:val="0"/>
        <w:spacing w:line="520" w:lineRule="exact"/>
        <w:ind w:firstLine="640"/>
      </w:pPr>
      <w:r>
        <w:rPr>
          <w:rFonts w:hint="eastAsia"/>
        </w:rPr>
        <w:t>胶囊式内窥镜设备</w:t>
      </w:r>
      <w:r w:rsidR="00A15AFA">
        <w:rPr>
          <w:rFonts w:hint="eastAsia"/>
        </w:rPr>
        <w:t>电磁兼容性应符合</w:t>
      </w:r>
      <w:r w:rsidR="00A15AFA">
        <w:rPr>
          <w:rFonts w:hint="eastAsia"/>
        </w:rPr>
        <w:t>YY 9706.102</w:t>
      </w:r>
      <w:r w:rsidR="00A15AFA">
        <w:rPr>
          <w:rFonts w:hint="eastAsia"/>
        </w:rPr>
        <w:t>、</w:t>
      </w:r>
      <w:r w:rsidR="00A15AFA">
        <w:rPr>
          <w:rFonts w:hint="eastAsia"/>
        </w:rPr>
        <w:t>GB 9706.218</w:t>
      </w:r>
      <w:r w:rsidR="00A15AFA">
        <w:rPr>
          <w:rFonts w:hint="eastAsia"/>
        </w:rPr>
        <w:t>标准中电磁兼容相关章节的要求。</w:t>
      </w:r>
    </w:p>
    <w:p w14:paraId="15B1B5A2" w14:textId="3E880ACC" w:rsidR="00A15AFA" w:rsidRDefault="00E7529C" w:rsidP="00A15AFA">
      <w:pPr>
        <w:adjustRightInd w:val="0"/>
        <w:snapToGrid w:val="0"/>
        <w:spacing w:line="520" w:lineRule="exact"/>
        <w:ind w:firstLine="640"/>
      </w:pPr>
      <w:r>
        <w:rPr>
          <w:rFonts w:hint="eastAsia"/>
        </w:rPr>
        <w:t>（六）</w:t>
      </w:r>
      <w:r w:rsidR="00A15AFA">
        <w:rPr>
          <w:rFonts w:hint="eastAsia"/>
        </w:rPr>
        <w:t>附录</w:t>
      </w:r>
    </w:p>
    <w:p w14:paraId="5D91D28E" w14:textId="258106A9" w:rsidR="00A15AFA" w:rsidRDefault="00A15AFA" w:rsidP="00A15AFA">
      <w:pPr>
        <w:adjustRightInd w:val="0"/>
        <w:snapToGrid w:val="0"/>
        <w:spacing w:line="520" w:lineRule="exact"/>
        <w:ind w:firstLine="640"/>
      </w:pPr>
      <w:r>
        <w:rPr>
          <w:rFonts w:hint="eastAsia"/>
        </w:rPr>
        <w:t>可参考表</w:t>
      </w:r>
      <w:r>
        <w:rPr>
          <w:rFonts w:hint="eastAsia"/>
        </w:rPr>
        <w:t>1</w:t>
      </w:r>
      <w:r>
        <w:rPr>
          <w:rFonts w:hint="eastAsia"/>
        </w:rPr>
        <w:t>给出规格型号信息，提供所有内部电源</w:t>
      </w:r>
      <w:r w:rsidRPr="00C30EFB">
        <w:rPr>
          <w:rFonts w:hint="eastAsia"/>
        </w:rPr>
        <w:t>的</w:t>
      </w:r>
      <w:r>
        <w:rPr>
          <w:rFonts w:hint="eastAsia"/>
        </w:rPr>
        <w:t>信息，包括电池</w:t>
      </w:r>
      <w:r w:rsidRPr="00C30EFB">
        <w:rPr>
          <w:rFonts w:hint="eastAsia"/>
        </w:rPr>
        <w:t>类型</w:t>
      </w:r>
      <w:r>
        <w:rPr>
          <w:rFonts w:hint="eastAsia"/>
        </w:rPr>
        <w:t>、</w:t>
      </w:r>
      <w:r w:rsidRPr="00C30EFB">
        <w:rPr>
          <w:rFonts w:hint="eastAsia"/>
        </w:rPr>
        <w:t>容量</w:t>
      </w:r>
      <w:r>
        <w:rPr>
          <w:rFonts w:hint="eastAsia"/>
        </w:rPr>
        <w:t>、</w:t>
      </w:r>
      <w:r w:rsidRPr="00D4049A">
        <w:rPr>
          <w:rFonts w:hint="eastAsia"/>
        </w:rPr>
        <w:t>输出参数</w:t>
      </w:r>
      <w:r w:rsidR="0068473E">
        <w:rPr>
          <w:rFonts w:hint="eastAsia"/>
        </w:rPr>
        <w:t>（电压、电流）</w:t>
      </w:r>
      <w:r w:rsidRPr="00D4049A">
        <w:rPr>
          <w:rFonts w:hint="eastAsia"/>
        </w:rPr>
        <w:t>、可充放电次数</w:t>
      </w:r>
      <w:r w:rsidR="0068473E">
        <w:rPr>
          <w:rFonts w:hint="eastAsia"/>
        </w:rPr>
        <w:t>（若涉及）</w:t>
      </w:r>
      <w:r w:rsidRPr="00C30EFB">
        <w:rPr>
          <w:rFonts w:hint="eastAsia"/>
        </w:rPr>
        <w:t>，</w:t>
      </w:r>
      <w:r>
        <w:rPr>
          <w:rFonts w:hint="eastAsia"/>
        </w:rPr>
        <w:t>以及</w:t>
      </w:r>
      <w:r w:rsidRPr="00C30EFB">
        <w:rPr>
          <w:rFonts w:hint="eastAsia"/>
        </w:rPr>
        <w:t>与人体</w:t>
      </w:r>
      <w:r>
        <w:rPr>
          <w:rFonts w:hint="eastAsia"/>
        </w:rPr>
        <w:t>直接</w:t>
      </w:r>
      <w:r>
        <w:rPr>
          <w:rFonts w:hint="eastAsia"/>
        </w:rPr>
        <w:t>/</w:t>
      </w:r>
      <w:r>
        <w:rPr>
          <w:rFonts w:hint="eastAsia"/>
        </w:rPr>
        <w:t>间接</w:t>
      </w:r>
      <w:r w:rsidRPr="00C30EFB">
        <w:rPr>
          <w:rFonts w:hint="eastAsia"/>
        </w:rPr>
        <w:t>接触材料清单</w:t>
      </w:r>
      <w:r>
        <w:rPr>
          <w:rFonts w:hint="eastAsia"/>
        </w:rPr>
        <w:t>等。</w:t>
      </w:r>
    </w:p>
    <w:p w14:paraId="67D8C26C" w14:textId="77777777" w:rsidR="00A15AFA" w:rsidRPr="00A15AFA" w:rsidRDefault="00A15AFA">
      <w:pPr>
        <w:spacing w:line="240" w:lineRule="auto"/>
        <w:ind w:firstLineChars="0" w:firstLine="0"/>
        <w:rPr>
          <w:rFonts w:eastAsia="黑体"/>
          <w:szCs w:val="32"/>
        </w:rPr>
      </w:pPr>
    </w:p>
    <w:p w14:paraId="17D70277" w14:textId="77777777" w:rsidR="00A15AFA" w:rsidRDefault="00A15AFA">
      <w:pPr>
        <w:widowControl/>
        <w:spacing w:line="240" w:lineRule="auto"/>
        <w:ind w:firstLineChars="0" w:firstLine="0"/>
        <w:jc w:val="left"/>
        <w:rPr>
          <w:rFonts w:eastAsia="黑体"/>
          <w:szCs w:val="32"/>
        </w:rPr>
      </w:pPr>
      <w:r>
        <w:rPr>
          <w:rFonts w:eastAsia="黑体"/>
          <w:szCs w:val="32"/>
        </w:rPr>
        <w:br w:type="page"/>
      </w:r>
    </w:p>
    <w:p w14:paraId="64FCF7A8" w14:textId="75E43C8D" w:rsidR="00AA489B" w:rsidRDefault="00F20067">
      <w:pPr>
        <w:spacing w:line="240" w:lineRule="auto"/>
        <w:ind w:firstLineChars="0" w:firstLine="0"/>
        <w:rPr>
          <w:szCs w:val="32"/>
        </w:rPr>
      </w:pPr>
      <w:r>
        <w:rPr>
          <w:rFonts w:eastAsia="黑体"/>
          <w:szCs w:val="32"/>
        </w:rPr>
        <w:lastRenderedPageBreak/>
        <w:t>附件</w:t>
      </w:r>
      <w:r w:rsidR="005700E0">
        <w:rPr>
          <w:rFonts w:hint="eastAsia"/>
          <w:szCs w:val="32"/>
        </w:rPr>
        <w:t>2</w:t>
      </w:r>
    </w:p>
    <w:p w14:paraId="46F3B06E" w14:textId="77777777" w:rsidR="00EB2D56" w:rsidRDefault="00EB2D56">
      <w:pPr>
        <w:spacing w:line="240" w:lineRule="auto"/>
        <w:ind w:firstLineChars="0" w:firstLine="0"/>
        <w:rPr>
          <w:szCs w:val="32"/>
        </w:rPr>
      </w:pPr>
    </w:p>
    <w:p w14:paraId="57B5CDEF" w14:textId="2ECB2226" w:rsidR="00AA489B" w:rsidRDefault="004B7EF0">
      <w:pPr>
        <w:pStyle w:val="1"/>
        <w:ind w:firstLineChars="0" w:firstLine="0"/>
        <w:jc w:val="center"/>
        <w:rPr>
          <w:rFonts w:eastAsia="方正小标宋简体"/>
          <w:bCs w:val="0"/>
          <w:sz w:val="44"/>
        </w:rPr>
      </w:pPr>
      <w:r>
        <w:rPr>
          <w:rFonts w:eastAsia="方正小标宋简体" w:hint="eastAsia"/>
          <w:bCs w:val="0"/>
          <w:sz w:val="44"/>
        </w:rPr>
        <w:t>胶囊式内窥镜</w:t>
      </w:r>
      <w:r w:rsidR="00E208CD">
        <w:rPr>
          <w:rFonts w:eastAsia="方正小标宋简体" w:hint="eastAsia"/>
          <w:bCs w:val="0"/>
          <w:sz w:val="44"/>
        </w:rPr>
        <w:t>设备</w:t>
      </w:r>
      <w:r w:rsidR="00F20067">
        <w:rPr>
          <w:rFonts w:eastAsia="方正小标宋简体" w:hint="eastAsia"/>
          <w:bCs w:val="0"/>
          <w:sz w:val="44"/>
        </w:rPr>
        <w:t>相关风险</w:t>
      </w:r>
      <w:r w:rsidR="00F20067">
        <w:rPr>
          <w:rFonts w:eastAsia="方正小标宋简体"/>
          <w:bCs w:val="0"/>
          <w:sz w:val="44"/>
        </w:rPr>
        <w:t>示例</w:t>
      </w:r>
    </w:p>
    <w:p w14:paraId="54E7DEC4" w14:textId="77777777" w:rsidR="00EB2D56" w:rsidRPr="00EB2D56" w:rsidRDefault="00EB2D56" w:rsidP="00EB2D56">
      <w:pPr>
        <w:ind w:firstLine="640"/>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
        <w:gridCol w:w="1627"/>
        <w:gridCol w:w="6435"/>
      </w:tblGrid>
      <w:tr w:rsidR="00EB2D56" w:rsidRPr="00EB2D56" w14:paraId="296548DC" w14:textId="77777777" w:rsidTr="00136E76">
        <w:trPr>
          <w:trHeight w:val="299"/>
          <w:jc w:val="center"/>
        </w:trPr>
        <w:tc>
          <w:tcPr>
            <w:tcW w:w="228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4CE5AC" w14:textId="77777777" w:rsidR="00EB2D56" w:rsidRPr="00E7529C" w:rsidRDefault="00EB2D56" w:rsidP="00EB2D56">
            <w:pPr>
              <w:spacing w:line="460" w:lineRule="exact"/>
              <w:ind w:firstLineChars="0" w:firstLine="0"/>
              <w:rPr>
                <w:sz w:val="28"/>
                <w:szCs w:val="28"/>
              </w:rPr>
            </w:pPr>
            <w:r w:rsidRPr="00E7529C">
              <w:rPr>
                <w:rFonts w:hint="eastAsia"/>
                <w:sz w:val="28"/>
                <w:szCs w:val="28"/>
              </w:rPr>
              <w:t>危险类型</w:t>
            </w:r>
          </w:p>
        </w:tc>
        <w:tc>
          <w:tcPr>
            <w:tcW w:w="64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3F9DC" w14:textId="77777777" w:rsidR="00EB2D56" w:rsidRPr="00E7529C" w:rsidRDefault="00EB2D56" w:rsidP="00EB2D56">
            <w:pPr>
              <w:spacing w:line="460" w:lineRule="exact"/>
              <w:ind w:firstLineChars="0" w:firstLine="0"/>
              <w:rPr>
                <w:sz w:val="28"/>
                <w:szCs w:val="28"/>
              </w:rPr>
            </w:pPr>
            <w:r w:rsidRPr="00E7529C">
              <w:rPr>
                <w:rFonts w:hint="eastAsia"/>
                <w:sz w:val="28"/>
                <w:szCs w:val="28"/>
              </w:rPr>
              <w:t>示例</w:t>
            </w:r>
          </w:p>
        </w:tc>
      </w:tr>
      <w:tr w:rsidR="00EB2D56" w:rsidRPr="00EB2D56" w14:paraId="16CEFCEA" w14:textId="77777777" w:rsidTr="00136E76">
        <w:trPr>
          <w:cantSplit/>
          <w:trHeight w:val="289"/>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2DA8F4E4" w14:textId="77777777" w:rsidR="00EB2D56" w:rsidRPr="00E7529C" w:rsidRDefault="00EB2D56" w:rsidP="00EB2D56">
            <w:pPr>
              <w:spacing w:line="460" w:lineRule="exact"/>
              <w:ind w:firstLineChars="0" w:firstLine="0"/>
              <w:rPr>
                <w:sz w:val="28"/>
                <w:szCs w:val="28"/>
              </w:rPr>
            </w:pPr>
            <w:r w:rsidRPr="00E7529C">
              <w:rPr>
                <w:rFonts w:hint="eastAsia"/>
                <w:sz w:val="28"/>
                <w:szCs w:val="28"/>
              </w:rPr>
              <w:t>能量</w:t>
            </w:r>
          </w:p>
          <w:p w14:paraId="45C7A7EB" w14:textId="77777777" w:rsidR="00EB2D56" w:rsidRPr="00E7529C" w:rsidRDefault="00EB2D56" w:rsidP="00EB2D56">
            <w:pPr>
              <w:spacing w:line="460" w:lineRule="exact"/>
              <w:ind w:firstLineChars="0" w:firstLine="0"/>
              <w:rPr>
                <w:sz w:val="28"/>
                <w:szCs w:val="28"/>
              </w:rPr>
            </w:pPr>
            <w:r w:rsidRPr="00E7529C">
              <w:rPr>
                <w:rFonts w:hint="eastAsia"/>
                <w:sz w:val="28"/>
                <w:szCs w:val="28"/>
              </w:rPr>
              <w:t>危险</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1781BB17" w14:textId="77777777" w:rsidR="00EB2D56" w:rsidRPr="00E7529C" w:rsidRDefault="00EB2D56" w:rsidP="00EB2D56">
            <w:pPr>
              <w:spacing w:line="460" w:lineRule="exact"/>
              <w:ind w:firstLineChars="0" w:firstLine="0"/>
              <w:rPr>
                <w:sz w:val="28"/>
                <w:szCs w:val="28"/>
              </w:rPr>
            </w:pPr>
            <w:r w:rsidRPr="00E7529C">
              <w:rPr>
                <w:rFonts w:hint="eastAsia"/>
                <w:sz w:val="28"/>
                <w:szCs w:val="28"/>
              </w:rPr>
              <w:t>电磁能</w:t>
            </w:r>
          </w:p>
        </w:tc>
        <w:tc>
          <w:tcPr>
            <w:tcW w:w="6435" w:type="dxa"/>
            <w:tcBorders>
              <w:top w:val="single" w:sz="4" w:space="0" w:color="auto"/>
              <w:left w:val="single" w:sz="4" w:space="0" w:color="auto"/>
              <w:bottom w:val="single" w:sz="4" w:space="0" w:color="auto"/>
              <w:right w:val="single" w:sz="4" w:space="0" w:color="auto"/>
            </w:tcBorders>
            <w:vAlign w:val="center"/>
            <w:hideMark/>
          </w:tcPr>
          <w:p w14:paraId="66F3173A" w14:textId="77777777" w:rsidR="00EB2D56" w:rsidRPr="00E7529C" w:rsidRDefault="00EB2D56" w:rsidP="00EB2D56">
            <w:pPr>
              <w:spacing w:line="460" w:lineRule="exact"/>
              <w:ind w:firstLineChars="0" w:firstLine="0"/>
              <w:rPr>
                <w:sz w:val="28"/>
                <w:szCs w:val="28"/>
              </w:rPr>
            </w:pPr>
            <w:r w:rsidRPr="00E7529C">
              <w:rPr>
                <w:rFonts w:hint="eastAsia"/>
                <w:sz w:val="28"/>
                <w:szCs w:val="28"/>
              </w:rPr>
              <w:t>可触及部分（</w:t>
            </w:r>
            <w:proofErr w:type="gramStart"/>
            <w:r w:rsidRPr="00E7529C">
              <w:rPr>
                <w:rFonts w:hint="eastAsia"/>
                <w:sz w:val="28"/>
                <w:szCs w:val="28"/>
              </w:rPr>
              <w:t>含应用</w:t>
            </w:r>
            <w:proofErr w:type="gramEnd"/>
            <w:r w:rsidRPr="00E7529C">
              <w:rPr>
                <w:rFonts w:hint="eastAsia"/>
                <w:sz w:val="28"/>
                <w:szCs w:val="28"/>
              </w:rPr>
              <w:t>部分）与带电部分隔离</w:t>
            </w:r>
            <w:r w:rsidRPr="00E7529C">
              <w:rPr>
                <w:sz w:val="28"/>
                <w:szCs w:val="28"/>
              </w:rPr>
              <w:t>/</w:t>
            </w:r>
            <w:r w:rsidRPr="00E7529C">
              <w:rPr>
                <w:rFonts w:hint="eastAsia"/>
                <w:sz w:val="28"/>
                <w:szCs w:val="28"/>
              </w:rPr>
              <w:t>保护不够，可能引起过量漏电流对操作者或患者造成电击危害。</w:t>
            </w:r>
          </w:p>
        </w:tc>
      </w:tr>
      <w:tr w:rsidR="00EB2D56" w:rsidRPr="00EB2D56" w14:paraId="7A410733" w14:textId="77777777" w:rsidTr="00136E76">
        <w:trPr>
          <w:cantSplit/>
          <w:trHeight w:val="277"/>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DC9659E"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524C123F"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4B64EF66" w14:textId="77777777" w:rsidR="00EB2D56" w:rsidRPr="00E7529C" w:rsidRDefault="00EB2D56" w:rsidP="00EB2D56">
            <w:pPr>
              <w:spacing w:line="460" w:lineRule="exact"/>
              <w:ind w:firstLineChars="0" w:firstLine="0"/>
              <w:rPr>
                <w:sz w:val="28"/>
                <w:szCs w:val="28"/>
              </w:rPr>
            </w:pPr>
            <w:r w:rsidRPr="00E7529C">
              <w:rPr>
                <w:rFonts w:hint="eastAsia"/>
                <w:sz w:val="28"/>
                <w:szCs w:val="28"/>
              </w:rPr>
              <w:t>产品电磁屏蔽、滤波和接地设计以及抗干扰设计不充分，可能导致设备对外界电磁辐射超标或设备受外部电磁干扰出现工作异常。</w:t>
            </w:r>
          </w:p>
        </w:tc>
      </w:tr>
      <w:tr w:rsidR="00EB2D56" w:rsidRPr="00EB2D56" w14:paraId="22D4F1C9" w14:textId="77777777" w:rsidTr="00136E76">
        <w:trPr>
          <w:cantSplit/>
          <w:trHeight w:val="277"/>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2BBE25FE"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38C43B7E"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5B2B2FC8" w14:textId="77777777" w:rsidR="00EB2D56" w:rsidRPr="00E7529C" w:rsidRDefault="00EB2D56" w:rsidP="00EB2D56">
            <w:pPr>
              <w:spacing w:line="460" w:lineRule="exact"/>
              <w:ind w:firstLineChars="0" w:firstLine="0"/>
              <w:rPr>
                <w:sz w:val="28"/>
                <w:szCs w:val="28"/>
              </w:rPr>
            </w:pPr>
            <w:r w:rsidRPr="00E7529C">
              <w:rPr>
                <w:rFonts w:hint="eastAsia"/>
                <w:sz w:val="28"/>
                <w:szCs w:val="28"/>
              </w:rPr>
              <w:t>防电击程度设计与产品的预期用途不匹配造成的漏电流过大的风险。例如，在进行需要</w:t>
            </w:r>
            <w:r w:rsidRPr="00E7529C">
              <w:rPr>
                <w:sz w:val="28"/>
                <w:szCs w:val="28"/>
              </w:rPr>
              <w:t>CF</w:t>
            </w:r>
            <w:r w:rsidRPr="00E7529C">
              <w:rPr>
                <w:rFonts w:hint="eastAsia"/>
                <w:sz w:val="28"/>
                <w:szCs w:val="28"/>
              </w:rPr>
              <w:t>设备的手术时，所有设备都必须至少为</w:t>
            </w:r>
            <w:r w:rsidRPr="00E7529C">
              <w:rPr>
                <w:sz w:val="28"/>
                <w:szCs w:val="28"/>
              </w:rPr>
              <w:t>CF</w:t>
            </w:r>
            <w:r w:rsidRPr="00E7529C">
              <w:rPr>
                <w:rFonts w:hint="eastAsia"/>
                <w:sz w:val="28"/>
                <w:szCs w:val="28"/>
              </w:rPr>
              <w:t>型。</w:t>
            </w:r>
          </w:p>
        </w:tc>
      </w:tr>
      <w:tr w:rsidR="00EB2D56" w:rsidRPr="00EB2D56" w14:paraId="4EE3BCE5" w14:textId="77777777" w:rsidTr="00136E76">
        <w:trPr>
          <w:cantSplit/>
          <w:trHeight w:val="277"/>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E4C7599"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364856A9"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10315056" w14:textId="77777777" w:rsidR="00EB2D56" w:rsidRPr="00E7529C" w:rsidRDefault="00EB2D56" w:rsidP="00EB2D56">
            <w:pPr>
              <w:spacing w:line="460" w:lineRule="exact"/>
              <w:ind w:firstLineChars="0" w:firstLine="0"/>
              <w:rPr>
                <w:sz w:val="28"/>
                <w:szCs w:val="28"/>
              </w:rPr>
            </w:pPr>
            <w:r w:rsidRPr="00E7529C">
              <w:rPr>
                <w:rFonts w:hint="eastAsia"/>
                <w:sz w:val="28"/>
                <w:szCs w:val="28"/>
              </w:rPr>
              <w:t>患者体内有金属植入物，强磁环</w:t>
            </w:r>
            <w:proofErr w:type="gramStart"/>
            <w:r w:rsidRPr="00E7529C">
              <w:rPr>
                <w:rFonts w:hint="eastAsia"/>
                <w:sz w:val="28"/>
                <w:szCs w:val="28"/>
              </w:rPr>
              <w:t>境可能</w:t>
            </w:r>
            <w:proofErr w:type="gramEnd"/>
            <w:r w:rsidRPr="00E7529C">
              <w:rPr>
                <w:rFonts w:hint="eastAsia"/>
                <w:sz w:val="28"/>
                <w:szCs w:val="28"/>
              </w:rPr>
              <w:t>会威胁患者健康。</w:t>
            </w:r>
          </w:p>
        </w:tc>
      </w:tr>
      <w:tr w:rsidR="00EB2D56" w:rsidRPr="00EB2D56" w14:paraId="3D3C7824" w14:textId="77777777" w:rsidTr="00136E76">
        <w:trPr>
          <w:cantSplit/>
          <w:trHeight w:val="277"/>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1D28C3D"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555ABAFA"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14C3F937" w14:textId="0360A262" w:rsidR="00EB2D56" w:rsidRPr="00E7529C" w:rsidRDefault="00BD6C72" w:rsidP="00EB2D56">
            <w:pPr>
              <w:spacing w:line="460" w:lineRule="exact"/>
              <w:ind w:firstLineChars="0" w:firstLine="0"/>
              <w:rPr>
                <w:sz w:val="28"/>
                <w:szCs w:val="28"/>
              </w:rPr>
            </w:pPr>
            <w:r w:rsidRPr="00E7529C">
              <w:rPr>
                <w:rFonts w:hint="eastAsia"/>
                <w:sz w:val="28"/>
                <w:szCs w:val="28"/>
              </w:rPr>
              <w:t>磁控装置</w:t>
            </w:r>
            <w:r w:rsidR="00EB2D56" w:rsidRPr="00E7529C">
              <w:rPr>
                <w:rFonts w:hint="eastAsia"/>
                <w:sz w:val="28"/>
                <w:szCs w:val="28"/>
              </w:rPr>
              <w:t>周围存在金属，可能会吸引金属，造成设备损坏、或对周边人员造成伤害。</w:t>
            </w:r>
          </w:p>
        </w:tc>
      </w:tr>
      <w:tr w:rsidR="00EB2D56" w:rsidRPr="00EB2D56" w14:paraId="0943924E" w14:textId="77777777" w:rsidTr="00136E76">
        <w:trPr>
          <w:cantSplit/>
          <w:trHeight w:val="277"/>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3D9C9A7" w14:textId="77777777" w:rsidR="00EB2D56" w:rsidRPr="00E7529C" w:rsidRDefault="00EB2D56" w:rsidP="00EB2D56">
            <w:pPr>
              <w:spacing w:line="46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hideMark/>
          </w:tcPr>
          <w:p w14:paraId="6519FDEF" w14:textId="77777777" w:rsidR="00EB2D56" w:rsidRPr="00E7529C" w:rsidRDefault="00EB2D56" w:rsidP="00EB2D56">
            <w:pPr>
              <w:spacing w:line="460" w:lineRule="exact"/>
              <w:ind w:firstLineChars="0" w:firstLine="0"/>
              <w:rPr>
                <w:sz w:val="28"/>
                <w:szCs w:val="28"/>
              </w:rPr>
            </w:pPr>
            <w:r w:rsidRPr="00E7529C">
              <w:rPr>
                <w:rFonts w:hint="eastAsia"/>
                <w:sz w:val="28"/>
                <w:szCs w:val="28"/>
              </w:rPr>
              <w:t>热能</w:t>
            </w:r>
          </w:p>
        </w:tc>
        <w:tc>
          <w:tcPr>
            <w:tcW w:w="6435" w:type="dxa"/>
            <w:tcBorders>
              <w:top w:val="single" w:sz="4" w:space="0" w:color="auto"/>
              <w:left w:val="single" w:sz="4" w:space="0" w:color="auto"/>
              <w:bottom w:val="single" w:sz="4" w:space="0" w:color="auto"/>
              <w:right w:val="single" w:sz="4" w:space="0" w:color="auto"/>
            </w:tcBorders>
            <w:vAlign w:val="center"/>
            <w:hideMark/>
          </w:tcPr>
          <w:p w14:paraId="312F93BD" w14:textId="77777777" w:rsidR="00EB2D56" w:rsidRPr="00E7529C" w:rsidRDefault="00EB2D56" w:rsidP="00EB2D56">
            <w:pPr>
              <w:spacing w:line="460" w:lineRule="exact"/>
              <w:ind w:firstLineChars="0" w:firstLine="0"/>
              <w:rPr>
                <w:sz w:val="28"/>
                <w:szCs w:val="28"/>
              </w:rPr>
            </w:pPr>
            <w:r w:rsidRPr="00E7529C">
              <w:rPr>
                <w:rFonts w:hint="eastAsia"/>
                <w:sz w:val="28"/>
                <w:szCs w:val="28"/>
              </w:rPr>
              <w:t>因长时间工作、内部电池发生短路或故障的情况下，胶囊式内窥镜产生很高的温度，可能会对患者胃肠黏膜造成灼烧。</w:t>
            </w:r>
          </w:p>
        </w:tc>
      </w:tr>
      <w:tr w:rsidR="00EB2D56" w:rsidRPr="00EB2D56" w14:paraId="26CAD2AF" w14:textId="77777777" w:rsidTr="00136E76">
        <w:trPr>
          <w:cantSplit/>
          <w:trHeight w:val="907"/>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050693F" w14:textId="77777777" w:rsidR="00EB2D56" w:rsidRPr="00E7529C" w:rsidRDefault="00EB2D56" w:rsidP="00EB2D56">
            <w:pPr>
              <w:spacing w:line="460" w:lineRule="exact"/>
              <w:ind w:firstLineChars="0" w:firstLine="0"/>
              <w:rPr>
                <w:sz w:val="28"/>
                <w:szCs w:val="28"/>
              </w:rPr>
            </w:pP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27E23E20" w14:textId="77777777" w:rsidR="00EB2D56" w:rsidRPr="00E7529C" w:rsidRDefault="00EB2D56" w:rsidP="00EB2D56">
            <w:pPr>
              <w:spacing w:line="460" w:lineRule="exact"/>
              <w:ind w:firstLineChars="0" w:firstLine="0"/>
              <w:rPr>
                <w:sz w:val="28"/>
                <w:szCs w:val="28"/>
              </w:rPr>
            </w:pPr>
            <w:r w:rsidRPr="00E7529C">
              <w:rPr>
                <w:rFonts w:hint="eastAsia"/>
                <w:sz w:val="28"/>
                <w:szCs w:val="28"/>
              </w:rPr>
              <w:t>机械能</w:t>
            </w:r>
          </w:p>
        </w:tc>
        <w:tc>
          <w:tcPr>
            <w:tcW w:w="6435" w:type="dxa"/>
            <w:tcBorders>
              <w:top w:val="single" w:sz="4" w:space="0" w:color="auto"/>
              <w:left w:val="single" w:sz="4" w:space="0" w:color="auto"/>
              <w:bottom w:val="single" w:sz="4" w:space="0" w:color="auto"/>
              <w:right w:val="single" w:sz="4" w:space="0" w:color="auto"/>
            </w:tcBorders>
            <w:vAlign w:val="center"/>
            <w:hideMark/>
          </w:tcPr>
          <w:p w14:paraId="2D7619DC" w14:textId="77777777" w:rsidR="00EB2D56" w:rsidRPr="00E7529C" w:rsidRDefault="00EB2D56" w:rsidP="00EB2D56">
            <w:pPr>
              <w:spacing w:line="460" w:lineRule="exact"/>
              <w:ind w:firstLineChars="0" w:firstLine="0"/>
              <w:rPr>
                <w:sz w:val="28"/>
                <w:szCs w:val="28"/>
              </w:rPr>
            </w:pPr>
            <w:r w:rsidRPr="00E7529C">
              <w:rPr>
                <w:rFonts w:hint="eastAsia"/>
                <w:sz w:val="28"/>
                <w:szCs w:val="28"/>
              </w:rPr>
              <w:t>如果胶囊式内窥镜进入人体部分表面有缺口、断裂或划痕，那么在进入人体的时候这些粗糙的边缘可能引起组织的损伤。</w:t>
            </w:r>
          </w:p>
        </w:tc>
      </w:tr>
      <w:tr w:rsidR="00EB2D56" w:rsidRPr="00EB2D56" w14:paraId="0051B203"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E013B2C"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2047D849"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7F411F10" w14:textId="77777777" w:rsidR="00EB2D56" w:rsidRPr="00E7529C" w:rsidRDefault="00EB2D56" w:rsidP="00EB2D56">
            <w:pPr>
              <w:spacing w:line="460" w:lineRule="exact"/>
              <w:ind w:firstLineChars="0" w:firstLine="0"/>
              <w:rPr>
                <w:sz w:val="28"/>
                <w:szCs w:val="28"/>
              </w:rPr>
            </w:pPr>
            <w:r w:rsidRPr="00E7529C">
              <w:rPr>
                <w:rFonts w:hint="eastAsia"/>
                <w:sz w:val="28"/>
                <w:szCs w:val="28"/>
              </w:rPr>
              <w:t>操作不当，带有磁控的胶囊式内窥镜可能对人体组织造成机械损伤。</w:t>
            </w:r>
          </w:p>
        </w:tc>
      </w:tr>
      <w:tr w:rsidR="00EB2D56" w:rsidRPr="00EB2D56" w14:paraId="6159129D" w14:textId="77777777" w:rsidTr="00136E76">
        <w:trPr>
          <w:cantSplit/>
          <w:trHeight w:val="303"/>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926C0AE"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3EBAB7C4"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1C28B94A" w14:textId="77777777" w:rsidR="00EB2D56" w:rsidRPr="00E7529C" w:rsidRDefault="00EB2D56" w:rsidP="00EB2D56">
            <w:pPr>
              <w:spacing w:line="460" w:lineRule="exact"/>
              <w:ind w:firstLineChars="0" w:firstLine="0"/>
              <w:rPr>
                <w:sz w:val="28"/>
                <w:szCs w:val="28"/>
              </w:rPr>
            </w:pPr>
            <w:r w:rsidRPr="00E7529C">
              <w:rPr>
                <w:rFonts w:hint="eastAsia"/>
                <w:sz w:val="28"/>
                <w:szCs w:val="28"/>
              </w:rPr>
              <w:t>结构强度低导致零部件脱离遗留人体，造成组织损伤。</w:t>
            </w:r>
          </w:p>
        </w:tc>
      </w:tr>
      <w:tr w:rsidR="00EB2D56" w:rsidRPr="00EB2D56" w14:paraId="49B302B7" w14:textId="77777777" w:rsidTr="00136E76">
        <w:trPr>
          <w:cantSplit/>
          <w:trHeight w:val="925"/>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312BFCDC" w14:textId="77777777" w:rsidR="00EB2D56" w:rsidRPr="00E7529C" w:rsidRDefault="00EB2D56" w:rsidP="00EB2D56">
            <w:pPr>
              <w:spacing w:line="460" w:lineRule="exact"/>
              <w:ind w:firstLineChars="0" w:firstLine="0"/>
              <w:rPr>
                <w:sz w:val="28"/>
                <w:szCs w:val="28"/>
              </w:rPr>
            </w:pPr>
            <w:r w:rsidRPr="00E7529C">
              <w:rPr>
                <w:rFonts w:hint="eastAsia"/>
                <w:sz w:val="28"/>
                <w:szCs w:val="28"/>
              </w:rPr>
              <w:t>生物学和化学危险</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F904601" w14:textId="77777777" w:rsidR="00EB2D56" w:rsidRPr="00E7529C" w:rsidRDefault="00EB2D56" w:rsidP="00EB2D56">
            <w:pPr>
              <w:spacing w:line="460" w:lineRule="exact"/>
              <w:ind w:firstLineChars="0" w:firstLine="0"/>
              <w:rPr>
                <w:sz w:val="28"/>
                <w:szCs w:val="28"/>
              </w:rPr>
            </w:pPr>
            <w:r w:rsidRPr="00E7529C">
              <w:rPr>
                <w:rFonts w:hint="eastAsia"/>
                <w:sz w:val="28"/>
                <w:szCs w:val="28"/>
              </w:rPr>
              <w:t>感染</w:t>
            </w:r>
          </w:p>
        </w:tc>
        <w:tc>
          <w:tcPr>
            <w:tcW w:w="6435" w:type="dxa"/>
            <w:tcBorders>
              <w:top w:val="single" w:sz="4" w:space="0" w:color="auto"/>
              <w:left w:val="single" w:sz="4" w:space="0" w:color="auto"/>
              <w:bottom w:val="single" w:sz="4" w:space="0" w:color="auto"/>
              <w:right w:val="single" w:sz="4" w:space="0" w:color="auto"/>
            </w:tcBorders>
            <w:vAlign w:val="center"/>
            <w:hideMark/>
          </w:tcPr>
          <w:p w14:paraId="5CDA9C82" w14:textId="77777777" w:rsidR="00EB2D56" w:rsidRPr="00E7529C" w:rsidRDefault="00EB2D56" w:rsidP="00EB2D56">
            <w:pPr>
              <w:spacing w:line="460" w:lineRule="exact"/>
              <w:ind w:firstLineChars="0" w:firstLine="0"/>
              <w:rPr>
                <w:sz w:val="28"/>
                <w:szCs w:val="28"/>
              </w:rPr>
            </w:pPr>
            <w:r w:rsidRPr="00E7529C">
              <w:rPr>
                <w:rFonts w:hint="eastAsia"/>
                <w:sz w:val="28"/>
                <w:szCs w:val="28"/>
              </w:rPr>
              <w:t>一次性使用的胶囊式内窥镜被二次使用，造成细菌病毒残留及交叉感染的风险。</w:t>
            </w:r>
          </w:p>
        </w:tc>
      </w:tr>
      <w:tr w:rsidR="00EB2D56" w:rsidRPr="00EB2D56" w14:paraId="255B66A4" w14:textId="77777777" w:rsidTr="00136E76">
        <w:trPr>
          <w:cantSplit/>
          <w:trHeight w:val="93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737BF800" w14:textId="77777777" w:rsidR="00EB2D56" w:rsidRPr="00E7529C" w:rsidRDefault="00EB2D56" w:rsidP="00EB2D56">
            <w:pPr>
              <w:spacing w:line="460" w:lineRule="exact"/>
              <w:ind w:firstLineChars="0" w:firstLine="0"/>
              <w:rPr>
                <w:sz w:val="28"/>
                <w:szCs w:val="28"/>
              </w:rPr>
            </w:pP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75E609D0" w14:textId="77777777" w:rsidR="00EB2D56" w:rsidRPr="00E7529C" w:rsidRDefault="00EB2D56" w:rsidP="00EB2D56">
            <w:pPr>
              <w:spacing w:line="460" w:lineRule="exact"/>
              <w:ind w:firstLineChars="0" w:firstLine="0"/>
              <w:rPr>
                <w:sz w:val="28"/>
                <w:szCs w:val="28"/>
              </w:rPr>
            </w:pPr>
            <w:r w:rsidRPr="00E7529C">
              <w:rPr>
                <w:rFonts w:hint="eastAsia"/>
                <w:sz w:val="28"/>
                <w:szCs w:val="28"/>
              </w:rPr>
              <w:t>化学</w:t>
            </w:r>
          </w:p>
        </w:tc>
        <w:tc>
          <w:tcPr>
            <w:tcW w:w="6435" w:type="dxa"/>
            <w:tcBorders>
              <w:top w:val="single" w:sz="4" w:space="0" w:color="auto"/>
              <w:left w:val="single" w:sz="4" w:space="0" w:color="auto"/>
              <w:bottom w:val="single" w:sz="4" w:space="0" w:color="auto"/>
              <w:right w:val="single" w:sz="4" w:space="0" w:color="auto"/>
            </w:tcBorders>
            <w:vAlign w:val="center"/>
            <w:hideMark/>
          </w:tcPr>
          <w:p w14:paraId="15136D79" w14:textId="77777777" w:rsidR="00EB2D56" w:rsidRPr="00E7529C" w:rsidRDefault="00EB2D56" w:rsidP="00EB2D56">
            <w:pPr>
              <w:spacing w:line="460" w:lineRule="exact"/>
              <w:ind w:firstLineChars="0" w:firstLine="0"/>
              <w:rPr>
                <w:sz w:val="28"/>
                <w:szCs w:val="28"/>
              </w:rPr>
            </w:pPr>
            <w:r w:rsidRPr="00E7529C">
              <w:rPr>
                <w:rFonts w:hint="eastAsia"/>
                <w:sz w:val="28"/>
                <w:szCs w:val="28"/>
              </w:rPr>
              <w:t>清洁剂或消毒剂的残留物可能引发的危害。</w:t>
            </w:r>
          </w:p>
        </w:tc>
      </w:tr>
      <w:tr w:rsidR="00EB2D56" w:rsidRPr="00EB2D56" w14:paraId="2570A1F2" w14:textId="77777777" w:rsidTr="00136E76">
        <w:trPr>
          <w:cantSplit/>
          <w:trHeight w:val="93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E7D7772"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6E5C3065"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61B986AE" w14:textId="77777777" w:rsidR="00EB2D56" w:rsidRPr="00E7529C" w:rsidRDefault="00EB2D56" w:rsidP="00EB2D56">
            <w:pPr>
              <w:spacing w:line="460" w:lineRule="exact"/>
              <w:ind w:firstLineChars="0" w:firstLine="0"/>
              <w:rPr>
                <w:sz w:val="28"/>
                <w:szCs w:val="28"/>
              </w:rPr>
            </w:pPr>
            <w:r w:rsidRPr="00E7529C">
              <w:rPr>
                <w:rFonts w:hint="eastAsia"/>
                <w:sz w:val="28"/>
                <w:szCs w:val="28"/>
              </w:rPr>
              <w:t>溶解析出物危害：胶囊式内窥镜与患者接触部分使用的聚合物材料溶解析出物有害物质超标，可能使患者产生不适或毒性反应危害。</w:t>
            </w:r>
          </w:p>
        </w:tc>
      </w:tr>
      <w:tr w:rsidR="00EB2D56" w:rsidRPr="00EB2D56" w14:paraId="01956535" w14:textId="77777777" w:rsidTr="00136E76">
        <w:trPr>
          <w:cantSplit/>
          <w:trHeight w:val="93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6D01877E" w14:textId="77777777" w:rsidR="00EB2D56" w:rsidRPr="00E7529C" w:rsidRDefault="00EB2D56" w:rsidP="00EB2D56">
            <w:pPr>
              <w:spacing w:line="46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hideMark/>
          </w:tcPr>
          <w:p w14:paraId="6EB7F105" w14:textId="77777777" w:rsidR="00EB2D56" w:rsidRPr="00E7529C" w:rsidRDefault="00EB2D56" w:rsidP="00EB2D56">
            <w:pPr>
              <w:spacing w:line="460" w:lineRule="exact"/>
              <w:ind w:firstLineChars="0" w:firstLine="0"/>
              <w:rPr>
                <w:sz w:val="28"/>
                <w:szCs w:val="28"/>
              </w:rPr>
            </w:pPr>
            <w:r w:rsidRPr="00E7529C">
              <w:rPr>
                <w:rFonts w:hint="eastAsia"/>
                <w:sz w:val="28"/>
                <w:szCs w:val="28"/>
              </w:rPr>
              <w:t>生物相容性</w:t>
            </w:r>
          </w:p>
        </w:tc>
        <w:tc>
          <w:tcPr>
            <w:tcW w:w="6435" w:type="dxa"/>
            <w:tcBorders>
              <w:top w:val="single" w:sz="4" w:space="0" w:color="auto"/>
              <w:left w:val="single" w:sz="4" w:space="0" w:color="auto"/>
              <w:bottom w:val="single" w:sz="4" w:space="0" w:color="auto"/>
              <w:right w:val="single" w:sz="4" w:space="0" w:color="auto"/>
            </w:tcBorders>
            <w:vAlign w:val="center"/>
            <w:hideMark/>
          </w:tcPr>
          <w:p w14:paraId="21A63D96" w14:textId="77777777" w:rsidR="00EB2D56" w:rsidRPr="00E7529C" w:rsidRDefault="00EB2D56" w:rsidP="00EB2D56">
            <w:pPr>
              <w:spacing w:line="460" w:lineRule="exact"/>
              <w:ind w:firstLineChars="0" w:firstLine="0"/>
              <w:rPr>
                <w:sz w:val="28"/>
                <w:szCs w:val="28"/>
              </w:rPr>
            </w:pPr>
            <w:r w:rsidRPr="00E7529C">
              <w:rPr>
                <w:rFonts w:hint="eastAsia"/>
                <w:sz w:val="28"/>
                <w:szCs w:val="28"/>
              </w:rPr>
              <w:t>与患者接触材料不符合生物相容性要求，患者使用后可能出现细胞毒性、刺激和致敏反应危害。</w:t>
            </w:r>
          </w:p>
        </w:tc>
      </w:tr>
      <w:tr w:rsidR="00EB2D56" w:rsidRPr="00EB2D56" w14:paraId="4AEC92D6" w14:textId="77777777" w:rsidTr="00136E76">
        <w:trPr>
          <w:cantSplit/>
          <w:trHeight w:val="396"/>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5B586131" w14:textId="77777777" w:rsidR="00EB2D56" w:rsidRPr="00E7529C" w:rsidRDefault="00EB2D56" w:rsidP="00EB2D56">
            <w:pPr>
              <w:spacing w:line="460" w:lineRule="exact"/>
              <w:ind w:firstLineChars="0" w:firstLine="0"/>
              <w:rPr>
                <w:sz w:val="28"/>
                <w:szCs w:val="28"/>
              </w:rPr>
            </w:pPr>
            <w:r w:rsidRPr="00E7529C">
              <w:rPr>
                <w:rFonts w:hint="eastAsia"/>
                <w:sz w:val="28"/>
                <w:szCs w:val="28"/>
              </w:rPr>
              <w:t>操作危险</w:t>
            </w:r>
          </w:p>
          <w:p w14:paraId="689584D1" w14:textId="77777777" w:rsidR="00EB2D56" w:rsidRPr="00E7529C" w:rsidRDefault="00EB2D56" w:rsidP="00EB2D56">
            <w:pPr>
              <w:spacing w:line="460" w:lineRule="exact"/>
              <w:ind w:firstLineChars="0" w:firstLine="0"/>
              <w:rPr>
                <w:sz w:val="28"/>
                <w:szCs w:val="28"/>
              </w:rPr>
            </w:pPr>
          </w:p>
          <w:p w14:paraId="4B15406F" w14:textId="77777777" w:rsidR="00EB2D56" w:rsidRPr="00E7529C" w:rsidRDefault="00EB2D56" w:rsidP="00EB2D56">
            <w:pPr>
              <w:spacing w:line="460" w:lineRule="exact"/>
              <w:ind w:firstLineChars="0" w:firstLine="0"/>
              <w:rPr>
                <w:sz w:val="28"/>
                <w:szCs w:val="28"/>
              </w:rPr>
            </w:pP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0955BB7E" w14:textId="77777777" w:rsidR="00EB2D56" w:rsidRPr="00E7529C" w:rsidRDefault="00EB2D56" w:rsidP="00EB2D56">
            <w:pPr>
              <w:spacing w:line="460" w:lineRule="exact"/>
              <w:ind w:firstLineChars="0" w:firstLine="0"/>
              <w:rPr>
                <w:sz w:val="28"/>
                <w:szCs w:val="28"/>
              </w:rPr>
            </w:pPr>
            <w:r w:rsidRPr="00E7529C">
              <w:rPr>
                <w:rFonts w:hint="eastAsia"/>
                <w:sz w:val="28"/>
                <w:szCs w:val="28"/>
              </w:rPr>
              <w:t>功能</w:t>
            </w:r>
          </w:p>
        </w:tc>
        <w:tc>
          <w:tcPr>
            <w:tcW w:w="6435" w:type="dxa"/>
            <w:tcBorders>
              <w:top w:val="single" w:sz="4" w:space="0" w:color="auto"/>
              <w:left w:val="single" w:sz="4" w:space="0" w:color="auto"/>
              <w:bottom w:val="single" w:sz="4" w:space="0" w:color="auto"/>
              <w:right w:val="single" w:sz="4" w:space="0" w:color="auto"/>
            </w:tcBorders>
            <w:vAlign w:val="center"/>
            <w:hideMark/>
          </w:tcPr>
          <w:p w14:paraId="39068A18" w14:textId="77777777" w:rsidR="00EB2D56" w:rsidRPr="00E7529C" w:rsidRDefault="00EB2D56" w:rsidP="00EB2D56">
            <w:pPr>
              <w:spacing w:line="460" w:lineRule="exact"/>
              <w:ind w:firstLineChars="0" w:firstLine="0"/>
              <w:rPr>
                <w:sz w:val="28"/>
                <w:szCs w:val="28"/>
              </w:rPr>
            </w:pPr>
            <w:r w:rsidRPr="00E7529C">
              <w:rPr>
                <w:rFonts w:hint="eastAsia"/>
                <w:sz w:val="28"/>
                <w:szCs w:val="28"/>
              </w:rPr>
              <w:t>图像传输延时时间过长，影响医生诊断。</w:t>
            </w:r>
          </w:p>
        </w:tc>
      </w:tr>
      <w:tr w:rsidR="00EB2D56" w:rsidRPr="00EB2D56" w14:paraId="243186B3"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70C9E698"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0CA040AB"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7ADDA5E0" w14:textId="77777777" w:rsidR="00EB2D56" w:rsidRPr="00E7529C" w:rsidRDefault="00EB2D56" w:rsidP="00EB2D56">
            <w:pPr>
              <w:spacing w:line="460" w:lineRule="exact"/>
              <w:ind w:firstLineChars="0" w:firstLine="0"/>
              <w:rPr>
                <w:sz w:val="28"/>
                <w:szCs w:val="28"/>
              </w:rPr>
            </w:pPr>
            <w:r w:rsidRPr="00E7529C">
              <w:rPr>
                <w:rFonts w:hint="eastAsia"/>
                <w:sz w:val="28"/>
                <w:szCs w:val="28"/>
              </w:rPr>
              <w:t>图像质量过低，影响医生诊断。</w:t>
            </w:r>
          </w:p>
        </w:tc>
      </w:tr>
      <w:tr w:rsidR="00EB2D56" w:rsidRPr="00EB2D56" w14:paraId="07F05B3B"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B09527A"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4FADD6CE"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5B16776C" w14:textId="77777777" w:rsidR="00EB2D56" w:rsidRPr="00E7529C" w:rsidRDefault="00EB2D56" w:rsidP="00EB2D56">
            <w:pPr>
              <w:spacing w:line="460" w:lineRule="exact"/>
              <w:ind w:firstLineChars="0" w:firstLine="0"/>
              <w:rPr>
                <w:sz w:val="28"/>
                <w:szCs w:val="28"/>
              </w:rPr>
            </w:pPr>
            <w:r w:rsidRPr="00E7529C">
              <w:rPr>
                <w:rFonts w:hint="eastAsia"/>
                <w:sz w:val="28"/>
                <w:szCs w:val="28"/>
              </w:rPr>
              <w:t>光学性能不良不符合标准要求，导致光学性能不能达到使用要求，可能造成延误诊疗或误诊等危害。</w:t>
            </w:r>
          </w:p>
        </w:tc>
      </w:tr>
      <w:tr w:rsidR="00EB2D56" w:rsidRPr="00EB2D56" w14:paraId="1AE37C3B"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2AE8969D" w14:textId="77777777" w:rsidR="00EB2D56" w:rsidRPr="00E7529C" w:rsidRDefault="00EB2D56" w:rsidP="00EB2D56">
            <w:pPr>
              <w:spacing w:line="46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hideMark/>
          </w:tcPr>
          <w:p w14:paraId="37E6D702" w14:textId="77777777" w:rsidR="00EB2D56" w:rsidRPr="00E7529C" w:rsidRDefault="00EB2D56" w:rsidP="00EB2D56">
            <w:pPr>
              <w:spacing w:line="460" w:lineRule="exact"/>
              <w:ind w:firstLineChars="0" w:firstLine="0"/>
              <w:rPr>
                <w:sz w:val="28"/>
                <w:szCs w:val="28"/>
              </w:rPr>
            </w:pPr>
            <w:r w:rsidRPr="00E7529C">
              <w:rPr>
                <w:rFonts w:hint="eastAsia"/>
                <w:sz w:val="28"/>
                <w:szCs w:val="28"/>
              </w:rPr>
              <w:t>使用错误</w:t>
            </w:r>
          </w:p>
        </w:tc>
        <w:tc>
          <w:tcPr>
            <w:tcW w:w="6435" w:type="dxa"/>
            <w:tcBorders>
              <w:top w:val="single" w:sz="4" w:space="0" w:color="auto"/>
              <w:left w:val="single" w:sz="4" w:space="0" w:color="auto"/>
              <w:bottom w:val="single" w:sz="4" w:space="0" w:color="auto"/>
              <w:right w:val="single" w:sz="4" w:space="0" w:color="auto"/>
            </w:tcBorders>
            <w:vAlign w:val="center"/>
            <w:hideMark/>
          </w:tcPr>
          <w:p w14:paraId="2DD336A1" w14:textId="77777777" w:rsidR="00EB2D56" w:rsidRPr="00E7529C" w:rsidRDefault="00EB2D56" w:rsidP="00EB2D56">
            <w:pPr>
              <w:spacing w:line="460" w:lineRule="exact"/>
              <w:ind w:firstLineChars="0" w:firstLine="0"/>
              <w:rPr>
                <w:sz w:val="28"/>
                <w:szCs w:val="28"/>
              </w:rPr>
            </w:pPr>
            <w:r w:rsidRPr="00E7529C">
              <w:rPr>
                <w:rFonts w:hint="eastAsia"/>
                <w:sz w:val="28"/>
                <w:szCs w:val="28"/>
              </w:rPr>
              <w:t>安装不到位，影响正常使用。</w:t>
            </w:r>
          </w:p>
        </w:tc>
      </w:tr>
      <w:tr w:rsidR="00EB2D56" w:rsidRPr="00EB2D56" w14:paraId="0551FBE8" w14:textId="77777777" w:rsidTr="00136E76">
        <w:trPr>
          <w:cantSplit/>
          <w:trHeight w:val="396"/>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2421B0B0" w14:textId="77777777" w:rsidR="00EB2D56" w:rsidRPr="00E7529C" w:rsidRDefault="00EB2D56" w:rsidP="00EB2D56">
            <w:pPr>
              <w:spacing w:line="460" w:lineRule="exact"/>
              <w:ind w:firstLineChars="0" w:firstLine="0"/>
              <w:rPr>
                <w:sz w:val="28"/>
                <w:szCs w:val="28"/>
              </w:rPr>
            </w:pPr>
            <w:r w:rsidRPr="00E7529C">
              <w:rPr>
                <w:rFonts w:hint="eastAsia"/>
                <w:sz w:val="28"/>
                <w:szCs w:val="28"/>
              </w:rPr>
              <w:t>信息危险</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3B840DD4" w14:textId="77777777" w:rsidR="00EB2D56" w:rsidRPr="00E7529C" w:rsidRDefault="00EB2D56" w:rsidP="00EB2D56">
            <w:pPr>
              <w:spacing w:line="460" w:lineRule="exact"/>
              <w:ind w:firstLineChars="0" w:firstLine="0"/>
              <w:rPr>
                <w:sz w:val="28"/>
                <w:szCs w:val="28"/>
              </w:rPr>
            </w:pPr>
            <w:r w:rsidRPr="00E7529C">
              <w:rPr>
                <w:rFonts w:hint="eastAsia"/>
                <w:sz w:val="28"/>
                <w:szCs w:val="28"/>
              </w:rPr>
              <w:t>标记</w:t>
            </w:r>
          </w:p>
        </w:tc>
        <w:tc>
          <w:tcPr>
            <w:tcW w:w="6435" w:type="dxa"/>
            <w:tcBorders>
              <w:top w:val="single" w:sz="4" w:space="0" w:color="auto"/>
              <w:left w:val="single" w:sz="4" w:space="0" w:color="auto"/>
              <w:bottom w:val="single" w:sz="4" w:space="0" w:color="auto"/>
              <w:right w:val="single" w:sz="4" w:space="0" w:color="auto"/>
            </w:tcBorders>
            <w:vAlign w:val="center"/>
            <w:hideMark/>
          </w:tcPr>
          <w:p w14:paraId="54135934" w14:textId="77777777" w:rsidR="00EB2D56" w:rsidRPr="00E7529C" w:rsidRDefault="00EB2D56" w:rsidP="00EB2D56">
            <w:pPr>
              <w:spacing w:line="460" w:lineRule="exact"/>
              <w:ind w:firstLineChars="0" w:firstLine="0"/>
              <w:rPr>
                <w:sz w:val="28"/>
                <w:szCs w:val="28"/>
              </w:rPr>
            </w:pPr>
            <w:r w:rsidRPr="00E7529C">
              <w:rPr>
                <w:rFonts w:hint="eastAsia"/>
                <w:sz w:val="28"/>
                <w:szCs w:val="28"/>
              </w:rPr>
              <w:t>贴在设备上的警告信息不清晰。</w:t>
            </w:r>
          </w:p>
        </w:tc>
      </w:tr>
      <w:tr w:rsidR="00EB2D56" w:rsidRPr="00EB2D56" w14:paraId="50D3D311"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539A8DB"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000FAE88"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74A74A21" w14:textId="77777777" w:rsidR="00EB2D56" w:rsidRPr="00E7529C" w:rsidRDefault="00EB2D56" w:rsidP="00EB2D56">
            <w:pPr>
              <w:spacing w:line="460" w:lineRule="exact"/>
              <w:ind w:firstLineChars="0" w:firstLine="0"/>
              <w:rPr>
                <w:sz w:val="28"/>
                <w:szCs w:val="28"/>
              </w:rPr>
            </w:pPr>
            <w:r w:rsidRPr="00E7529C">
              <w:rPr>
                <w:rFonts w:hint="eastAsia"/>
                <w:sz w:val="28"/>
                <w:szCs w:val="28"/>
              </w:rPr>
              <w:t>不完整的说明书。</w:t>
            </w:r>
          </w:p>
        </w:tc>
      </w:tr>
      <w:tr w:rsidR="00EB2D56" w:rsidRPr="00EB2D56" w14:paraId="09B1487B"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69551D32"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014E0832"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299D1166" w14:textId="77777777" w:rsidR="00EB2D56" w:rsidRPr="00E7529C" w:rsidRDefault="00EB2D56" w:rsidP="00EB2D56">
            <w:pPr>
              <w:spacing w:line="460" w:lineRule="exact"/>
              <w:ind w:firstLineChars="0" w:firstLine="0"/>
              <w:rPr>
                <w:sz w:val="28"/>
                <w:szCs w:val="28"/>
              </w:rPr>
            </w:pPr>
            <w:r w:rsidRPr="00E7529C">
              <w:rPr>
                <w:rFonts w:hint="eastAsia"/>
                <w:sz w:val="28"/>
                <w:szCs w:val="28"/>
              </w:rPr>
              <w:t>产品性能特征的不适当描述。</w:t>
            </w:r>
          </w:p>
        </w:tc>
      </w:tr>
      <w:tr w:rsidR="00EB2D56" w:rsidRPr="00EB2D56" w14:paraId="726BE92E"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71364E2A"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4B61A1A6"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7B832D40" w14:textId="77777777" w:rsidR="00EB2D56" w:rsidRPr="00E7529C" w:rsidRDefault="00EB2D56" w:rsidP="00EB2D56">
            <w:pPr>
              <w:spacing w:line="460" w:lineRule="exact"/>
              <w:ind w:firstLineChars="0" w:firstLine="0"/>
              <w:rPr>
                <w:sz w:val="28"/>
                <w:szCs w:val="28"/>
              </w:rPr>
            </w:pPr>
            <w:r w:rsidRPr="00E7529C">
              <w:rPr>
                <w:rFonts w:hint="eastAsia"/>
                <w:sz w:val="28"/>
                <w:szCs w:val="28"/>
              </w:rPr>
              <w:t>不适当的预期使用规范。</w:t>
            </w:r>
          </w:p>
        </w:tc>
      </w:tr>
      <w:tr w:rsidR="00EB2D56" w:rsidRPr="00EB2D56" w14:paraId="129FB8E8"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0DD9082"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3EFD9C60"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2264DDDA" w14:textId="77777777" w:rsidR="00EB2D56" w:rsidRPr="00E7529C" w:rsidRDefault="00EB2D56" w:rsidP="00EB2D56">
            <w:pPr>
              <w:spacing w:line="460" w:lineRule="exact"/>
              <w:ind w:firstLineChars="0" w:firstLine="0"/>
              <w:rPr>
                <w:sz w:val="28"/>
                <w:szCs w:val="28"/>
              </w:rPr>
            </w:pPr>
            <w:r w:rsidRPr="00E7529C">
              <w:rPr>
                <w:rFonts w:hint="eastAsia"/>
                <w:sz w:val="28"/>
                <w:szCs w:val="28"/>
              </w:rPr>
              <w:t>限制的未充分公示。</w:t>
            </w:r>
          </w:p>
        </w:tc>
      </w:tr>
      <w:tr w:rsidR="00EB2D56" w:rsidRPr="00EB2D56" w14:paraId="7123E4FC"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485656A"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5C9051C6"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279DF099" w14:textId="77777777" w:rsidR="00EB2D56" w:rsidRPr="00E7529C" w:rsidRDefault="00EB2D56" w:rsidP="00EB2D56">
            <w:pPr>
              <w:spacing w:line="460" w:lineRule="exact"/>
              <w:ind w:firstLineChars="0" w:firstLine="0"/>
              <w:rPr>
                <w:sz w:val="28"/>
                <w:szCs w:val="28"/>
              </w:rPr>
            </w:pPr>
            <w:r w:rsidRPr="00E7529C">
              <w:rPr>
                <w:rFonts w:hint="eastAsia"/>
                <w:sz w:val="28"/>
                <w:szCs w:val="28"/>
              </w:rPr>
              <w:t>剩余使用寿命</w:t>
            </w:r>
            <w:r w:rsidRPr="00E7529C">
              <w:rPr>
                <w:sz w:val="28"/>
                <w:szCs w:val="28"/>
              </w:rPr>
              <w:t>/</w:t>
            </w:r>
            <w:r w:rsidRPr="00E7529C">
              <w:rPr>
                <w:rFonts w:hint="eastAsia"/>
                <w:sz w:val="28"/>
                <w:szCs w:val="28"/>
              </w:rPr>
              <w:t>次数未充分显示。</w:t>
            </w:r>
          </w:p>
        </w:tc>
      </w:tr>
      <w:tr w:rsidR="00EB2D56" w:rsidRPr="00EB2D56" w14:paraId="5C2ECD3F"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9149BB9" w14:textId="77777777" w:rsidR="00EB2D56" w:rsidRPr="00E7529C" w:rsidRDefault="00EB2D56" w:rsidP="00EB2D56">
            <w:pPr>
              <w:spacing w:line="460" w:lineRule="exact"/>
              <w:ind w:firstLineChars="0" w:firstLine="0"/>
              <w:rPr>
                <w:sz w:val="28"/>
                <w:szCs w:val="28"/>
              </w:rPr>
            </w:pP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76A6CB91" w14:textId="77777777" w:rsidR="00EB2D56" w:rsidRPr="00E7529C" w:rsidRDefault="00EB2D56" w:rsidP="00EB2D56">
            <w:pPr>
              <w:spacing w:line="460" w:lineRule="exact"/>
              <w:ind w:firstLineChars="0" w:firstLine="0"/>
              <w:rPr>
                <w:sz w:val="28"/>
                <w:szCs w:val="28"/>
              </w:rPr>
            </w:pPr>
            <w:r w:rsidRPr="00E7529C">
              <w:rPr>
                <w:rFonts w:hint="eastAsia"/>
                <w:sz w:val="28"/>
                <w:szCs w:val="28"/>
              </w:rPr>
              <w:t>操作说明书</w:t>
            </w:r>
          </w:p>
        </w:tc>
        <w:tc>
          <w:tcPr>
            <w:tcW w:w="6435" w:type="dxa"/>
            <w:tcBorders>
              <w:top w:val="single" w:sz="4" w:space="0" w:color="auto"/>
              <w:left w:val="single" w:sz="4" w:space="0" w:color="auto"/>
              <w:bottom w:val="single" w:sz="4" w:space="0" w:color="auto"/>
              <w:right w:val="single" w:sz="4" w:space="0" w:color="auto"/>
            </w:tcBorders>
            <w:vAlign w:val="center"/>
            <w:hideMark/>
          </w:tcPr>
          <w:p w14:paraId="77DC5ED3" w14:textId="77777777" w:rsidR="00EB2D56" w:rsidRPr="00E7529C" w:rsidRDefault="00EB2D56" w:rsidP="00EB2D56">
            <w:pPr>
              <w:spacing w:line="460" w:lineRule="exact"/>
              <w:ind w:firstLineChars="0" w:firstLine="0"/>
              <w:rPr>
                <w:sz w:val="28"/>
                <w:szCs w:val="28"/>
              </w:rPr>
            </w:pPr>
            <w:r w:rsidRPr="00E7529C">
              <w:rPr>
                <w:rFonts w:hint="eastAsia"/>
                <w:sz w:val="28"/>
                <w:szCs w:val="28"/>
              </w:rPr>
              <w:t>使用前的检查规范不适当。</w:t>
            </w:r>
          </w:p>
        </w:tc>
      </w:tr>
      <w:tr w:rsidR="00EB2D56" w:rsidRPr="00EB2D56" w14:paraId="2E41AC06"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A84C8D3"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2318FF73"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110CAC7B" w14:textId="77777777" w:rsidR="00EB2D56" w:rsidRPr="00E7529C" w:rsidRDefault="00EB2D56" w:rsidP="00EB2D56">
            <w:pPr>
              <w:spacing w:line="460" w:lineRule="exact"/>
              <w:ind w:firstLineChars="0" w:firstLine="0"/>
              <w:rPr>
                <w:sz w:val="28"/>
                <w:szCs w:val="28"/>
              </w:rPr>
            </w:pPr>
            <w:r w:rsidRPr="00E7529C">
              <w:rPr>
                <w:rFonts w:hint="eastAsia"/>
                <w:sz w:val="28"/>
                <w:szCs w:val="28"/>
              </w:rPr>
              <w:t>未提示光辐射安全相关的风险。</w:t>
            </w:r>
          </w:p>
        </w:tc>
      </w:tr>
      <w:tr w:rsidR="00EB2D56" w:rsidRPr="00EB2D56" w14:paraId="4664906F"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287124A5"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179785D7"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2AF64FEA" w14:textId="77777777" w:rsidR="00EB2D56" w:rsidRPr="00E7529C" w:rsidRDefault="00EB2D56" w:rsidP="00EB2D56">
            <w:pPr>
              <w:spacing w:line="460" w:lineRule="exact"/>
              <w:ind w:firstLineChars="0" w:firstLine="0"/>
              <w:rPr>
                <w:sz w:val="28"/>
                <w:szCs w:val="28"/>
              </w:rPr>
            </w:pPr>
            <w:r w:rsidRPr="00E7529C">
              <w:rPr>
                <w:rFonts w:hint="eastAsia"/>
                <w:sz w:val="28"/>
                <w:szCs w:val="28"/>
              </w:rPr>
              <w:t>使用过程中出现异常时的处理措施描述不充分。</w:t>
            </w:r>
          </w:p>
        </w:tc>
      </w:tr>
      <w:tr w:rsidR="00EB2D56" w:rsidRPr="00EB2D56" w14:paraId="7124E4CE"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B05D6A8"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4A08A6D3"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48F4C48B" w14:textId="77777777" w:rsidR="00EB2D56" w:rsidRPr="00E7529C" w:rsidRDefault="00EB2D56" w:rsidP="00EB2D56">
            <w:pPr>
              <w:spacing w:line="460" w:lineRule="exact"/>
              <w:ind w:firstLineChars="0" w:firstLine="0"/>
              <w:rPr>
                <w:sz w:val="28"/>
                <w:szCs w:val="28"/>
              </w:rPr>
            </w:pPr>
            <w:r w:rsidRPr="00E7529C">
              <w:rPr>
                <w:rFonts w:hint="eastAsia"/>
                <w:sz w:val="28"/>
                <w:szCs w:val="28"/>
              </w:rPr>
              <w:t>过于复杂的操作说明书。</w:t>
            </w:r>
          </w:p>
        </w:tc>
      </w:tr>
      <w:tr w:rsidR="00EB2D56" w:rsidRPr="00EB2D56" w14:paraId="2543DDFA"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2F6AAAA6"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2A2166DE"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5E740DD7" w14:textId="77777777" w:rsidR="00EB2D56" w:rsidRPr="00E7529C" w:rsidRDefault="00EB2D56" w:rsidP="00EB2D56">
            <w:pPr>
              <w:spacing w:line="460" w:lineRule="exact"/>
              <w:ind w:firstLineChars="0" w:firstLine="0"/>
              <w:rPr>
                <w:sz w:val="28"/>
                <w:szCs w:val="28"/>
              </w:rPr>
            </w:pPr>
            <w:r w:rsidRPr="00E7529C">
              <w:rPr>
                <w:rFonts w:hint="eastAsia"/>
                <w:sz w:val="28"/>
                <w:szCs w:val="28"/>
              </w:rPr>
              <w:t>没有指出兼容的设备型号和其他配套设备。</w:t>
            </w:r>
          </w:p>
        </w:tc>
      </w:tr>
      <w:tr w:rsidR="00EB2D56" w:rsidRPr="00EB2D56" w14:paraId="6E2A0BFE"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7A796BD" w14:textId="77777777" w:rsidR="00EB2D56" w:rsidRPr="00E7529C" w:rsidRDefault="00EB2D56" w:rsidP="00EB2D56">
            <w:pPr>
              <w:spacing w:line="460" w:lineRule="exact"/>
              <w:ind w:firstLineChars="0" w:firstLine="0"/>
              <w:rPr>
                <w:sz w:val="28"/>
                <w:szCs w:val="28"/>
              </w:rPr>
            </w:pP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334E9F1C" w14:textId="77777777" w:rsidR="00EB2D56" w:rsidRPr="00E7529C" w:rsidRDefault="00EB2D56" w:rsidP="00EB2D56">
            <w:pPr>
              <w:spacing w:line="460" w:lineRule="exact"/>
              <w:ind w:firstLineChars="0" w:firstLine="0"/>
              <w:rPr>
                <w:sz w:val="28"/>
                <w:szCs w:val="28"/>
              </w:rPr>
            </w:pPr>
            <w:r w:rsidRPr="00E7529C">
              <w:rPr>
                <w:rFonts w:hint="eastAsia"/>
                <w:sz w:val="28"/>
                <w:szCs w:val="28"/>
              </w:rPr>
              <w:t>警告</w:t>
            </w:r>
          </w:p>
        </w:tc>
        <w:tc>
          <w:tcPr>
            <w:tcW w:w="6435" w:type="dxa"/>
            <w:tcBorders>
              <w:top w:val="single" w:sz="4" w:space="0" w:color="auto"/>
              <w:left w:val="single" w:sz="4" w:space="0" w:color="auto"/>
              <w:bottom w:val="single" w:sz="4" w:space="0" w:color="auto"/>
              <w:right w:val="single" w:sz="4" w:space="0" w:color="auto"/>
            </w:tcBorders>
            <w:vAlign w:val="center"/>
            <w:hideMark/>
          </w:tcPr>
          <w:p w14:paraId="6A3AD5D4" w14:textId="77777777" w:rsidR="00EB2D56" w:rsidRPr="00E7529C" w:rsidRDefault="00EB2D56" w:rsidP="00EB2D56">
            <w:pPr>
              <w:spacing w:line="460" w:lineRule="exact"/>
              <w:ind w:firstLineChars="0" w:firstLine="0"/>
              <w:rPr>
                <w:sz w:val="28"/>
                <w:szCs w:val="28"/>
              </w:rPr>
            </w:pPr>
            <w:r w:rsidRPr="00E7529C">
              <w:rPr>
                <w:rFonts w:hint="eastAsia"/>
                <w:sz w:val="28"/>
                <w:szCs w:val="28"/>
              </w:rPr>
              <w:t>一次性使用附件可能再次使用的危害的警告（如有）。</w:t>
            </w:r>
          </w:p>
        </w:tc>
      </w:tr>
      <w:tr w:rsidR="00EB2D56" w:rsidRPr="00EB2D56" w14:paraId="19379745"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E1AF147" w14:textId="77777777" w:rsidR="00EB2D56" w:rsidRPr="00E7529C" w:rsidRDefault="00EB2D56" w:rsidP="00EB2D56">
            <w:pPr>
              <w:spacing w:line="46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4AA7211C" w14:textId="77777777" w:rsidR="00EB2D56" w:rsidRPr="00E7529C" w:rsidRDefault="00EB2D56" w:rsidP="00EB2D56">
            <w:pPr>
              <w:spacing w:line="46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hideMark/>
          </w:tcPr>
          <w:p w14:paraId="08AE13BB" w14:textId="77777777" w:rsidR="00EB2D56" w:rsidRPr="00E7529C" w:rsidRDefault="00EB2D56" w:rsidP="00EB2D56">
            <w:pPr>
              <w:spacing w:line="460" w:lineRule="exact"/>
              <w:ind w:firstLineChars="0" w:firstLine="0"/>
              <w:rPr>
                <w:sz w:val="28"/>
                <w:szCs w:val="28"/>
              </w:rPr>
            </w:pPr>
            <w:r w:rsidRPr="00E7529C">
              <w:rPr>
                <w:rFonts w:hint="eastAsia"/>
                <w:sz w:val="28"/>
                <w:szCs w:val="28"/>
              </w:rPr>
              <w:t>服务和维护规范。</w:t>
            </w:r>
          </w:p>
        </w:tc>
      </w:tr>
      <w:tr w:rsidR="00EB2D56" w:rsidRPr="00EB2D56" w14:paraId="0941E068" w14:textId="77777777" w:rsidTr="00136E76">
        <w:trPr>
          <w:cantSplit/>
          <w:trHeight w:val="396"/>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04B2FD99" w14:textId="77777777" w:rsidR="00EB2D56" w:rsidRPr="00E7529C" w:rsidRDefault="00EB2D56" w:rsidP="00EB2D56">
            <w:pPr>
              <w:spacing w:line="460" w:lineRule="exact"/>
              <w:ind w:firstLineChars="0" w:firstLine="0"/>
              <w:rPr>
                <w:sz w:val="28"/>
                <w:szCs w:val="28"/>
              </w:rPr>
            </w:pPr>
            <w:r w:rsidRPr="00E7529C">
              <w:rPr>
                <w:rFonts w:hint="eastAsia"/>
                <w:sz w:val="28"/>
                <w:szCs w:val="28"/>
              </w:rPr>
              <w:t>其他</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1B78DA7" w14:textId="77777777" w:rsidR="00EB2D56" w:rsidRPr="00E7529C" w:rsidRDefault="00EB2D56" w:rsidP="00EB2D56">
            <w:pPr>
              <w:spacing w:line="460" w:lineRule="exact"/>
              <w:ind w:firstLineChars="0" w:firstLine="0"/>
              <w:rPr>
                <w:sz w:val="28"/>
                <w:szCs w:val="28"/>
              </w:rPr>
            </w:pPr>
            <w:r w:rsidRPr="00E7529C">
              <w:rPr>
                <w:rFonts w:hint="eastAsia"/>
                <w:sz w:val="28"/>
                <w:szCs w:val="28"/>
              </w:rPr>
              <w:t>磁控装置失控</w:t>
            </w:r>
          </w:p>
        </w:tc>
        <w:tc>
          <w:tcPr>
            <w:tcW w:w="6435" w:type="dxa"/>
            <w:tcBorders>
              <w:top w:val="single" w:sz="4" w:space="0" w:color="auto"/>
              <w:left w:val="single" w:sz="4" w:space="0" w:color="auto"/>
              <w:bottom w:val="single" w:sz="4" w:space="0" w:color="auto"/>
              <w:right w:val="single" w:sz="4" w:space="0" w:color="auto"/>
            </w:tcBorders>
            <w:vAlign w:val="center"/>
            <w:hideMark/>
          </w:tcPr>
          <w:p w14:paraId="59C22CEA" w14:textId="77777777" w:rsidR="00EB2D56" w:rsidRPr="00E7529C" w:rsidRDefault="00EB2D56" w:rsidP="00EB2D56">
            <w:pPr>
              <w:spacing w:line="460" w:lineRule="exact"/>
              <w:ind w:firstLineChars="0" w:firstLine="0"/>
              <w:rPr>
                <w:sz w:val="28"/>
                <w:szCs w:val="28"/>
              </w:rPr>
            </w:pPr>
            <w:r w:rsidRPr="00E7529C">
              <w:rPr>
                <w:rFonts w:hint="eastAsia"/>
                <w:sz w:val="28"/>
                <w:szCs w:val="28"/>
              </w:rPr>
              <w:t>可能导致医疗器械的非预期控制，对患者造成不可控的风险。</w:t>
            </w:r>
          </w:p>
        </w:tc>
      </w:tr>
      <w:tr w:rsidR="00EB2D56" w:rsidRPr="00EB2D56" w14:paraId="189ABB21"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F4AAFA0" w14:textId="77777777" w:rsidR="00EB2D56" w:rsidRPr="00E7529C" w:rsidRDefault="00EB2D56" w:rsidP="00EB2D56">
            <w:pPr>
              <w:spacing w:line="46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hideMark/>
          </w:tcPr>
          <w:p w14:paraId="2F406FA8" w14:textId="77777777" w:rsidR="00EB2D56" w:rsidRPr="00E7529C" w:rsidRDefault="00EB2D56" w:rsidP="00EB2D56">
            <w:pPr>
              <w:spacing w:line="460" w:lineRule="exact"/>
              <w:ind w:firstLineChars="0" w:firstLine="0"/>
              <w:rPr>
                <w:sz w:val="28"/>
                <w:szCs w:val="28"/>
              </w:rPr>
            </w:pPr>
            <w:r w:rsidRPr="00E7529C">
              <w:rPr>
                <w:rFonts w:hint="eastAsia"/>
                <w:sz w:val="28"/>
                <w:szCs w:val="28"/>
              </w:rPr>
              <w:t>未经授权访问无线设备的传输数据</w:t>
            </w:r>
          </w:p>
        </w:tc>
        <w:tc>
          <w:tcPr>
            <w:tcW w:w="6435" w:type="dxa"/>
            <w:tcBorders>
              <w:top w:val="single" w:sz="4" w:space="0" w:color="auto"/>
              <w:left w:val="single" w:sz="4" w:space="0" w:color="auto"/>
              <w:bottom w:val="single" w:sz="4" w:space="0" w:color="auto"/>
              <w:right w:val="single" w:sz="4" w:space="0" w:color="auto"/>
            </w:tcBorders>
            <w:vAlign w:val="center"/>
            <w:hideMark/>
          </w:tcPr>
          <w:p w14:paraId="56085466" w14:textId="77777777" w:rsidR="00EB2D56" w:rsidRPr="00E7529C" w:rsidRDefault="00EB2D56" w:rsidP="00EB2D56">
            <w:pPr>
              <w:spacing w:line="460" w:lineRule="exact"/>
              <w:ind w:firstLineChars="0" w:firstLine="0"/>
              <w:rPr>
                <w:sz w:val="28"/>
                <w:szCs w:val="28"/>
              </w:rPr>
            </w:pPr>
            <w:r w:rsidRPr="00E7529C">
              <w:rPr>
                <w:rFonts w:hint="eastAsia"/>
                <w:sz w:val="28"/>
                <w:szCs w:val="28"/>
              </w:rPr>
              <w:t>含有患者个人的健康数据泄露。</w:t>
            </w:r>
          </w:p>
        </w:tc>
      </w:tr>
      <w:tr w:rsidR="00EB2D56" w:rsidRPr="00EB2D56" w14:paraId="347FEF4A"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3098DF3" w14:textId="77777777" w:rsidR="00EB2D56" w:rsidRPr="00E7529C" w:rsidRDefault="00EB2D56" w:rsidP="00EB2D56">
            <w:pPr>
              <w:spacing w:line="46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hideMark/>
          </w:tcPr>
          <w:p w14:paraId="20975628" w14:textId="77777777" w:rsidR="00EB2D56" w:rsidRPr="00E7529C" w:rsidRDefault="00EB2D56" w:rsidP="00EB2D56">
            <w:pPr>
              <w:spacing w:line="460" w:lineRule="exact"/>
              <w:ind w:firstLineChars="0" w:firstLine="0"/>
              <w:rPr>
                <w:sz w:val="28"/>
                <w:szCs w:val="28"/>
              </w:rPr>
            </w:pPr>
            <w:r w:rsidRPr="00E7529C">
              <w:rPr>
                <w:rFonts w:hint="eastAsia"/>
                <w:sz w:val="28"/>
                <w:szCs w:val="28"/>
              </w:rPr>
              <w:t>胶囊式内窥镜滞留在人体</w:t>
            </w:r>
          </w:p>
        </w:tc>
        <w:tc>
          <w:tcPr>
            <w:tcW w:w="6435" w:type="dxa"/>
            <w:tcBorders>
              <w:top w:val="single" w:sz="4" w:space="0" w:color="auto"/>
              <w:left w:val="single" w:sz="4" w:space="0" w:color="auto"/>
              <w:bottom w:val="single" w:sz="4" w:space="0" w:color="auto"/>
              <w:right w:val="single" w:sz="4" w:space="0" w:color="auto"/>
            </w:tcBorders>
            <w:vAlign w:val="center"/>
            <w:hideMark/>
          </w:tcPr>
          <w:p w14:paraId="68D0FCD2" w14:textId="77777777" w:rsidR="00EB2D56" w:rsidRPr="00E7529C" w:rsidRDefault="00EB2D56" w:rsidP="00EB2D56">
            <w:pPr>
              <w:spacing w:line="460" w:lineRule="exact"/>
              <w:ind w:firstLineChars="0" w:firstLine="0"/>
              <w:rPr>
                <w:sz w:val="28"/>
                <w:szCs w:val="28"/>
              </w:rPr>
            </w:pPr>
            <w:r w:rsidRPr="00E7529C">
              <w:rPr>
                <w:rFonts w:hint="eastAsia"/>
                <w:sz w:val="28"/>
                <w:szCs w:val="28"/>
              </w:rPr>
              <w:t>胶囊式内窥镜滞留在患者体内无法排出，可能会影响患者的消化系统功能。</w:t>
            </w:r>
          </w:p>
        </w:tc>
      </w:tr>
      <w:tr w:rsidR="00EB2D56" w:rsidRPr="00EB2D56" w14:paraId="49989637" w14:textId="77777777" w:rsidTr="00136E76">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2B0BAC0C" w14:textId="77777777" w:rsidR="00EB2D56" w:rsidRPr="00E7529C" w:rsidRDefault="00EB2D56" w:rsidP="00EB2D56">
            <w:pPr>
              <w:spacing w:line="46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hideMark/>
          </w:tcPr>
          <w:p w14:paraId="79D40ABE" w14:textId="77777777" w:rsidR="00EB2D56" w:rsidRPr="00E7529C" w:rsidRDefault="00EB2D56" w:rsidP="00EB2D56">
            <w:pPr>
              <w:spacing w:line="460" w:lineRule="exact"/>
              <w:ind w:firstLineChars="0" w:firstLine="0"/>
              <w:rPr>
                <w:sz w:val="28"/>
                <w:szCs w:val="28"/>
              </w:rPr>
            </w:pPr>
            <w:r w:rsidRPr="00E7529C">
              <w:rPr>
                <w:rFonts w:hint="eastAsia"/>
                <w:sz w:val="28"/>
                <w:szCs w:val="28"/>
              </w:rPr>
              <w:t>胶囊式内窥镜破裂</w:t>
            </w:r>
          </w:p>
        </w:tc>
        <w:tc>
          <w:tcPr>
            <w:tcW w:w="6435" w:type="dxa"/>
            <w:tcBorders>
              <w:top w:val="single" w:sz="4" w:space="0" w:color="auto"/>
              <w:left w:val="single" w:sz="4" w:space="0" w:color="auto"/>
              <w:bottom w:val="single" w:sz="4" w:space="0" w:color="auto"/>
              <w:right w:val="single" w:sz="4" w:space="0" w:color="auto"/>
            </w:tcBorders>
            <w:vAlign w:val="center"/>
            <w:hideMark/>
          </w:tcPr>
          <w:p w14:paraId="56AD18AD" w14:textId="5EC2B598" w:rsidR="00EB2D56" w:rsidRPr="00E7529C" w:rsidRDefault="00EB2D56" w:rsidP="00EB2D56">
            <w:pPr>
              <w:spacing w:line="460" w:lineRule="exact"/>
              <w:ind w:firstLineChars="0" w:firstLine="0"/>
              <w:rPr>
                <w:sz w:val="28"/>
                <w:szCs w:val="28"/>
              </w:rPr>
            </w:pPr>
            <w:r w:rsidRPr="00E7529C">
              <w:rPr>
                <w:rFonts w:hint="eastAsia"/>
                <w:sz w:val="28"/>
                <w:szCs w:val="28"/>
              </w:rPr>
              <w:t>胶囊式内窥镜</w:t>
            </w:r>
            <w:r w:rsidR="004745B5" w:rsidRPr="00E7529C">
              <w:rPr>
                <w:rFonts w:hint="eastAsia"/>
                <w:sz w:val="28"/>
                <w:szCs w:val="28"/>
              </w:rPr>
              <w:t>破裂后</w:t>
            </w:r>
            <w:r w:rsidRPr="00E7529C">
              <w:rPr>
                <w:rFonts w:hint="eastAsia"/>
                <w:sz w:val="28"/>
                <w:szCs w:val="28"/>
              </w:rPr>
              <w:t>滞留在人体造成消化道损伤。</w:t>
            </w:r>
          </w:p>
        </w:tc>
      </w:tr>
    </w:tbl>
    <w:p w14:paraId="74AA24DC" w14:textId="77777777" w:rsidR="00AA489B" w:rsidRPr="00EB2D56" w:rsidRDefault="00AA489B" w:rsidP="00A90B21">
      <w:pPr>
        <w:spacing w:line="460" w:lineRule="exact"/>
        <w:ind w:firstLineChars="0" w:firstLine="0"/>
        <w:rPr>
          <w:szCs w:val="21"/>
        </w:rPr>
      </w:pPr>
    </w:p>
    <w:p w14:paraId="52AD188F" w14:textId="43A2B6F8" w:rsidR="009A6D47" w:rsidRDefault="009A6D47">
      <w:pPr>
        <w:spacing w:line="520" w:lineRule="exact"/>
        <w:ind w:firstLine="560"/>
        <w:jc w:val="left"/>
        <w:rPr>
          <w:bCs/>
          <w:sz w:val="28"/>
          <w:szCs w:val="28"/>
        </w:rPr>
      </w:pPr>
    </w:p>
    <w:p w14:paraId="545233D7" w14:textId="77777777" w:rsidR="009A6D47" w:rsidRDefault="009A6D47">
      <w:pPr>
        <w:widowControl/>
        <w:spacing w:line="240" w:lineRule="auto"/>
        <w:ind w:firstLineChars="0" w:firstLine="0"/>
        <w:jc w:val="left"/>
        <w:rPr>
          <w:bCs/>
          <w:sz w:val="28"/>
          <w:szCs w:val="28"/>
        </w:rPr>
      </w:pPr>
      <w:r>
        <w:rPr>
          <w:bCs/>
          <w:sz w:val="28"/>
          <w:szCs w:val="28"/>
        </w:rPr>
        <w:br w:type="page"/>
      </w:r>
    </w:p>
    <w:p w14:paraId="1FF311C3" w14:textId="7A61BE47" w:rsidR="009A6D47" w:rsidRDefault="009A6D47" w:rsidP="009A6D47">
      <w:pPr>
        <w:spacing w:line="240" w:lineRule="auto"/>
        <w:ind w:firstLineChars="0" w:firstLine="0"/>
        <w:rPr>
          <w:szCs w:val="32"/>
        </w:rPr>
      </w:pPr>
      <w:r>
        <w:rPr>
          <w:rFonts w:eastAsia="黑体"/>
          <w:szCs w:val="32"/>
        </w:rPr>
        <w:lastRenderedPageBreak/>
        <w:t>附件</w:t>
      </w:r>
      <w:r>
        <w:rPr>
          <w:rFonts w:hint="eastAsia"/>
          <w:szCs w:val="32"/>
        </w:rPr>
        <w:t>3</w:t>
      </w:r>
    </w:p>
    <w:p w14:paraId="4EAA48C9" w14:textId="77777777" w:rsidR="009A6D47" w:rsidRDefault="009A6D47" w:rsidP="009A6D47">
      <w:pPr>
        <w:spacing w:line="240" w:lineRule="auto"/>
        <w:ind w:firstLineChars="0" w:firstLine="0"/>
        <w:rPr>
          <w:szCs w:val="32"/>
        </w:rPr>
      </w:pPr>
    </w:p>
    <w:p w14:paraId="75B713F8" w14:textId="77777777" w:rsidR="009A6D47" w:rsidRDefault="009A6D47" w:rsidP="009A6D47">
      <w:pPr>
        <w:pStyle w:val="1"/>
        <w:ind w:firstLineChars="0" w:firstLine="0"/>
        <w:jc w:val="center"/>
        <w:rPr>
          <w:rFonts w:eastAsia="方正小标宋简体"/>
          <w:bCs w:val="0"/>
          <w:sz w:val="44"/>
        </w:rPr>
      </w:pPr>
      <w:r>
        <w:rPr>
          <w:rFonts w:eastAsia="方正小标宋简体"/>
          <w:bCs w:val="0"/>
          <w:sz w:val="44"/>
        </w:rPr>
        <w:t>参考标准</w:t>
      </w:r>
    </w:p>
    <w:p w14:paraId="0B85FFD7" w14:textId="77777777" w:rsidR="009A6D47" w:rsidRDefault="009A6D47" w:rsidP="009A6D47">
      <w:pPr>
        <w:ind w:firstLine="560"/>
        <w:jc w:val="center"/>
        <w:rPr>
          <w:rFonts w:eastAsia="黑体"/>
          <w:sz w:val="28"/>
          <w:szCs w:val="28"/>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953"/>
      </w:tblGrid>
      <w:tr w:rsidR="009A6D47" w14:paraId="7B0AC69E" w14:textId="77777777" w:rsidTr="00E05759">
        <w:tc>
          <w:tcPr>
            <w:tcW w:w="2694" w:type="dxa"/>
          </w:tcPr>
          <w:p w14:paraId="2EB4A091" w14:textId="77777777" w:rsidR="009A6D47" w:rsidRDefault="009A6D47" w:rsidP="00B1449D">
            <w:pPr>
              <w:ind w:firstLineChars="0" w:firstLine="0"/>
              <w:jc w:val="center"/>
              <w:rPr>
                <w:rFonts w:eastAsia="黑体"/>
                <w:sz w:val="28"/>
                <w:szCs w:val="28"/>
              </w:rPr>
            </w:pPr>
            <w:r>
              <w:rPr>
                <w:rFonts w:eastAsia="黑体"/>
                <w:sz w:val="28"/>
                <w:szCs w:val="28"/>
              </w:rPr>
              <w:t>标准编号</w:t>
            </w:r>
          </w:p>
        </w:tc>
        <w:tc>
          <w:tcPr>
            <w:tcW w:w="5953" w:type="dxa"/>
          </w:tcPr>
          <w:p w14:paraId="62809CC3" w14:textId="77777777" w:rsidR="009A6D47" w:rsidRDefault="009A6D47" w:rsidP="00B1449D">
            <w:pPr>
              <w:ind w:firstLineChars="0" w:firstLine="0"/>
              <w:jc w:val="center"/>
              <w:rPr>
                <w:rFonts w:eastAsia="黑体"/>
                <w:sz w:val="28"/>
                <w:szCs w:val="28"/>
              </w:rPr>
            </w:pPr>
            <w:r>
              <w:rPr>
                <w:rFonts w:eastAsia="黑体"/>
                <w:sz w:val="28"/>
                <w:szCs w:val="28"/>
              </w:rPr>
              <w:t>标准名称</w:t>
            </w:r>
          </w:p>
        </w:tc>
      </w:tr>
      <w:tr w:rsidR="009A6D47" w14:paraId="515E1A7E" w14:textId="77777777" w:rsidTr="00E05759">
        <w:tc>
          <w:tcPr>
            <w:tcW w:w="2694" w:type="dxa"/>
            <w:vAlign w:val="center"/>
          </w:tcPr>
          <w:p w14:paraId="67729D2C" w14:textId="77777777" w:rsidR="009A6D47" w:rsidRDefault="009A6D47" w:rsidP="00B1449D">
            <w:pPr>
              <w:pStyle w:val="5"/>
              <w:jc w:val="center"/>
              <w:rPr>
                <w:rFonts w:eastAsia="仿宋_GB2312"/>
                <w:spacing w:val="0"/>
                <w:sz w:val="28"/>
                <w:szCs w:val="28"/>
              </w:rPr>
            </w:pPr>
            <w:r>
              <w:rPr>
                <w:rFonts w:eastAsia="仿宋_GB2312"/>
                <w:spacing w:val="0"/>
                <w:sz w:val="28"/>
                <w:szCs w:val="28"/>
              </w:rPr>
              <w:t>GB 9706.1-2020</w:t>
            </w:r>
          </w:p>
        </w:tc>
        <w:tc>
          <w:tcPr>
            <w:tcW w:w="5953" w:type="dxa"/>
            <w:vAlign w:val="center"/>
          </w:tcPr>
          <w:p w14:paraId="330491E7" w14:textId="77777777" w:rsidR="009A6D47" w:rsidRDefault="009A6D47" w:rsidP="00B1449D">
            <w:pPr>
              <w:pStyle w:val="5"/>
              <w:jc w:val="both"/>
              <w:rPr>
                <w:rFonts w:eastAsia="仿宋_GB2312"/>
                <w:spacing w:val="0"/>
                <w:sz w:val="28"/>
                <w:szCs w:val="28"/>
              </w:rPr>
            </w:pPr>
            <w:r>
              <w:rPr>
                <w:rFonts w:eastAsia="仿宋_GB2312"/>
                <w:spacing w:val="0"/>
                <w:sz w:val="28"/>
                <w:szCs w:val="28"/>
              </w:rPr>
              <w:t>医用电气设备</w:t>
            </w:r>
            <w:r>
              <w:rPr>
                <w:rFonts w:eastAsia="仿宋_GB2312"/>
                <w:spacing w:val="0"/>
                <w:sz w:val="28"/>
                <w:szCs w:val="28"/>
              </w:rPr>
              <w:t xml:space="preserve"> </w:t>
            </w:r>
            <w:r>
              <w:rPr>
                <w:rFonts w:eastAsia="仿宋_GB2312"/>
                <w:spacing w:val="0"/>
                <w:sz w:val="28"/>
                <w:szCs w:val="28"/>
              </w:rPr>
              <w:t>第</w:t>
            </w:r>
            <w:r>
              <w:rPr>
                <w:rFonts w:eastAsia="仿宋_GB2312"/>
                <w:spacing w:val="0"/>
                <w:sz w:val="28"/>
                <w:szCs w:val="28"/>
              </w:rPr>
              <w:t>1</w:t>
            </w:r>
            <w:r>
              <w:rPr>
                <w:rFonts w:eastAsia="仿宋_GB2312"/>
                <w:spacing w:val="0"/>
                <w:sz w:val="28"/>
                <w:szCs w:val="28"/>
              </w:rPr>
              <w:t>部分：基本安全和基本性能的通用要求</w:t>
            </w:r>
          </w:p>
        </w:tc>
      </w:tr>
      <w:tr w:rsidR="009A6D47" w14:paraId="19CA979D" w14:textId="77777777" w:rsidTr="00E05759">
        <w:tc>
          <w:tcPr>
            <w:tcW w:w="2694" w:type="dxa"/>
            <w:vAlign w:val="center"/>
          </w:tcPr>
          <w:p w14:paraId="222B29DE" w14:textId="77777777" w:rsidR="009A6D47" w:rsidRDefault="009A6D47" w:rsidP="00E05759">
            <w:pPr>
              <w:pStyle w:val="5"/>
              <w:jc w:val="center"/>
              <w:rPr>
                <w:rFonts w:eastAsia="仿宋_GB2312"/>
                <w:spacing w:val="0"/>
                <w:sz w:val="28"/>
                <w:szCs w:val="28"/>
              </w:rPr>
            </w:pPr>
            <w:r>
              <w:rPr>
                <w:rFonts w:eastAsia="仿宋_GB2312"/>
                <w:spacing w:val="0"/>
                <w:sz w:val="28"/>
                <w:szCs w:val="28"/>
              </w:rPr>
              <w:t>GB 9706.218-2021</w:t>
            </w:r>
          </w:p>
        </w:tc>
        <w:tc>
          <w:tcPr>
            <w:tcW w:w="5953" w:type="dxa"/>
            <w:vAlign w:val="center"/>
          </w:tcPr>
          <w:p w14:paraId="6CF1F82C" w14:textId="77777777" w:rsidR="009A6D47" w:rsidRDefault="009A6D47" w:rsidP="00B1449D">
            <w:pPr>
              <w:pStyle w:val="5"/>
              <w:jc w:val="both"/>
              <w:rPr>
                <w:rFonts w:eastAsia="仿宋_GB2312"/>
                <w:spacing w:val="0"/>
                <w:sz w:val="28"/>
                <w:szCs w:val="28"/>
              </w:rPr>
            </w:pPr>
            <w:r>
              <w:rPr>
                <w:rFonts w:eastAsia="仿宋_GB2312"/>
                <w:spacing w:val="0"/>
                <w:sz w:val="28"/>
                <w:szCs w:val="28"/>
              </w:rPr>
              <w:t>医用电气设备</w:t>
            </w:r>
            <w:r>
              <w:rPr>
                <w:rFonts w:eastAsia="仿宋_GB2312"/>
                <w:spacing w:val="0"/>
                <w:sz w:val="28"/>
                <w:szCs w:val="28"/>
              </w:rPr>
              <w:t xml:space="preserve"> </w:t>
            </w:r>
            <w:r>
              <w:rPr>
                <w:rFonts w:eastAsia="仿宋_GB2312"/>
                <w:spacing w:val="0"/>
                <w:sz w:val="28"/>
                <w:szCs w:val="28"/>
              </w:rPr>
              <w:t>第</w:t>
            </w:r>
            <w:r>
              <w:rPr>
                <w:rFonts w:eastAsia="仿宋_GB2312"/>
                <w:spacing w:val="0"/>
                <w:sz w:val="28"/>
                <w:szCs w:val="28"/>
              </w:rPr>
              <w:t>2-18</w:t>
            </w:r>
            <w:r>
              <w:rPr>
                <w:rFonts w:eastAsia="仿宋_GB2312"/>
                <w:spacing w:val="0"/>
                <w:sz w:val="28"/>
                <w:szCs w:val="28"/>
              </w:rPr>
              <w:t>部分：内窥镜设备的基本安全和基本性能</w:t>
            </w:r>
            <w:proofErr w:type="gramStart"/>
            <w:r>
              <w:rPr>
                <w:rFonts w:eastAsia="仿宋_GB2312"/>
                <w:spacing w:val="0"/>
                <w:sz w:val="28"/>
                <w:szCs w:val="28"/>
              </w:rPr>
              <w:t>专用要求</w:t>
            </w:r>
            <w:proofErr w:type="gramEnd"/>
          </w:p>
        </w:tc>
      </w:tr>
      <w:tr w:rsidR="009A6D47" w14:paraId="5CD7D3EB" w14:textId="77777777" w:rsidTr="00E05759">
        <w:tc>
          <w:tcPr>
            <w:tcW w:w="2694" w:type="dxa"/>
            <w:vAlign w:val="center"/>
          </w:tcPr>
          <w:p w14:paraId="0C271D9B" w14:textId="77777777" w:rsidR="009A6D47" w:rsidRDefault="009A6D47" w:rsidP="00B1449D">
            <w:pPr>
              <w:pStyle w:val="5"/>
              <w:jc w:val="center"/>
              <w:rPr>
                <w:rFonts w:eastAsia="仿宋_GB2312"/>
                <w:spacing w:val="0"/>
                <w:sz w:val="28"/>
                <w:szCs w:val="28"/>
              </w:rPr>
            </w:pPr>
            <w:r>
              <w:rPr>
                <w:rFonts w:eastAsia="仿宋_GB2312"/>
                <w:spacing w:val="0"/>
                <w:sz w:val="28"/>
                <w:szCs w:val="28"/>
              </w:rPr>
              <w:t>YY 9706.102-2021</w:t>
            </w:r>
          </w:p>
        </w:tc>
        <w:tc>
          <w:tcPr>
            <w:tcW w:w="5953" w:type="dxa"/>
            <w:vAlign w:val="center"/>
          </w:tcPr>
          <w:p w14:paraId="53A7864B" w14:textId="77777777" w:rsidR="009A6D47" w:rsidRDefault="009A6D47" w:rsidP="00B1449D">
            <w:pPr>
              <w:pStyle w:val="5"/>
              <w:jc w:val="both"/>
              <w:rPr>
                <w:rFonts w:eastAsia="仿宋_GB2312"/>
                <w:spacing w:val="0"/>
                <w:sz w:val="28"/>
                <w:szCs w:val="28"/>
              </w:rPr>
            </w:pPr>
            <w:r>
              <w:rPr>
                <w:rFonts w:eastAsia="仿宋_GB2312"/>
                <w:spacing w:val="0"/>
                <w:sz w:val="28"/>
                <w:szCs w:val="28"/>
              </w:rPr>
              <w:t>医用电气设备</w:t>
            </w:r>
            <w:r>
              <w:rPr>
                <w:rFonts w:eastAsia="仿宋_GB2312"/>
                <w:spacing w:val="0"/>
                <w:sz w:val="28"/>
                <w:szCs w:val="28"/>
              </w:rPr>
              <w:t xml:space="preserve"> </w:t>
            </w:r>
            <w:r>
              <w:rPr>
                <w:rFonts w:eastAsia="仿宋_GB2312"/>
                <w:spacing w:val="0"/>
                <w:sz w:val="28"/>
                <w:szCs w:val="28"/>
              </w:rPr>
              <w:t>第</w:t>
            </w:r>
            <w:r>
              <w:rPr>
                <w:rFonts w:eastAsia="仿宋_GB2312"/>
                <w:spacing w:val="0"/>
                <w:sz w:val="28"/>
                <w:szCs w:val="28"/>
              </w:rPr>
              <w:t>1-2</w:t>
            </w:r>
            <w:r>
              <w:rPr>
                <w:rFonts w:eastAsia="仿宋_GB2312"/>
                <w:spacing w:val="0"/>
                <w:sz w:val="28"/>
                <w:szCs w:val="28"/>
              </w:rPr>
              <w:t>部分：基本安全和基本性能的通用要求</w:t>
            </w:r>
            <w:r>
              <w:rPr>
                <w:rFonts w:eastAsia="仿宋_GB2312"/>
                <w:spacing w:val="0"/>
                <w:sz w:val="28"/>
                <w:szCs w:val="28"/>
              </w:rPr>
              <w:t xml:space="preserve"> </w:t>
            </w:r>
            <w:r>
              <w:rPr>
                <w:rFonts w:eastAsia="仿宋_GB2312"/>
                <w:spacing w:val="0"/>
                <w:sz w:val="28"/>
                <w:szCs w:val="28"/>
              </w:rPr>
              <w:t>并列标准：电磁兼容</w:t>
            </w:r>
            <w:r>
              <w:rPr>
                <w:rFonts w:eastAsia="仿宋_GB2312"/>
                <w:spacing w:val="0"/>
                <w:sz w:val="28"/>
                <w:szCs w:val="28"/>
              </w:rPr>
              <w:t xml:space="preserve"> </w:t>
            </w:r>
            <w:r>
              <w:rPr>
                <w:rFonts w:eastAsia="仿宋_GB2312"/>
                <w:spacing w:val="0"/>
                <w:sz w:val="28"/>
                <w:szCs w:val="28"/>
              </w:rPr>
              <w:t>要求和试验</w:t>
            </w:r>
          </w:p>
        </w:tc>
      </w:tr>
      <w:tr w:rsidR="009A6D47" w14:paraId="3E854D2E" w14:textId="77777777" w:rsidTr="00E05759">
        <w:tc>
          <w:tcPr>
            <w:tcW w:w="2694" w:type="dxa"/>
            <w:vAlign w:val="center"/>
          </w:tcPr>
          <w:p w14:paraId="5EE9D50E" w14:textId="77777777" w:rsidR="009A6D47" w:rsidRDefault="009A6D47" w:rsidP="00B1449D">
            <w:pPr>
              <w:pStyle w:val="5"/>
              <w:jc w:val="center"/>
              <w:rPr>
                <w:rFonts w:eastAsia="仿宋_GB2312"/>
                <w:spacing w:val="0"/>
                <w:sz w:val="28"/>
                <w:szCs w:val="28"/>
              </w:rPr>
            </w:pPr>
            <w:r w:rsidRPr="00F425E2">
              <w:rPr>
                <w:rFonts w:eastAsia="仿宋_GB2312" w:hint="eastAsia"/>
                <w:spacing w:val="0"/>
                <w:sz w:val="28"/>
                <w:szCs w:val="28"/>
              </w:rPr>
              <w:t>YY 9706.111-2021</w:t>
            </w:r>
          </w:p>
        </w:tc>
        <w:tc>
          <w:tcPr>
            <w:tcW w:w="5953" w:type="dxa"/>
            <w:vAlign w:val="center"/>
          </w:tcPr>
          <w:p w14:paraId="4B9F6F80" w14:textId="77777777" w:rsidR="009A6D47" w:rsidRDefault="009A6D47" w:rsidP="00B1449D">
            <w:pPr>
              <w:pStyle w:val="5"/>
              <w:jc w:val="both"/>
              <w:rPr>
                <w:rFonts w:eastAsia="仿宋_GB2312"/>
                <w:spacing w:val="0"/>
                <w:sz w:val="28"/>
                <w:szCs w:val="28"/>
              </w:rPr>
            </w:pPr>
            <w:r w:rsidRPr="00F425E2">
              <w:rPr>
                <w:rFonts w:eastAsia="仿宋_GB2312" w:hint="eastAsia"/>
                <w:spacing w:val="0"/>
                <w:sz w:val="28"/>
                <w:szCs w:val="28"/>
              </w:rPr>
              <w:t>医用电气设备</w:t>
            </w:r>
            <w:r w:rsidRPr="00F425E2">
              <w:rPr>
                <w:rFonts w:eastAsia="仿宋_GB2312" w:hint="eastAsia"/>
                <w:spacing w:val="0"/>
                <w:sz w:val="28"/>
                <w:szCs w:val="28"/>
              </w:rPr>
              <w:t xml:space="preserve"> </w:t>
            </w:r>
            <w:r w:rsidRPr="00F425E2">
              <w:rPr>
                <w:rFonts w:eastAsia="仿宋_GB2312" w:hint="eastAsia"/>
                <w:spacing w:val="0"/>
                <w:sz w:val="28"/>
                <w:szCs w:val="28"/>
              </w:rPr>
              <w:t>第</w:t>
            </w:r>
            <w:r w:rsidRPr="00F425E2">
              <w:rPr>
                <w:rFonts w:eastAsia="仿宋_GB2312" w:hint="eastAsia"/>
                <w:spacing w:val="0"/>
                <w:sz w:val="28"/>
                <w:szCs w:val="28"/>
              </w:rPr>
              <w:t>1-11</w:t>
            </w:r>
            <w:r w:rsidRPr="00F425E2">
              <w:rPr>
                <w:rFonts w:eastAsia="仿宋_GB2312" w:hint="eastAsia"/>
                <w:spacing w:val="0"/>
                <w:sz w:val="28"/>
                <w:szCs w:val="28"/>
              </w:rPr>
              <w:t>部分：基本安全和基本性能的通用要求</w:t>
            </w:r>
            <w:r w:rsidRPr="00F425E2">
              <w:rPr>
                <w:rFonts w:eastAsia="仿宋_GB2312" w:hint="eastAsia"/>
                <w:spacing w:val="0"/>
                <w:sz w:val="28"/>
                <w:szCs w:val="28"/>
              </w:rPr>
              <w:t xml:space="preserve"> </w:t>
            </w:r>
            <w:r w:rsidRPr="00F425E2">
              <w:rPr>
                <w:rFonts w:eastAsia="仿宋_GB2312" w:hint="eastAsia"/>
                <w:spacing w:val="0"/>
                <w:sz w:val="28"/>
                <w:szCs w:val="28"/>
              </w:rPr>
              <w:t>并列标准：在家庭护理环境中使用的医用电气设备和医用电气系统的要求</w:t>
            </w:r>
          </w:p>
        </w:tc>
      </w:tr>
      <w:tr w:rsidR="009A6D47" w14:paraId="2B81C5FA" w14:textId="77777777" w:rsidTr="00E05759">
        <w:tc>
          <w:tcPr>
            <w:tcW w:w="2694" w:type="dxa"/>
            <w:vAlign w:val="center"/>
          </w:tcPr>
          <w:p w14:paraId="1AEEA2B9" w14:textId="77777777" w:rsidR="009A6D47" w:rsidRPr="00F425E2" w:rsidRDefault="009A6D47" w:rsidP="00B1449D">
            <w:pPr>
              <w:pStyle w:val="5"/>
              <w:jc w:val="center"/>
              <w:rPr>
                <w:rFonts w:eastAsia="仿宋_GB2312"/>
                <w:spacing w:val="0"/>
                <w:sz w:val="28"/>
                <w:szCs w:val="28"/>
              </w:rPr>
            </w:pPr>
            <w:r w:rsidRPr="00F74284">
              <w:rPr>
                <w:rFonts w:eastAsia="仿宋_GB2312" w:hint="eastAsia"/>
                <w:spacing w:val="0"/>
                <w:sz w:val="28"/>
                <w:szCs w:val="28"/>
              </w:rPr>
              <w:t>YY 0068.1-2008</w:t>
            </w:r>
            <w:r w:rsidRPr="00F425E2">
              <w:rPr>
                <w:rFonts w:eastAsia="仿宋_GB2312" w:hint="eastAsia"/>
                <w:spacing w:val="0"/>
                <w:sz w:val="28"/>
                <w:szCs w:val="28"/>
              </w:rPr>
              <w:t xml:space="preserve"> </w:t>
            </w:r>
          </w:p>
        </w:tc>
        <w:tc>
          <w:tcPr>
            <w:tcW w:w="5953" w:type="dxa"/>
            <w:vAlign w:val="center"/>
          </w:tcPr>
          <w:p w14:paraId="4FE551D9" w14:textId="77777777" w:rsidR="009A6D47" w:rsidRPr="00F425E2" w:rsidRDefault="009A6D47" w:rsidP="00B1449D">
            <w:pPr>
              <w:pStyle w:val="5"/>
              <w:jc w:val="both"/>
              <w:rPr>
                <w:rFonts w:eastAsia="仿宋_GB2312"/>
                <w:spacing w:val="0"/>
                <w:sz w:val="28"/>
                <w:szCs w:val="28"/>
              </w:rPr>
            </w:pPr>
            <w:r w:rsidRPr="00F74284">
              <w:rPr>
                <w:rFonts w:eastAsia="仿宋_GB2312" w:hint="eastAsia"/>
                <w:spacing w:val="0"/>
                <w:sz w:val="28"/>
                <w:szCs w:val="28"/>
              </w:rPr>
              <w:t>医用内窥镜硬性内窥镜</w:t>
            </w:r>
            <w:r w:rsidRPr="00F74284">
              <w:rPr>
                <w:rFonts w:eastAsia="仿宋_GB2312" w:hint="eastAsia"/>
                <w:spacing w:val="0"/>
                <w:sz w:val="28"/>
                <w:szCs w:val="28"/>
              </w:rPr>
              <w:t>+</w:t>
            </w:r>
            <w:r w:rsidRPr="00F74284">
              <w:rPr>
                <w:rFonts w:eastAsia="仿宋_GB2312" w:hint="eastAsia"/>
                <w:spacing w:val="0"/>
                <w:sz w:val="28"/>
                <w:szCs w:val="28"/>
              </w:rPr>
              <w:t>第</w:t>
            </w:r>
            <w:r w:rsidRPr="00F74284">
              <w:rPr>
                <w:rFonts w:eastAsia="仿宋_GB2312" w:hint="eastAsia"/>
                <w:spacing w:val="0"/>
                <w:sz w:val="28"/>
                <w:szCs w:val="28"/>
              </w:rPr>
              <w:t>1</w:t>
            </w:r>
            <w:r w:rsidRPr="00F74284">
              <w:rPr>
                <w:rFonts w:eastAsia="仿宋_GB2312" w:hint="eastAsia"/>
                <w:spacing w:val="0"/>
                <w:sz w:val="28"/>
                <w:szCs w:val="28"/>
              </w:rPr>
              <w:t>部分：光学性能及测试方法</w:t>
            </w:r>
          </w:p>
        </w:tc>
      </w:tr>
      <w:tr w:rsidR="009A6D47" w14:paraId="0AF0C68E" w14:textId="77777777" w:rsidTr="00E05759">
        <w:tc>
          <w:tcPr>
            <w:tcW w:w="2694" w:type="dxa"/>
            <w:vAlign w:val="center"/>
          </w:tcPr>
          <w:p w14:paraId="2C94E0FD" w14:textId="77777777" w:rsidR="009A6D47" w:rsidRDefault="009A6D47" w:rsidP="00B1449D">
            <w:pPr>
              <w:pStyle w:val="5"/>
              <w:jc w:val="center"/>
              <w:rPr>
                <w:rFonts w:eastAsia="仿宋_GB2312"/>
                <w:spacing w:val="0"/>
                <w:sz w:val="28"/>
                <w:szCs w:val="28"/>
              </w:rPr>
            </w:pPr>
            <w:r>
              <w:rPr>
                <w:rFonts w:eastAsia="仿宋_GB2312"/>
                <w:spacing w:val="0"/>
                <w:sz w:val="28"/>
                <w:szCs w:val="28"/>
              </w:rPr>
              <w:t xml:space="preserve">YY </w:t>
            </w:r>
            <w:r w:rsidRPr="00460CD2">
              <w:rPr>
                <w:rFonts w:eastAsia="仿宋_GB2312"/>
                <w:spacing w:val="0"/>
                <w:sz w:val="28"/>
                <w:szCs w:val="28"/>
              </w:rPr>
              <w:t>/T</w:t>
            </w:r>
            <w:r>
              <w:rPr>
                <w:rFonts w:eastAsia="仿宋_GB2312"/>
                <w:spacing w:val="0"/>
                <w:sz w:val="28"/>
                <w:szCs w:val="28"/>
              </w:rPr>
              <w:t>1298-2016</w:t>
            </w:r>
          </w:p>
        </w:tc>
        <w:tc>
          <w:tcPr>
            <w:tcW w:w="5953" w:type="dxa"/>
            <w:vAlign w:val="center"/>
          </w:tcPr>
          <w:p w14:paraId="6688033A" w14:textId="77777777" w:rsidR="009A6D47" w:rsidRDefault="009A6D47" w:rsidP="00B1449D">
            <w:pPr>
              <w:pStyle w:val="5"/>
              <w:jc w:val="both"/>
              <w:rPr>
                <w:rFonts w:eastAsia="仿宋_GB2312"/>
                <w:spacing w:val="0"/>
                <w:sz w:val="28"/>
                <w:szCs w:val="28"/>
              </w:rPr>
            </w:pPr>
            <w:r>
              <w:rPr>
                <w:rFonts w:eastAsia="仿宋_GB2312" w:hint="eastAsia"/>
                <w:spacing w:val="0"/>
                <w:sz w:val="28"/>
                <w:szCs w:val="28"/>
              </w:rPr>
              <w:t>医用内窥镜</w:t>
            </w:r>
            <w:r>
              <w:rPr>
                <w:rFonts w:eastAsia="仿宋_GB2312" w:hint="eastAsia"/>
                <w:spacing w:val="0"/>
                <w:sz w:val="28"/>
                <w:szCs w:val="28"/>
              </w:rPr>
              <w:t xml:space="preserve"> </w:t>
            </w:r>
            <w:r>
              <w:rPr>
                <w:rFonts w:eastAsia="仿宋_GB2312" w:hint="eastAsia"/>
                <w:spacing w:val="0"/>
                <w:sz w:val="28"/>
                <w:szCs w:val="28"/>
              </w:rPr>
              <w:t>胶囊式内窥镜</w:t>
            </w:r>
          </w:p>
        </w:tc>
      </w:tr>
      <w:tr w:rsidR="009A6D47" w14:paraId="372EA04E" w14:textId="77777777" w:rsidTr="00E05759">
        <w:tc>
          <w:tcPr>
            <w:tcW w:w="2694" w:type="dxa"/>
            <w:vAlign w:val="center"/>
          </w:tcPr>
          <w:p w14:paraId="51FDDA13" w14:textId="77777777" w:rsidR="009A6D47" w:rsidRDefault="009A6D47" w:rsidP="00B1449D">
            <w:pPr>
              <w:pStyle w:val="5"/>
              <w:jc w:val="center"/>
              <w:rPr>
                <w:rFonts w:eastAsia="仿宋_GB2312"/>
                <w:spacing w:val="0"/>
                <w:sz w:val="28"/>
                <w:szCs w:val="28"/>
              </w:rPr>
            </w:pPr>
            <w:r>
              <w:rPr>
                <w:rFonts w:eastAsia="仿宋_GB2312" w:hint="eastAsia"/>
                <w:spacing w:val="0"/>
                <w:sz w:val="28"/>
                <w:szCs w:val="28"/>
              </w:rPr>
              <w:t>GB/T 16886.1-2022</w:t>
            </w:r>
          </w:p>
        </w:tc>
        <w:tc>
          <w:tcPr>
            <w:tcW w:w="5953" w:type="dxa"/>
            <w:vAlign w:val="center"/>
          </w:tcPr>
          <w:p w14:paraId="12A3F65A" w14:textId="77777777" w:rsidR="009A6D47" w:rsidRDefault="009A6D47" w:rsidP="00B1449D">
            <w:pPr>
              <w:pStyle w:val="5"/>
              <w:jc w:val="both"/>
              <w:rPr>
                <w:rFonts w:eastAsia="仿宋_GB2312"/>
                <w:spacing w:val="0"/>
                <w:sz w:val="28"/>
                <w:szCs w:val="28"/>
              </w:rPr>
            </w:pPr>
            <w:r>
              <w:rPr>
                <w:rFonts w:eastAsia="仿宋_GB2312" w:hint="eastAsia"/>
                <w:spacing w:val="0"/>
                <w:sz w:val="28"/>
                <w:szCs w:val="28"/>
              </w:rPr>
              <w:t>医疗器械生物学评价</w:t>
            </w:r>
            <w:r>
              <w:rPr>
                <w:rFonts w:eastAsia="仿宋_GB2312"/>
                <w:spacing w:val="0"/>
                <w:sz w:val="28"/>
                <w:szCs w:val="28"/>
              </w:rPr>
              <w:t xml:space="preserve"> </w:t>
            </w:r>
            <w:r>
              <w:rPr>
                <w:rFonts w:eastAsia="仿宋_GB2312" w:hint="eastAsia"/>
                <w:spacing w:val="0"/>
                <w:sz w:val="28"/>
                <w:szCs w:val="28"/>
              </w:rPr>
              <w:t>第</w:t>
            </w:r>
            <w:r>
              <w:rPr>
                <w:rFonts w:eastAsia="仿宋_GB2312"/>
                <w:spacing w:val="0"/>
                <w:sz w:val="28"/>
                <w:szCs w:val="28"/>
              </w:rPr>
              <w:t>1</w:t>
            </w:r>
            <w:r>
              <w:rPr>
                <w:rFonts w:eastAsia="仿宋_GB2312" w:hint="eastAsia"/>
                <w:spacing w:val="0"/>
                <w:sz w:val="28"/>
                <w:szCs w:val="28"/>
              </w:rPr>
              <w:t>部分：风险管理过程中的评价与试验</w:t>
            </w:r>
          </w:p>
        </w:tc>
      </w:tr>
      <w:tr w:rsidR="009A6D47" w14:paraId="25903388" w14:textId="77777777" w:rsidTr="00E05759">
        <w:tc>
          <w:tcPr>
            <w:tcW w:w="2694" w:type="dxa"/>
            <w:vAlign w:val="center"/>
          </w:tcPr>
          <w:p w14:paraId="12C8A05D" w14:textId="77777777" w:rsidR="009A6D47" w:rsidRDefault="009A6D47" w:rsidP="00E05759">
            <w:pPr>
              <w:pStyle w:val="5"/>
              <w:jc w:val="center"/>
              <w:rPr>
                <w:rFonts w:eastAsia="仿宋_GB2312"/>
                <w:spacing w:val="0"/>
                <w:sz w:val="28"/>
                <w:szCs w:val="28"/>
              </w:rPr>
            </w:pPr>
            <w:r w:rsidRPr="00832E21">
              <w:rPr>
                <w:rFonts w:eastAsia="仿宋_GB2312"/>
                <w:spacing w:val="0"/>
                <w:sz w:val="28"/>
                <w:szCs w:val="28"/>
              </w:rPr>
              <w:t>GB/T 42062</w:t>
            </w:r>
            <w:r>
              <w:rPr>
                <w:rFonts w:eastAsia="仿宋_GB2312"/>
                <w:spacing w:val="0"/>
                <w:sz w:val="28"/>
                <w:szCs w:val="28"/>
              </w:rPr>
              <w:t>-2022</w:t>
            </w:r>
          </w:p>
        </w:tc>
        <w:tc>
          <w:tcPr>
            <w:tcW w:w="5953" w:type="dxa"/>
            <w:vAlign w:val="center"/>
          </w:tcPr>
          <w:p w14:paraId="35BCC2F6" w14:textId="77777777" w:rsidR="009A6D47" w:rsidRDefault="009A6D47" w:rsidP="00B1449D">
            <w:pPr>
              <w:pStyle w:val="5"/>
              <w:jc w:val="both"/>
              <w:rPr>
                <w:rFonts w:eastAsia="仿宋_GB2312"/>
                <w:spacing w:val="0"/>
                <w:sz w:val="28"/>
                <w:szCs w:val="28"/>
              </w:rPr>
            </w:pPr>
            <w:r w:rsidRPr="00F85AFA">
              <w:rPr>
                <w:rFonts w:eastAsia="仿宋_GB2312" w:hint="eastAsia"/>
                <w:spacing w:val="0"/>
                <w:sz w:val="28"/>
                <w:szCs w:val="28"/>
              </w:rPr>
              <w:t>医疗器械风险管理对医疗器械的应用</w:t>
            </w:r>
          </w:p>
        </w:tc>
      </w:tr>
    </w:tbl>
    <w:p w14:paraId="2815ABEB" w14:textId="77777777" w:rsidR="009A6D47" w:rsidRDefault="009A6D47" w:rsidP="009A6D47">
      <w:pPr>
        <w:spacing w:line="240" w:lineRule="auto"/>
        <w:ind w:firstLineChars="0" w:firstLine="0"/>
        <w:jc w:val="left"/>
        <w:rPr>
          <w:rStyle w:val="f101"/>
          <w:sz w:val="32"/>
        </w:rPr>
      </w:pPr>
    </w:p>
    <w:p w14:paraId="1156A272" w14:textId="77777777" w:rsidR="00AA489B" w:rsidRPr="009A6D47" w:rsidRDefault="00AA489B" w:rsidP="009A6D47">
      <w:pPr>
        <w:spacing w:line="520" w:lineRule="exact"/>
        <w:ind w:firstLineChars="71" w:firstLine="199"/>
        <w:jc w:val="left"/>
        <w:rPr>
          <w:bCs/>
          <w:sz w:val="28"/>
          <w:szCs w:val="28"/>
        </w:rPr>
      </w:pPr>
    </w:p>
    <w:p w14:paraId="559411B2" w14:textId="77777777" w:rsidR="00AA489B" w:rsidRDefault="00AA489B">
      <w:pPr>
        <w:spacing w:line="520" w:lineRule="exact"/>
        <w:ind w:firstLine="643"/>
        <w:rPr>
          <w:b/>
        </w:rPr>
      </w:pPr>
    </w:p>
    <w:p w14:paraId="2C77BB26" w14:textId="76E27B16" w:rsidR="00AA489B" w:rsidRDefault="00AA489B">
      <w:pPr>
        <w:spacing w:line="240" w:lineRule="auto"/>
        <w:ind w:firstLineChars="0" w:firstLine="0"/>
        <w:jc w:val="left"/>
        <w:rPr>
          <w:b/>
        </w:rPr>
        <w:sectPr w:rsidR="00AA489B">
          <w:headerReference w:type="even" r:id="rId9"/>
          <w:headerReference w:type="default" r:id="rId10"/>
          <w:footerReference w:type="even" r:id="rId11"/>
          <w:footerReference w:type="default" r:id="rId12"/>
          <w:headerReference w:type="first" r:id="rId13"/>
          <w:footerReference w:type="first" r:id="rId14"/>
          <w:pgSz w:w="11906" w:h="16838" w:code="9"/>
          <w:pgMar w:top="2098" w:right="1588" w:bottom="2098" w:left="1588" w:header="851" w:footer="337" w:gutter="0"/>
          <w:lnNumType w:countBy="1" w:restart="continuous"/>
          <w:pgNumType w:start="1" w:chapStyle="1" w:chapSep="emDash"/>
          <w:cols w:space="720"/>
          <w:docGrid w:type="lines" w:linePitch="435"/>
        </w:sectPr>
      </w:pPr>
    </w:p>
    <w:p w14:paraId="08536059" w14:textId="66558987" w:rsidR="00AA489B" w:rsidRDefault="00F20067">
      <w:pPr>
        <w:spacing w:line="240" w:lineRule="auto"/>
        <w:ind w:firstLineChars="0" w:firstLine="0"/>
      </w:pPr>
      <w:r>
        <w:rPr>
          <w:rFonts w:eastAsia="黑体"/>
          <w:szCs w:val="32"/>
        </w:rPr>
        <w:lastRenderedPageBreak/>
        <w:t>附件</w:t>
      </w:r>
      <w:r w:rsidR="009A6D47">
        <w:rPr>
          <w:rFonts w:hint="eastAsia"/>
        </w:rPr>
        <w:t>4</w:t>
      </w:r>
    </w:p>
    <w:p w14:paraId="01A3EB03" w14:textId="77777777" w:rsidR="00AA489B" w:rsidRDefault="00F20067">
      <w:pPr>
        <w:pStyle w:val="1"/>
        <w:ind w:firstLineChars="0" w:firstLine="0"/>
        <w:jc w:val="center"/>
        <w:rPr>
          <w:rFonts w:eastAsia="方正小标宋简体"/>
          <w:bCs w:val="0"/>
          <w:strike/>
          <w:sz w:val="44"/>
        </w:rPr>
      </w:pPr>
      <w:r>
        <w:rPr>
          <w:rFonts w:eastAsia="方正小标宋简体"/>
          <w:bCs w:val="0"/>
          <w:sz w:val="44"/>
        </w:rPr>
        <w:t>医疗器械安全和性能基本原则清单</w:t>
      </w:r>
    </w:p>
    <w:p w14:paraId="087B79CE" w14:textId="77777777" w:rsidR="00AA489B" w:rsidRDefault="00AA489B">
      <w:pPr>
        <w:ind w:firstLine="640"/>
        <w:rPr>
          <w:rFonts w:ascii="仿宋_GB2312"/>
          <w:szCs w:val="32"/>
        </w:rPr>
      </w:pPr>
    </w:p>
    <w:tbl>
      <w:tblPr>
        <w:tblW w:w="138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2"/>
        <w:gridCol w:w="4678"/>
        <w:gridCol w:w="985"/>
        <w:gridCol w:w="3119"/>
        <w:gridCol w:w="1864"/>
        <w:gridCol w:w="1987"/>
      </w:tblGrid>
      <w:tr w:rsidR="00AA489B" w:rsidRPr="00E7529C" w14:paraId="555ABD91" w14:textId="77777777">
        <w:trPr>
          <w:trHeight w:val="5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3FC91A8" w14:textId="77777777" w:rsidR="00AA489B" w:rsidRPr="00E7529C" w:rsidRDefault="00F20067">
            <w:pPr>
              <w:widowControl/>
              <w:ind w:firstLineChars="0" w:firstLine="0"/>
              <w:jc w:val="center"/>
              <w:rPr>
                <w:rFonts w:ascii="仿宋_GB2312" w:hAnsi="宋体" w:cs="宋体"/>
                <w:color w:val="000000"/>
                <w:kern w:val="0"/>
                <w:sz w:val="28"/>
                <w:szCs w:val="28"/>
              </w:rPr>
            </w:pPr>
            <w:r w:rsidRPr="00E7529C">
              <w:rPr>
                <w:rFonts w:ascii="仿宋_GB2312" w:hAnsi="宋体" w:cs="宋体" w:hint="eastAsia"/>
                <w:color w:val="000000"/>
                <w:kern w:val="0"/>
                <w:sz w:val="28"/>
                <w:szCs w:val="28"/>
              </w:rPr>
              <w:t>条款号</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B6C9364" w14:textId="77777777" w:rsidR="00AA489B" w:rsidRPr="00E7529C" w:rsidRDefault="00F20067">
            <w:pPr>
              <w:widowControl/>
              <w:ind w:firstLine="560"/>
              <w:jc w:val="center"/>
              <w:rPr>
                <w:rFonts w:ascii="仿宋_GB2312" w:hAnsi="宋体" w:cs="宋体"/>
                <w:color w:val="000000"/>
                <w:kern w:val="0"/>
                <w:sz w:val="28"/>
                <w:szCs w:val="28"/>
              </w:rPr>
            </w:pPr>
            <w:r w:rsidRPr="00E7529C">
              <w:rPr>
                <w:rFonts w:ascii="仿宋_GB2312" w:hAnsi="宋体" w:cs="宋体" w:hint="eastAsia"/>
                <w:color w:val="000000"/>
                <w:kern w:val="0"/>
                <w:sz w:val="28"/>
                <w:szCs w:val="28"/>
              </w:rPr>
              <w:t>要求</w:t>
            </w:r>
          </w:p>
        </w:tc>
        <w:tc>
          <w:tcPr>
            <w:tcW w:w="985" w:type="dxa"/>
            <w:tcBorders>
              <w:top w:val="single" w:sz="8" w:space="0" w:color="auto"/>
              <w:left w:val="single" w:sz="8" w:space="0" w:color="auto"/>
              <w:bottom w:val="single" w:sz="8" w:space="0" w:color="auto"/>
              <w:right w:val="single" w:sz="8" w:space="0" w:color="auto"/>
            </w:tcBorders>
            <w:vAlign w:val="center"/>
            <w:hideMark/>
          </w:tcPr>
          <w:p w14:paraId="5F5F2BBF" w14:textId="77777777" w:rsidR="00AA489B" w:rsidRPr="00E7529C" w:rsidRDefault="00F20067">
            <w:pPr>
              <w:widowControl/>
              <w:ind w:firstLineChars="0" w:firstLine="0"/>
              <w:jc w:val="center"/>
              <w:rPr>
                <w:rFonts w:ascii="仿宋_GB2312" w:hAnsi="宋体" w:cs="宋体"/>
                <w:color w:val="000000"/>
                <w:kern w:val="0"/>
                <w:sz w:val="28"/>
                <w:szCs w:val="28"/>
              </w:rPr>
            </w:pPr>
            <w:r w:rsidRPr="00E7529C">
              <w:rPr>
                <w:rFonts w:ascii="仿宋_GB2312" w:hAnsi="宋体" w:cs="宋体" w:hint="eastAsia"/>
                <w:color w:val="000000"/>
                <w:kern w:val="0"/>
                <w:sz w:val="28"/>
                <w:szCs w:val="28"/>
              </w:rPr>
              <w:t>适用</w:t>
            </w:r>
          </w:p>
        </w:tc>
        <w:tc>
          <w:tcPr>
            <w:tcW w:w="3119" w:type="dxa"/>
            <w:tcBorders>
              <w:top w:val="single" w:sz="8" w:space="0" w:color="auto"/>
              <w:left w:val="single" w:sz="8" w:space="0" w:color="auto"/>
              <w:bottom w:val="single" w:sz="8" w:space="0" w:color="auto"/>
              <w:right w:val="single" w:sz="8" w:space="0" w:color="auto"/>
            </w:tcBorders>
            <w:vAlign w:val="center"/>
            <w:hideMark/>
          </w:tcPr>
          <w:p w14:paraId="611E1A5C" w14:textId="77777777" w:rsidR="00AA489B" w:rsidRPr="00E7529C" w:rsidRDefault="00F20067">
            <w:pPr>
              <w:widowControl/>
              <w:ind w:firstLineChars="0" w:firstLine="0"/>
              <w:rPr>
                <w:rFonts w:ascii="仿宋_GB2312" w:hAnsi="宋体" w:cs="宋体"/>
                <w:color w:val="000000"/>
                <w:kern w:val="0"/>
                <w:sz w:val="28"/>
                <w:szCs w:val="28"/>
              </w:rPr>
            </w:pPr>
            <w:r w:rsidRPr="00E7529C">
              <w:rPr>
                <w:rFonts w:ascii="仿宋_GB2312" w:hAnsi="宋体" w:cs="宋体" w:hint="eastAsia"/>
                <w:color w:val="000000"/>
                <w:kern w:val="0"/>
                <w:sz w:val="28"/>
                <w:szCs w:val="28"/>
              </w:rPr>
              <w:t>证明符合</w:t>
            </w:r>
            <w:proofErr w:type="gramStart"/>
            <w:r w:rsidRPr="00E7529C">
              <w:rPr>
                <w:rFonts w:ascii="仿宋_GB2312" w:hAnsi="宋体" w:cs="宋体" w:hint="eastAsia"/>
                <w:color w:val="000000"/>
                <w:kern w:val="0"/>
                <w:sz w:val="28"/>
                <w:szCs w:val="28"/>
              </w:rPr>
              <w:t>性采用</w:t>
            </w:r>
            <w:proofErr w:type="gramEnd"/>
            <w:r w:rsidRPr="00E7529C">
              <w:rPr>
                <w:rFonts w:ascii="仿宋_GB2312" w:hAnsi="宋体" w:cs="宋体" w:hint="eastAsia"/>
                <w:color w:val="000000"/>
                <w:kern w:val="0"/>
                <w:sz w:val="28"/>
                <w:szCs w:val="28"/>
              </w:rPr>
              <w:t>的方法</w:t>
            </w:r>
          </w:p>
        </w:tc>
        <w:tc>
          <w:tcPr>
            <w:tcW w:w="1864" w:type="dxa"/>
            <w:tcBorders>
              <w:top w:val="single" w:sz="8" w:space="0" w:color="auto"/>
              <w:left w:val="single" w:sz="8" w:space="0" w:color="auto"/>
              <w:bottom w:val="single" w:sz="8" w:space="0" w:color="auto"/>
              <w:right w:val="single" w:sz="8" w:space="0" w:color="auto"/>
            </w:tcBorders>
            <w:vAlign w:val="center"/>
            <w:hideMark/>
          </w:tcPr>
          <w:p w14:paraId="5AE62705" w14:textId="77777777" w:rsidR="00AA489B" w:rsidRPr="00E7529C" w:rsidRDefault="00F20067">
            <w:pPr>
              <w:widowControl/>
              <w:ind w:firstLineChars="0" w:firstLine="0"/>
              <w:rPr>
                <w:rFonts w:ascii="仿宋_GB2312" w:hAnsi="宋体" w:cs="宋体"/>
                <w:color w:val="000000"/>
                <w:kern w:val="0"/>
                <w:sz w:val="28"/>
                <w:szCs w:val="28"/>
              </w:rPr>
            </w:pPr>
            <w:r w:rsidRPr="00E7529C">
              <w:rPr>
                <w:rFonts w:ascii="仿宋_GB2312" w:hAnsi="宋体" w:cs="宋体" w:hint="eastAsia"/>
                <w:color w:val="000000"/>
                <w:kern w:val="0"/>
                <w:sz w:val="28"/>
                <w:szCs w:val="28"/>
              </w:rPr>
              <w:t>包含在注册申报资料中的证明符合性的客观证据</w:t>
            </w:r>
          </w:p>
        </w:tc>
        <w:tc>
          <w:tcPr>
            <w:tcW w:w="1987" w:type="dxa"/>
            <w:tcBorders>
              <w:top w:val="single" w:sz="8" w:space="0" w:color="auto"/>
              <w:left w:val="single" w:sz="8" w:space="0" w:color="auto"/>
              <w:bottom w:val="single" w:sz="8" w:space="0" w:color="auto"/>
              <w:right w:val="single" w:sz="8" w:space="0" w:color="auto"/>
            </w:tcBorders>
            <w:vAlign w:val="center"/>
            <w:hideMark/>
          </w:tcPr>
          <w:p w14:paraId="4A73BE5C" w14:textId="77777777" w:rsidR="00AA489B" w:rsidRPr="00E7529C" w:rsidRDefault="00F20067">
            <w:pPr>
              <w:widowControl/>
              <w:ind w:firstLineChars="0" w:firstLine="0"/>
              <w:rPr>
                <w:rFonts w:ascii="仿宋_GB2312" w:hAnsi="宋体" w:cs="宋体"/>
                <w:color w:val="000000"/>
                <w:kern w:val="0"/>
                <w:sz w:val="28"/>
                <w:szCs w:val="28"/>
              </w:rPr>
            </w:pPr>
            <w:r w:rsidRPr="00E7529C">
              <w:rPr>
                <w:rFonts w:ascii="仿宋_GB2312" w:hAnsi="宋体" w:cs="宋体" w:hint="eastAsia"/>
                <w:color w:val="000000"/>
                <w:kern w:val="0"/>
                <w:sz w:val="28"/>
                <w:szCs w:val="28"/>
              </w:rPr>
              <w:t>不包含在注册申报资料中的证明符合性的客观证据</w:t>
            </w:r>
          </w:p>
        </w:tc>
      </w:tr>
      <w:tr w:rsidR="00AA489B" w:rsidRPr="00E7529C" w14:paraId="7930C8DB"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5273DF8" w14:textId="77777777" w:rsidR="00AA489B" w:rsidRPr="00E7529C" w:rsidRDefault="00F20067" w:rsidP="0001618E">
            <w:pPr>
              <w:widowControl/>
              <w:ind w:firstLineChars="0" w:firstLine="0"/>
              <w:jc w:val="center"/>
              <w:rPr>
                <w:rFonts w:ascii="仿宋_GB2312" w:hAnsi="宋体" w:cs="宋体"/>
                <w:color w:val="000000"/>
                <w:kern w:val="0"/>
                <w:sz w:val="28"/>
                <w:szCs w:val="28"/>
              </w:rPr>
            </w:pPr>
            <w:r w:rsidRPr="00E7529C">
              <w:rPr>
                <w:rFonts w:ascii="仿宋_GB2312" w:hint="eastAsia"/>
                <w:color w:val="000000"/>
                <w:kern w:val="0"/>
                <w:sz w:val="28"/>
                <w:szCs w:val="28"/>
              </w:rPr>
              <w:t>A</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1D8101DA" w14:textId="77777777" w:rsidR="00AA489B" w:rsidRPr="00E7529C" w:rsidRDefault="00F20067">
            <w:pPr>
              <w:ind w:firstLineChars="0" w:firstLine="0"/>
              <w:rPr>
                <w:rFonts w:ascii="仿宋_GB2312" w:hAnsi="宋体" w:cs="宋体"/>
                <w:color w:val="000000"/>
                <w:kern w:val="0"/>
                <w:sz w:val="28"/>
                <w:szCs w:val="28"/>
              </w:rPr>
            </w:pPr>
            <w:r w:rsidRPr="00E7529C">
              <w:rPr>
                <w:rFonts w:ascii="仿宋_GB2312" w:hAnsi="宋体" w:cs="宋体" w:hint="eastAsia"/>
                <w:color w:val="000000"/>
                <w:kern w:val="0"/>
                <w:sz w:val="28"/>
                <w:szCs w:val="28"/>
              </w:rPr>
              <w:t>安全和性能的通用基本原则</w:t>
            </w:r>
          </w:p>
        </w:tc>
      </w:tr>
      <w:tr w:rsidR="00AA489B" w:rsidRPr="00E7529C" w14:paraId="4A002963"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F967065" w14:textId="77777777" w:rsidR="00AA489B" w:rsidRPr="00E7529C" w:rsidRDefault="00F20067" w:rsidP="0001618E">
            <w:pPr>
              <w:widowControl/>
              <w:ind w:firstLineChars="0" w:firstLine="0"/>
              <w:jc w:val="center"/>
              <w:rPr>
                <w:rFonts w:ascii="仿宋_GB2312" w:hAnsi="宋体" w:cs="宋体"/>
                <w:color w:val="000000"/>
                <w:kern w:val="0"/>
                <w:sz w:val="28"/>
                <w:szCs w:val="28"/>
              </w:rPr>
            </w:pPr>
            <w:r w:rsidRPr="00E7529C">
              <w:rPr>
                <w:rFonts w:ascii="仿宋_GB2312" w:hint="eastAsia"/>
                <w:color w:val="000000"/>
                <w:kern w:val="0"/>
                <w:sz w:val="28"/>
                <w:szCs w:val="28"/>
              </w:rPr>
              <w:t>A1</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2962AFD4" w14:textId="77777777" w:rsidR="00AA489B" w:rsidRPr="00E7529C" w:rsidRDefault="00F20067">
            <w:pPr>
              <w:widowControl/>
              <w:ind w:firstLineChars="0" w:firstLine="0"/>
              <w:rPr>
                <w:rFonts w:ascii="仿宋_GB2312" w:hAnsi="宋体" w:cs="宋体"/>
                <w:color w:val="000000"/>
                <w:kern w:val="0"/>
                <w:sz w:val="28"/>
                <w:szCs w:val="28"/>
              </w:rPr>
            </w:pPr>
            <w:r w:rsidRPr="00E7529C">
              <w:rPr>
                <w:rFonts w:ascii="仿宋_GB2312" w:hAnsi="宋体" w:cs="宋体" w:hint="eastAsia"/>
                <w:color w:val="000000"/>
                <w:kern w:val="0"/>
                <w:sz w:val="28"/>
                <w:szCs w:val="28"/>
              </w:rPr>
              <w:t>一般原则</w:t>
            </w:r>
          </w:p>
        </w:tc>
      </w:tr>
      <w:tr w:rsidR="00AA489B" w:rsidRPr="00E7529C" w14:paraId="4E6FB34F" w14:textId="77777777">
        <w:trPr>
          <w:trHeight w:val="124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3409ED9" w14:textId="77777777" w:rsidR="00AA489B" w:rsidRPr="00E7529C" w:rsidRDefault="00F20067" w:rsidP="0001618E">
            <w:pPr>
              <w:widowControl/>
              <w:ind w:firstLineChars="0" w:firstLine="0"/>
              <w:jc w:val="center"/>
              <w:rPr>
                <w:rFonts w:eastAsia="宋体"/>
                <w:color w:val="000000"/>
                <w:kern w:val="0"/>
                <w:sz w:val="28"/>
                <w:szCs w:val="28"/>
              </w:rPr>
            </w:pPr>
            <w:r w:rsidRPr="00E7529C">
              <w:rPr>
                <w:rFonts w:eastAsia="宋体"/>
                <w:color w:val="000000"/>
                <w:kern w:val="0"/>
                <w:sz w:val="28"/>
                <w:szCs w:val="28"/>
              </w:rPr>
              <w:t>A1.1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611AA32D"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医疗器械应当实现申请人的预期性能，其设计和生产应当确保器械在预期使用条件下达到预期目的。这些器械应当是安全的并且能</w:t>
            </w:r>
            <w:r w:rsidRPr="00E7529C">
              <w:rPr>
                <w:rFonts w:ascii="仿宋_GB2312" w:hint="eastAsia"/>
                <w:color w:val="000000"/>
                <w:kern w:val="0"/>
                <w:sz w:val="28"/>
                <w:szCs w:val="28"/>
              </w:rPr>
              <w:lastRenderedPageBreak/>
              <w:t>够实现其预期性能，与患者受益相比，其风险应当是可接受的，且不会损害医疗环境、患者安全、使用者及他人的安全和健康。</w:t>
            </w:r>
          </w:p>
        </w:tc>
        <w:tc>
          <w:tcPr>
            <w:tcW w:w="985" w:type="dxa"/>
            <w:tcBorders>
              <w:top w:val="single" w:sz="8" w:space="0" w:color="auto"/>
              <w:left w:val="single" w:sz="8" w:space="0" w:color="auto"/>
              <w:bottom w:val="single" w:sz="8" w:space="0" w:color="auto"/>
              <w:right w:val="single" w:sz="8" w:space="0" w:color="auto"/>
            </w:tcBorders>
            <w:vAlign w:val="center"/>
            <w:hideMark/>
          </w:tcPr>
          <w:p w14:paraId="55F2E5F7"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626D25CC" w14:textId="064BD874"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2021</w:t>
            </w:r>
            <w:r w:rsidRPr="00E7529C">
              <w:rPr>
                <w:rFonts w:ascii="仿宋_GB2312" w:hAnsi="宋体" w:hint="eastAsia"/>
                <w:color w:val="000000"/>
                <w:kern w:val="0"/>
                <w:sz w:val="28"/>
                <w:szCs w:val="28"/>
              </w:rPr>
              <w:t>年第</w:t>
            </w:r>
            <w:r w:rsidRPr="00E7529C">
              <w:rPr>
                <w:rFonts w:ascii="仿宋_GB2312" w:hint="eastAsia"/>
                <w:color w:val="000000"/>
                <w:kern w:val="0"/>
                <w:sz w:val="28"/>
                <w:szCs w:val="28"/>
              </w:rPr>
              <w:t>121</w:t>
            </w:r>
            <w:r w:rsidRPr="00E7529C">
              <w:rPr>
                <w:rFonts w:ascii="仿宋_GB2312" w:hAnsi="宋体" w:hint="eastAsia"/>
                <w:color w:val="000000"/>
                <w:kern w:val="0"/>
                <w:sz w:val="28"/>
                <w:szCs w:val="28"/>
              </w:rPr>
              <w:t>号公告、</w:t>
            </w:r>
            <w:r w:rsidRPr="00E7529C">
              <w:rPr>
                <w:rFonts w:ascii="仿宋_GB2312" w:hint="eastAsia"/>
                <w:color w:val="000000"/>
                <w:kern w:val="0"/>
                <w:sz w:val="28"/>
                <w:szCs w:val="28"/>
              </w:rPr>
              <w:t>YY/T 0316、GB/T 42062</w:t>
            </w:r>
            <w:r w:rsidRPr="00E7529C">
              <w:rPr>
                <w:rFonts w:ascii="仿宋_GB2312" w:hAnsi="宋体" w:hint="eastAsia"/>
                <w:color w:val="000000"/>
                <w:kern w:val="0"/>
                <w:sz w:val="28"/>
                <w:szCs w:val="28"/>
              </w:rPr>
              <w:t>、</w:t>
            </w:r>
            <w:r w:rsidR="003E2E0C">
              <w:rPr>
                <w:rFonts w:ascii="仿宋_GB2312" w:hAnsi="宋体" w:hint="eastAsia"/>
                <w:color w:val="000000"/>
                <w:kern w:val="0"/>
                <w:sz w:val="28"/>
                <w:szCs w:val="28"/>
              </w:rPr>
              <w:t>《</w:t>
            </w:r>
            <w:r w:rsidR="003E2E0C" w:rsidRPr="00E7529C">
              <w:rPr>
                <w:rFonts w:ascii="仿宋_GB2312" w:hAnsi="宋体" w:hint="eastAsia"/>
                <w:color w:val="000000"/>
                <w:kern w:val="0"/>
                <w:sz w:val="28"/>
                <w:szCs w:val="28"/>
              </w:rPr>
              <w:t>医疗器械安全和性能基本原则</w:t>
            </w:r>
            <w:r w:rsidR="003E2E0C">
              <w:rPr>
                <w:rFonts w:ascii="仿宋_GB2312" w:hAnsi="宋体"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04FE0A0"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注册申报资料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369019C" w14:textId="77777777" w:rsidR="00AA489B" w:rsidRPr="00E7529C" w:rsidRDefault="00AA489B" w:rsidP="009C40D4">
            <w:pPr>
              <w:widowControl/>
              <w:ind w:firstLine="560"/>
              <w:jc w:val="left"/>
              <w:rPr>
                <w:rFonts w:ascii="宋体" w:eastAsia="宋体" w:hAnsi="宋体" w:cs="宋体"/>
                <w:color w:val="000000"/>
                <w:kern w:val="0"/>
                <w:sz w:val="28"/>
                <w:szCs w:val="28"/>
              </w:rPr>
            </w:pPr>
          </w:p>
        </w:tc>
      </w:tr>
      <w:tr w:rsidR="00AA489B" w:rsidRPr="00E7529C" w14:paraId="3D10A2A0" w14:textId="77777777">
        <w:trPr>
          <w:trHeight w:val="3513"/>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2E3EBE48"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3816AF2B"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Ansi="宋体" w:hint="eastAsia"/>
                <w:color w:val="000000"/>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r w:rsidRPr="00E7529C">
              <w:rPr>
                <w:rFonts w:ascii="仿宋_GB2312" w:hint="eastAsia"/>
                <w:color w:val="000000"/>
                <w:kern w:val="0"/>
                <w:sz w:val="28"/>
                <w:szCs w:val="28"/>
              </w:rPr>
              <w:t>a)</w:t>
            </w:r>
            <w:r w:rsidRPr="00E7529C">
              <w:rPr>
                <w:rFonts w:ascii="仿宋_GB2312" w:hAnsi="宋体" w:hint="eastAsia"/>
                <w:color w:val="000000"/>
                <w:kern w:val="0"/>
                <w:sz w:val="28"/>
                <w:szCs w:val="28"/>
              </w:rPr>
              <w:t>建立涵盖所有医疗器械风险管理计划并形成文件；</w:t>
            </w:r>
            <w:r w:rsidRPr="00E7529C">
              <w:rPr>
                <w:rFonts w:ascii="仿宋_GB2312" w:hint="eastAsia"/>
                <w:color w:val="000000"/>
                <w:kern w:val="0"/>
                <w:sz w:val="28"/>
                <w:szCs w:val="28"/>
              </w:rPr>
              <w:t>b)</w:t>
            </w:r>
            <w:r w:rsidRPr="00E7529C">
              <w:rPr>
                <w:rFonts w:ascii="仿宋_GB2312" w:hAnsi="宋体" w:hint="eastAsia"/>
                <w:color w:val="000000"/>
                <w:kern w:val="0"/>
                <w:sz w:val="28"/>
                <w:szCs w:val="28"/>
              </w:rPr>
              <w:t>识别并分析涵盖所有</w:t>
            </w:r>
            <w:r w:rsidRPr="00E7529C">
              <w:rPr>
                <w:rFonts w:ascii="仿宋_GB2312" w:hAnsi="宋体" w:hint="eastAsia"/>
                <w:color w:val="000000"/>
                <w:kern w:val="0"/>
                <w:sz w:val="28"/>
                <w:szCs w:val="28"/>
              </w:rPr>
              <w:lastRenderedPageBreak/>
              <w:t>医疗器械的相关的已知和</w:t>
            </w:r>
            <w:proofErr w:type="gramStart"/>
            <w:r w:rsidRPr="00E7529C">
              <w:rPr>
                <w:rFonts w:ascii="仿宋_GB2312" w:hAnsi="宋体" w:hint="eastAsia"/>
                <w:color w:val="000000"/>
                <w:kern w:val="0"/>
                <w:sz w:val="28"/>
                <w:szCs w:val="28"/>
              </w:rPr>
              <w:t>可</w:t>
            </w:r>
            <w:proofErr w:type="gramEnd"/>
            <w:r w:rsidRPr="00E7529C">
              <w:rPr>
                <w:rFonts w:ascii="仿宋_GB2312" w:hAnsi="宋体" w:hint="eastAsia"/>
                <w:color w:val="000000"/>
                <w:kern w:val="0"/>
                <w:sz w:val="28"/>
                <w:szCs w:val="28"/>
              </w:rPr>
              <w:t>预见的危险（源）；</w:t>
            </w:r>
            <w:r w:rsidRPr="00E7529C">
              <w:rPr>
                <w:rFonts w:ascii="仿宋_GB2312" w:hint="eastAsia"/>
                <w:color w:val="000000"/>
                <w:kern w:val="0"/>
                <w:sz w:val="28"/>
                <w:szCs w:val="28"/>
              </w:rPr>
              <w:t xml:space="preserve">c) </w:t>
            </w:r>
            <w:r w:rsidRPr="00E7529C">
              <w:rPr>
                <w:rFonts w:ascii="仿宋_GB2312" w:hAnsi="宋体" w:hint="eastAsia"/>
                <w:color w:val="000000"/>
                <w:kern w:val="0"/>
                <w:sz w:val="28"/>
                <w:szCs w:val="28"/>
              </w:rPr>
              <w:t>估计和评价在预期使用和</w:t>
            </w:r>
            <w:proofErr w:type="gramStart"/>
            <w:r w:rsidRPr="00E7529C">
              <w:rPr>
                <w:rFonts w:ascii="仿宋_GB2312" w:hAnsi="宋体" w:hint="eastAsia"/>
                <w:color w:val="000000"/>
                <w:kern w:val="0"/>
                <w:sz w:val="28"/>
                <w:szCs w:val="28"/>
              </w:rPr>
              <w:t>可</w:t>
            </w:r>
            <w:proofErr w:type="gramEnd"/>
            <w:r w:rsidRPr="00E7529C">
              <w:rPr>
                <w:rFonts w:ascii="仿宋_GB2312" w:hAnsi="宋体" w:hint="eastAsia"/>
                <w:color w:val="000000"/>
                <w:kern w:val="0"/>
                <w:sz w:val="28"/>
                <w:szCs w:val="28"/>
              </w:rPr>
              <w:t>合理预见的</w:t>
            </w:r>
            <w:proofErr w:type="gramStart"/>
            <w:r w:rsidRPr="00E7529C">
              <w:rPr>
                <w:rFonts w:ascii="仿宋_GB2312" w:hAnsi="宋体" w:hint="eastAsia"/>
                <w:color w:val="000000"/>
                <w:kern w:val="0"/>
                <w:sz w:val="28"/>
                <w:szCs w:val="28"/>
              </w:rPr>
              <w:t>误使用</w:t>
            </w:r>
            <w:proofErr w:type="gramEnd"/>
            <w:r w:rsidRPr="00E7529C">
              <w:rPr>
                <w:rFonts w:ascii="仿宋_GB2312" w:hAnsi="宋体" w:hint="eastAsia"/>
                <w:color w:val="000000"/>
                <w:kern w:val="0"/>
                <w:sz w:val="28"/>
                <w:szCs w:val="28"/>
              </w:rPr>
              <w:t>过程中，发生的相关风险；</w:t>
            </w:r>
            <w:r w:rsidRPr="00E7529C">
              <w:rPr>
                <w:rFonts w:ascii="仿宋_GB2312" w:hAnsi="宋体" w:hint="eastAsia"/>
                <w:color w:val="000000"/>
                <w:kern w:val="0"/>
                <w:sz w:val="28"/>
                <w:szCs w:val="28"/>
              </w:rPr>
              <w:br/>
            </w:r>
            <w:r w:rsidRPr="00E7529C">
              <w:rPr>
                <w:rFonts w:ascii="仿宋_GB2312" w:hint="eastAsia"/>
                <w:color w:val="000000"/>
                <w:kern w:val="0"/>
                <w:sz w:val="28"/>
                <w:szCs w:val="28"/>
              </w:rPr>
              <w:t>d)</w:t>
            </w:r>
            <w:r w:rsidRPr="00E7529C">
              <w:rPr>
                <w:rFonts w:ascii="仿宋_GB2312" w:hAnsi="宋体" w:hint="eastAsia"/>
                <w:color w:val="000000"/>
                <w:kern w:val="0"/>
                <w:sz w:val="28"/>
                <w:szCs w:val="28"/>
              </w:rPr>
              <w:t>依据</w:t>
            </w:r>
            <w:r w:rsidRPr="00E7529C">
              <w:rPr>
                <w:rFonts w:ascii="仿宋_GB2312" w:hint="eastAsia"/>
                <w:color w:val="000000"/>
                <w:kern w:val="0"/>
                <w:sz w:val="28"/>
                <w:szCs w:val="28"/>
              </w:rPr>
              <w:t>A1.3</w:t>
            </w:r>
            <w:r w:rsidRPr="00E7529C">
              <w:rPr>
                <w:rFonts w:ascii="仿宋_GB2312" w:hAnsi="宋体" w:hint="eastAsia"/>
                <w:color w:val="000000"/>
                <w:kern w:val="0"/>
                <w:sz w:val="28"/>
                <w:szCs w:val="28"/>
              </w:rPr>
              <w:t>和</w:t>
            </w:r>
            <w:r w:rsidRPr="00E7529C">
              <w:rPr>
                <w:rFonts w:ascii="仿宋_GB2312" w:hint="eastAsia"/>
                <w:color w:val="000000"/>
                <w:kern w:val="0"/>
                <w:sz w:val="28"/>
                <w:szCs w:val="28"/>
              </w:rPr>
              <w:t>A1.4</w:t>
            </w:r>
            <w:r w:rsidRPr="00E7529C">
              <w:rPr>
                <w:rFonts w:ascii="仿宋_GB2312" w:hAnsi="宋体" w:hint="eastAsia"/>
                <w:color w:val="000000"/>
                <w:kern w:val="0"/>
                <w:sz w:val="28"/>
                <w:szCs w:val="28"/>
              </w:rPr>
              <w:t>相关要求，消除或控制</w:t>
            </w:r>
            <w:r w:rsidRPr="00E7529C">
              <w:rPr>
                <w:rFonts w:ascii="仿宋_GB2312" w:hint="eastAsia"/>
                <w:color w:val="000000"/>
                <w:kern w:val="0"/>
                <w:sz w:val="28"/>
                <w:szCs w:val="28"/>
              </w:rPr>
              <w:t>c</w:t>
            </w:r>
            <w:r w:rsidRPr="00E7529C">
              <w:rPr>
                <w:rFonts w:ascii="仿宋_GB2312" w:hAnsi="宋体" w:hint="eastAsia"/>
                <w:color w:val="000000"/>
                <w:kern w:val="0"/>
                <w:sz w:val="28"/>
                <w:szCs w:val="28"/>
              </w:rPr>
              <w:t>）点所述的风险；</w:t>
            </w:r>
            <w:r w:rsidRPr="00E7529C">
              <w:rPr>
                <w:rFonts w:ascii="仿宋_GB2312" w:hint="eastAsia"/>
                <w:color w:val="000000"/>
                <w:kern w:val="0"/>
                <w:sz w:val="28"/>
                <w:szCs w:val="28"/>
              </w:rPr>
              <w:t xml:space="preserve">e) </w:t>
            </w:r>
            <w:r w:rsidRPr="00E7529C">
              <w:rPr>
                <w:rFonts w:ascii="仿宋_GB2312" w:hAnsi="宋体" w:hint="eastAsia"/>
                <w:color w:val="000000"/>
                <w:kern w:val="0"/>
                <w:sz w:val="28"/>
                <w:szCs w:val="28"/>
              </w:rPr>
              <w:t>评价生产和生产后阶段信息对综合风险、风险受益判定和风险可接受性的影响。上述评价应包括先前未识别的危险（源）或危险情况，</w:t>
            </w:r>
            <w:proofErr w:type="gramStart"/>
            <w:r w:rsidRPr="00E7529C">
              <w:rPr>
                <w:rFonts w:ascii="仿宋_GB2312" w:hAnsi="宋体" w:hint="eastAsia"/>
                <w:color w:val="000000"/>
                <w:kern w:val="0"/>
                <w:sz w:val="28"/>
                <w:szCs w:val="28"/>
              </w:rPr>
              <w:t>由危险</w:t>
            </w:r>
            <w:proofErr w:type="gramEnd"/>
            <w:r w:rsidRPr="00E7529C">
              <w:rPr>
                <w:rFonts w:ascii="仿宋_GB2312" w:hAnsi="宋体" w:hint="eastAsia"/>
                <w:color w:val="000000"/>
                <w:kern w:val="0"/>
                <w:sz w:val="28"/>
                <w:szCs w:val="28"/>
              </w:rPr>
              <w:t>情况导致的一个或多个风险对可接受性的影响，以及对先进技术水平的改变等；</w:t>
            </w:r>
            <w:r w:rsidRPr="00E7529C">
              <w:rPr>
                <w:rFonts w:ascii="仿宋_GB2312" w:hint="eastAsia"/>
                <w:color w:val="000000"/>
                <w:kern w:val="0"/>
                <w:sz w:val="28"/>
                <w:szCs w:val="28"/>
              </w:rPr>
              <w:t>f)</w:t>
            </w:r>
            <w:r w:rsidRPr="00E7529C">
              <w:rPr>
                <w:rFonts w:ascii="仿宋_GB2312" w:hAnsi="宋体" w:hint="eastAsia"/>
                <w:color w:val="000000"/>
                <w:kern w:val="0"/>
                <w:sz w:val="28"/>
                <w:szCs w:val="28"/>
              </w:rPr>
              <w:t>基于对</w:t>
            </w:r>
            <w:r w:rsidRPr="00E7529C">
              <w:rPr>
                <w:rFonts w:ascii="仿宋_GB2312" w:hint="eastAsia"/>
                <w:color w:val="000000"/>
                <w:kern w:val="0"/>
                <w:sz w:val="28"/>
                <w:szCs w:val="28"/>
              </w:rPr>
              <w:t>e)</w:t>
            </w:r>
            <w:r w:rsidRPr="00E7529C">
              <w:rPr>
                <w:rFonts w:ascii="仿宋_GB2312" w:hAnsi="宋体" w:hint="eastAsia"/>
                <w:color w:val="000000"/>
                <w:kern w:val="0"/>
                <w:sz w:val="28"/>
                <w:szCs w:val="28"/>
              </w:rPr>
              <w:t>点所述信</w:t>
            </w:r>
            <w:r w:rsidRPr="00E7529C">
              <w:rPr>
                <w:rFonts w:ascii="仿宋_GB2312" w:hAnsi="宋体" w:hint="eastAsia"/>
                <w:color w:val="000000"/>
                <w:kern w:val="0"/>
                <w:sz w:val="28"/>
                <w:szCs w:val="28"/>
              </w:rPr>
              <w:lastRenderedPageBreak/>
              <w:t>息影响的评价，必要时修改控制措施以符合</w:t>
            </w:r>
            <w:r w:rsidRPr="00E7529C">
              <w:rPr>
                <w:rFonts w:ascii="仿宋_GB2312" w:hint="eastAsia"/>
                <w:color w:val="000000"/>
                <w:kern w:val="0"/>
                <w:sz w:val="28"/>
                <w:szCs w:val="28"/>
              </w:rPr>
              <w:t>A1.3</w:t>
            </w:r>
            <w:r w:rsidRPr="00E7529C">
              <w:rPr>
                <w:rFonts w:ascii="仿宋_GB2312" w:hAnsi="宋体" w:hint="eastAsia"/>
                <w:color w:val="000000"/>
                <w:kern w:val="0"/>
                <w:sz w:val="28"/>
                <w:szCs w:val="28"/>
              </w:rPr>
              <w:t>和</w:t>
            </w:r>
            <w:r w:rsidRPr="00E7529C">
              <w:rPr>
                <w:rFonts w:ascii="仿宋_GB2312" w:hint="eastAsia"/>
                <w:color w:val="000000"/>
                <w:kern w:val="0"/>
                <w:sz w:val="28"/>
                <w:szCs w:val="28"/>
              </w:rPr>
              <w:t>A1.4</w:t>
            </w:r>
            <w:r w:rsidRPr="00E7529C">
              <w:rPr>
                <w:rFonts w:ascii="仿宋_GB2312" w:hAnsi="宋体" w:hint="eastAsia"/>
                <w:color w:val="000000"/>
                <w:kern w:val="0"/>
                <w:sz w:val="28"/>
                <w:szCs w:val="28"/>
              </w:rPr>
              <w:t>相关要求。</w:t>
            </w:r>
          </w:p>
        </w:tc>
        <w:tc>
          <w:tcPr>
            <w:tcW w:w="985" w:type="dxa"/>
            <w:tcBorders>
              <w:top w:val="single" w:sz="8" w:space="0" w:color="auto"/>
              <w:left w:val="single" w:sz="8" w:space="0" w:color="auto"/>
              <w:bottom w:val="single" w:sz="8" w:space="0" w:color="auto"/>
              <w:right w:val="single" w:sz="8" w:space="0" w:color="auto"/>
            </w:tcBorders>
            <w:vAlign w:val="center"/>
            <w:hideMark/>
          </w:tcPr>
          <w:p w14:paraId="594AC462"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45CD38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121号公告、YY/T 0316、GB/T 42062</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82C6393"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风险管理资料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79F4BD57"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风险管理计划</w:t>
            </w:r>
          </w:p>
        </w:tc>
      </w:tr>
      <w:tr w:rsidR="00AA489B" w:rsidRPr="00E7529C" w14:paraId="37D79227" w14:textId="77777777">
        <w:trPr>
          <w:trHeight w:val="688"/>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423B9CE1"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A1.3</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3FE4BE5"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Ansi="宋体" w:hint="eastAsia"/>
                <w:color w:val="000000"/>
                <w:kern w:val="0"/>
                <w:sz w:val="28"/>
                <w:szCs w:val="28"/>
              </w:rPr>
              <w:t>医疗器械的申请人在设计和生产过程中采取的风险控制措施，应遵循安全原则，采用先进技术。需要降低风险时，申请人应控制风险，确保每个危险（源）相关的剩余风险和总体剩余风险是可接受的。在选择最合适的解决方案时，</w:t>
            </w:r>
            <w:r w:rsidRPr="00E7529C">
              <w:rPr>
                <w:rFonts w:ascii="仿宋_GB2312" w:hAnsi="宋体" w:hint="eastAsia"/>
                <w:color w:val="000000"/>
                <w:kern w:val="0"/>
                <w:sz w:val="28"/>
                <w:szCs w:val="28"/>
              </w:rPr>
              <w:lastRenderedPageBreak/>
              <w:t>申请人应按以下优先顺序进行：</w:t>
            </w:r>
            <w:r w:rsidRPr="00E7529C">
              <w:rPr>
                <w:rFonts w:ascii="仿宋_GB2312" w:hint="eastAsia"/>
                <w:color w:val="000000"/>
                <w:kern w:val="0"/>
                <w:sz w:val="28"/>
                <w:szCs w:val="28"/>
              </w:rPr>
              <w:t xml:space="preserve">a) </w:t>
            </w:r>
            <w:r w:rsidRPr="00E7529C">
              <w:rPr>
                <w:rFonts w:ascii="仿宋_GB2312" w:hAnsi="宋体" w:hint="eastAsia"/>
                <w:color w:val="000000"/>
                <w:kern w:val="0"/>
                <w:sz w:val="28"/>
                <w:szCs w:val="28"/>
              </w:rPr>
              <w:t>通过安全设计和生产消除或适当降低风险；</w:t>
            </w:r>
            <w:r w:rsidRPr="00E7529C">
              <w:rPr>
                <w:rFonts w:ascii="仿宋_GB2312" w:hint="eastAsia"/>
                <w:color w:val="000000"/>
                <w:kern w:val="0"/>
                <w:sz w:val="28"/>
                <w:szCs w:val="28"/>
              </w:rPr>
              <w:t xml:space="preserve">b) </w:t>
            </w:r>
            <w:r w:rsidRPr="00E7529C">
              <w:rPr>
                <w:rFonts w:ascii="仿宋_GB2312" w:hAnsi="宋体" w:hint="eastAsia"/>
                <w:color w:val="000000"/>
                <w:kern w:val="0"/>
                <w:sz w:val="28"/>
                <w:szCs w:val="28"/>
              </w:rPr>
              <w:t>适用时，对无法消除的风险采取充分的防护措施，包括必要的警报；</w:t>
            </w:r>
            <w:r w:rsidRPr="00E7529C">
              <w:rPr>
                <w:rFonts w:ascii="仿宋_GB2312" w:hint="eastAsia"/>
                <w:color w:val="000000"/>
                <w:kern w:val="0"/>
                <w:sz w:val="28"/>
                <w:szCs w:val="28"/>
              </w:rPr>
              <w:t xml:space="preserve">c) </w:t>
            </w:r>
            <w:r w:rsidRPr="00E7529C">
              <w:rPr>
                <w:rFonts w:ascii="仿宋_GB2312" w:hAnsi="宋体" w:hint="eastAsia"/>
                <w:color w:val="000000"/>
                <w:kern w:val="0"/>
                <w:sz w:val="28"/>
                <w:szCs w:val="28"/>
              </w:rPr>
              <w:t>提供安全信息（警告</w:t>
            </w:r>
            <w:r w:rsidRPr="00E7529C">
              <w:rPr>
                <w:rFonts w:ascii="仿宋_GB2312" w:hint="eastAsia"/>
                <w:color w:val="000000"/>
                <w:kern w:val="0"/>
                <w:sz w:val="28"/>
                <w:szCs w:val="28"/>
              </w:rPr>
              <w:t>/</w:t>
            </w:r>
            <w:r w:rsidRPr="00E7529C">
              <w:rPr>
                <w:rFonts w:ascii="仿宋_GB2312" w:hAnsi="宋体" w:hint="eastAsia"/>
                <w:color w:val="000000"/>
                <w:kern w:val="0"/>
                <w:sz w:val="28"/>
                <w:szCs w:val="28"/>
              </w:rPr>
              <w:t>预防措施</w:t>
            </w:r>
            <w:r w:rsidRPr="00E7529C">
              <w:rPr>
                <w:rFonts w:ascii="仿宋_GB2312" w:hint="eastAsia"/>
                <w:color w:val="000000"/>
                <w:kern w:val="0"/>
                <w:sz w:val="28"/>
                <w:szCs w:val="28"/>
              </w:rPr>
              <w:t>/</w:t>
            </w:r>
            <w:r w:rsidRPr="00E7529C">
              <w:rPr>
                <w:rFonts w:ascii="仿宋_GB2312" w:hAnsi="宋体" w:hint="eastAsia"/>
                <w:color w:val="000000"/>
                <w:kern w:val="0"/>
                <w:sz w:val="28"/>
                <w:szCs w:val="28"/>
              </w:rPr>
              <w:t>禁忌证），适当时，向使用者提供培训。</w:t>
            </w:r>
          </w:p>
        </w:tc>
        <w:tc>
          <w:tcPr>
            <w:tcW w:w="985" w:type="dxa"/>
            <w:tcBorders>
              <w:top w:val="single" w:sz="8" w:space="0" w:color="auto"/>
              <w:left w:val="single" w:sz="8" w:space="0" w:color="auto"/>
              <w:bottom w:val="single" w:sz="8" w:space="0" w:color="auto"/>
              <w:right w:val="single" w:sz="8" w:space="0" w:color="auto"/>
            </w:tcBorders>
            <w:vAlign w:val="center"/>
            <w:hideMark/>
          </w:tcPr>
          <w:p w14:paraId="4DB22FBC" w14:textId="77777777" w:rsidR="00AA489B" w:rsidRPr="00E7529C" w:rsidRDefault="00F20067" w:rsidP="009C40D4">
            <w:pPr>
              <w:widowControl/>
              <w:ind w:firstLineChars="83" w:firstLine="232"/>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47DE2B32" w14:textId="77777777" w:rsidR="00AA489B" w:rsidRPr="00E7529C" w:rsidRDefault="00F20067" w:rsidP="009C40D4">
            <w:pPr>
              <w:widowControl/>
              <w:ind w:firstLineChars="83" w:firstLine="232"/>
              <w:jc w:val="left"/>
              <w:rPr>
                <w:rFonts w:ascii="仿宋_GB2312"/>
                <w:color w:val="000000"/>
                <w:kern w:val="0"/>
                <w:sz w:val="28"/>
                <w:szCs w:val="28"/>
              </w:rPr>
            </w:pPr>
            <w:r w:rsidRPr="00E7529C">
              <w:rPr>
                <w:rFonts w:ascii="仿宋_GB2312" w:hint="eastAsia"/>
                <w:color w:val="000000"/>
                <w:kern w:val="0"/>
                <w:sz w:val="28"/>
                <w:szCs w:val="28"/>
              </w:rPr>
              <w:t>YY/T 0316、GB/T 42062</w:t>
            </w:r>
          </w:p>
        </w:tc>
        <w:tc>
          <w:tcPr>
            <w:tcW w:w="1864" w:type="dxa"/>
            <w:tcBorders>
              <w:top w:val="single" w:sz="8" w:space="0" w:color="auto"/>
              <w:left w:val="single" w:sz="8" w:space="0" w:color="auto"/>
              <w:bottom w:val="single" w:sz="8" w:space="0" w:color="auto"/>
              <w:right w:val="single" w:sz="8" w:space="0" w:color="auto"/>
            </w:tcBorders>
            <w:vAlign w:val="center"/>
            <w:hideMark/>
          </w:tcPr>
          <w:p w14:paraId="312BE638"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风险管理资料、说明书和标签</w:t>
            </w:r>
          </w:p>
        </w:tc>
        <w:tc>
          <w:tcPr>
            <w:tcW w:w="1987" w:type="dxa"/>
            <w:tcBorders>
              <w:top w:val="single" w:sz="8" w:space="0" w:color="auto"/>
              <w:left w:val="single" w:sz="8" w:space="0" w:color="auto"/>
              <w:bottom w:val="single" w:sz="8" w:space="0" w:color="auto"/>
              <w:right w:val="single" w:sz="8" w:space="0" w:color="auto"/>
            </w:tcBorders>
            <w:vAlign w:val="center"/>
            <w:hideMark/>
          </w:tcPr>
          <w:p w14:paraId="7C2BD000"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7CCB5DD3"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640EA946"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A1.4</w:t>
            </w:r>
          </w:p>
        </w:tc>
        <w:tc>
          <w:tcPr>
            <w:tcW w:w="4678" w:type="dxa"/>
            <w:tcBorders>
              <w:top w:val="single" w:sz="8" w:space="0" w:color="auto"/>
              <w:left w:val="single" w:sz="8" w:space="0" w:color="auto"/>
              <w:bottom w:val="single" w:sz="8" w:space="0" w:color="auto"/>
              <w:right w:val="single" w:sz="8" w:space="0" w:color="auto"/>
            </w:tcBorders>
            <w:vAlign w:val="center"/>
            <w:hideMark/>
          </w:tcPr>
          <w:p w14:paraId="2180CABB"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申请人应告知使用者所有相关的剩余风险。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64EE3BC7" w14:textId="77777777" w:rsidR="00AA489B" w:rsidRPr="00E7529C" w:rsidRDefault="00F20067" w:rsidP="009C40D4">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27824F3"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6号令、GB9706.1、GB 9706.218</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62E4814"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标签、说明书、风险管理资料、检测报告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890243E"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0BEAC37A" w14:textId="77777777">
        <w:trPr>
          <w:trHeight w:val="204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20DB58CC"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A1.5</w:t>
            </w:r>
          </w:p>
        </w:tc>
        <w:tc>
          <w:tcPr>
            <w:tcW w:w="4678" w:type="dxa"/>
            <w:tcBorders>
              <w:top w:val="single" w:sz="8" w:space="0" w:color="auto"/>
              <w:left w:val="single" w:sz="8" w:space="0" w:color="auto"/>
              <w:bottom w:val="single" w:sz="8" w:space="0" w:color="auto"/>
              <w:right w:val="single" w:sz="8" w:space="0" w:color="auto"/>
            </w:tcBorders>
            <w:vAlign w:val="center"/>
            <w:hideMark/>
          </w:tcPr>
          <w:p w14:paraId="19EA486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Ansi="宋体" w:hint="eastAsia"/>
                <w:color w:val="000000"/>
                <w:kern w:val="0"/>
                <w:sz w:val="28"/>
                <w:szCs w:val="28"/>
              </w:rPr>
              <w:t>在消除或降低与使用有关的风险时，申请人应该：</w:t>
            </w:r>
            <w:r w:rsidRPr="00E7529C">
              <w:rPr>
                <w:rFonts w:ascii="仿宋_GB2312" w:hAnsi="宋体" w:hint="eastAsia"/>
                <w:color w:val="000000"/>
                <w:kern w:val="0"/>
                <w:sz w:val="28"/>
                <w:szCs w:val="28"/>
              </w:rPr>
              <w:br/>
            </w:r>
            <w:r w:rsidRPr="00E7529C">
              <w:rPr>
                <w:rFonts w:ascii="仿宋_GB2312" w:hint="eastAsia"/>
                <w:color w:val="000000"/>
                <w:kern w:val="0"/>
                <w:sz w:val="28"/>
                <w:szCs w:val="28"/>
              </w:rPr>
              <w:t xml:space="preserve">a) </w:t>
            </w:r>
            <w:r w:rsidRPr="00E7529C">
              <w:rPr>
                <w:rFonts w:ascii="仿宋_GB2312" w:hAnsi="宋体" w:hint="eastAsia"/>
                <w:color w:val="000000"/>
                <w:kern w:val="0"/>
                <w:sz w:val="28"/>
                <w:szCs w:val="28"/>
              </w:rPr>
              <w:t>适当降低医疗器械的特性（如人体工程学</w:t>
            </w:r>
            <w:r w:rsidRPr="00E7529C">
              <w:rPr>
                <w:rFonts w:ascii="仿宋_GB2312" w:hint="eastAsia"/>
                <w:color w:val="000000"/>
                <w:kern w:val="0"/>
                <w:sz w:val="28"/>
                <w:szCs w:val="28"/>
              </w:rPr>
              <w:t>/</w:t>
            </w:r>
            <w:r w:rsidRPr="00E7529C">
              <w:rPr>
                <w:rFonts w:ascii="仿宋_GB2312" w:hAnsi="宋体" w:hint="eastAsia"/>
                <w:color w:val="000000"/>
                <w:kern w:val="0"/>
                <w:sz w:val="28"/>
                <w:szCs w:val="28"/>
              </w:rPr>
              <w:t>可用性）和预期使用环境（如灰尘和湿度）可能带来的风险；</w:t>
            </w:r>
            <w:r w:rsidRPr="00E7529C">
              <w:rPr>
                <w:rFonts w:ascii="仿宋_GB2312" w:hAnsi="宋体" w:hint="eastAsia"/>
                <w:color w:val="000000"/>
                <w:kern w:val="0"/>
                <w:sz w:val="28"/>
                <w:szCs w:val="28"/>
              </w:rPr>
              <w:br/>
            </w:r>
            <w:r w:rsidRPr="00E7529C">
              <w:rPr>
                <w:rFonts w:ascii="仿宋_GB2312" w:hint="eastAsia"/>
                <w:color w:val="000000"/>
                <w:kern w:val="0"/>
                <w:sz w:val="28"/>
                <w:szCs w:val="28"/>
              </w:rPr>
              <w:t xml:space="preserve">b) </w:t>
            </w:r>
            <w:r w:rsidRPr="00E7529C">
              <w:rPr>
                <w:rFonts w:ascii="仿宋_GB2312" w:hAnsi="宋体" w:hint="eastAsia"/>
                <w:color w:val="000000"/>
                <w:kern w:val="0"/>
                <w:sz w:val="28"/>
                <w:szCs w:val="28"/>
              </w:rPr>
              <w:t>考虑预期使用者的技术知识、经验、教育背景、培训、身体状况（如适用）以及使用环境。</w:t>
            </w:r>
          </w:p>
        </w:tc>
        <w:tc>
          <w:tcPr>
            <w:tcW w:w="985" w:type="dxa"/>
            <w:tcBorders>
              <w:top w:val="single" w:sz="8" w:space="0" w:color="auto"/>
              <w:left w:val="single" w:sz="8" w:space="0" w:color="auto"/>
              <w:bottom w:val="single" w:sz="8" w:space="0" w:color="auto"/>
              <w:right w:val="single" w:sz="8" w:space="0" w:color="auto"/>
            </w:tcBorders>
            <w:vAlign w:val="center"/>
            <w:hideMark/>
          </w:tcPr>
          <w:p w14:paraId="4BE7628A" w14:textId="77777777" w:rsidR="00AA489B" w:rsidRPr="00E7529C" w:rsidRDefault="00F20067" w:rsidP="009C40D4">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6BC35E8" w14:textId="612205E9"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YY/T 0316、GB/T 42062、YY/T 9706.106、GB/T 14710、GB 9706.1-2020的5.3、7.9</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D6CBCBA"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风险管理资料、说明书（限定使用环境以及预期使用者要求等）、使用稳定性研究（应考虑预期使用环境最不利的情形等）、可用性研</w:t>
            </w:r>
            <w:r w:rsidRPr="00E7529C">
              <w:rPr>
                <w:rFonts w:ascii="仿宋_GB2312" w:hint="eastAsia"/>
                <w:color w:val="000000"/>
                <w:kern w:val="0"/>
                <w:sz w:val="28"/>
                <w:szCs w:val="28"/>
              </w:rPr>
              <w:lastRenderedPageBreak/>
              <w:t>究、检验报告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4F91154B" w14:textId="77777777" w:rsidR="00AA489B" w:rsidRPr="00E7529C" w:rsidRDefault="00AA489B" w:rsidP="009C40D4">
            <w:pPr>
              <w:ind w:firstLine="560"/>
              <w:jc w:val="left"/>
              <w:rPr>
                <w:rFonts w:ascii="仿宋_GB2312"/>
                <w:color w:val="000000"/>
                <w:kern w:val="0"/>
                <w:sz w:val="28"/>
                <w:szCs w:val="28"/>
              </w:rPr>
            </w:pPr>
          </w:p>
        </w:tc>
      </w:tr>
      <w:tr w:rsidR="00AA489B" w:rsidRPr="00E7529C" w14:paraId="654EBD98"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4859E202"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A1.6</w:t>
            </w:r>
          </w:p>
        </w:tc>
        <w:tc>
          <w:tcPr>
            <w:tcW w:w="4678" w:type="dxa"/>
            <w:tcBorders>
              <w:top w:val="single" w:sz="8" w:space="0" w:color="auto"/>
              <w:left w:val="single" w:sz="8" w:space="0" w:color="auto"/>
              <w:bottom w:val="single" w:sz="8" w:space="0" w:color="auto"/>
              <w:right w:val="single" w:sz="8" w:space="0" w:color="auto"/>
            </w:tcBorders>
            <w:vAlign w:val="center"/>
            <w:hideMark/>
          </w:tcPr>
          <w:p w14:paraId="3B40338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在申请人规定的生命周期内，在正常使用、维护和校准（如适用）情况下，外力不应对医疗器械的特性和性能造成不利影响，以致损害患者、使用者及他人的健康和安全。</w:t>
            </w:r>
          </w:p>
        </w:tc>
        <w:tc>
          <w:tcPr>
            <w:tcW w:w="985" w:type="dxa"/>
            <w:tcBorders>
              <w:top w:val="single" w:sz="8" w:space="0" w:color="auto"/>
              <w:left w:val="single" w:sz="8" w:space="0" w:color="auto"/>
              <w:bottom w:val="single" w:sz="8" w:space="0" w:color="auto"/>
              <w:right w:val="single" w:sz="8" w:space="0" w:color="auto"/>
            </w:tcBorders>
            <w:vAlign w:val="center"/>
            <w:hideMark/>
          </w:tcPr>
          <w:p w14:paraId="2905A2DA" w14:textId="77777777" w:rsidR="00AA489B" w:rsidRPr="00E7529C" w:rsidRDefault="00F20067" w:rsidP="009C40D4">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584552BF" w14:textId="63362F40" w:rsidR="00AA489B" w:rsidRPr="00E7529C" w:rsidRDefault="003E2E0C" w:rsidP="009C40D4">
            <w:pPr>
              <w:widowControl/>
              <w:ind w:firstLine="560"/>
              <w:jc w:val="left"/>
              <w:rPr>
                <w:rFonts w:ascii="仿宋_GB2312"/>
                <w:color w:val="000000"/>
                <w:kern w:val="0"/>
                <w:sz w:val="28"/>
                <w:szCs w:val="28"/>
              </w:rPr>
            </w:pPr>
            <w:r>
              <w:rPr>
                <w:rFonts w:ascii="仿宋_GB2312" w:hint="eastAsia"/>
                <w:color w:val="000000"/>
                <w:kern w:val="0"/>
                <w:sz w:val="28"/>
                <w:szCs w:val="28"/>
              </w:rPr>
              <w:t>《</w:t>
            </w:r>
            <w:r w:rsidRPr="00E7529C">
              <w:rPr>
                <w:rFonts w:ascii="仿宋_GB2312" w:hint="eastAsia"/>
                <w:color w:val="000000"/>
                <w:kern w:val="0"/>
                <w:sz w:val="28"/>
                <w:szCs w:val="28"/>
              </w:rPr>
              <w:t>有源医疗器械使用期限注册审查指导原则</w:t>
            </w:r>
            <w:r>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6844326"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使用稳定性研究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4B10F9DF"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638E2727"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8CC6B67"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A1.7</w:t>
            </w:r>
          </w:p>
        </w:tc>
        <w:tc>
          <w:tcPr>
            <w:tcW w:w="4678" w:type="dxa"/>
            <w:tcBorders>
              <w:top w:val="single" w:sz="8" w:space="0" w:color="auto"/>
              <w:left w:val="single" w:sz="8" w:space="0" w:color="auto"/>
              <w:bottom w:val="single" w:sz="8" w:space="0" w:color="auto"/>
              <w:right w:val="single" w:sz="8" w:space="0" w:color="auto"/>
            </w:tcBorders>
            <w:vAlign w:val="center"/>
            <w:hideMark/>
          </w:tcPr>
          <w:p w14:paraId="7541199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医疗器械的设计、生产和包装，包括申请人所提供的说明和信息，应确保在按照预期用途使用时，运输和贮存条件（例如：震</w:t>
            </w:r>
            <w:r w:rsidRPr="00E7529C">
              <w:rPr>
                <w:rFonts w:ascii="仿宋_GB2312" w:hint="eastAsia"/>
                <w:color w:val="000000"/>
                <w:kern w:val="0"/>
                <w:sz w:val="28"/>
                <w:szCs w:val="28"/>
              </w:rPr>
              <w:lastRenderedPageBreak/>
              <w:t>动、振动、温度和湿度的波动）不会对医疗器械的特性和性能，包括完整性和清洁度，造成不利影响。申请人应能确保有效期内医疗器械的性能、安全和无菌保证水平。</w:t>
            </w:r>
          </w:p>
        </w:tc>
        <w:tc>
          <w:tcPr>
            <w:tcW w:w="985" w:type="dxa"/>
            <w:tcBorders>
              <w:top w:val="single" w:sz="8" w:space="0" w:color="auto"/>
              <w:left w:val="single" w:sz="8" w:space="0" w:color="auto"/>
              <w:bottom w:val="single" w:sz="8" w:space="0" w:color="auto"/>
              <w:right w:val="single" w:sz="8" w:space="0" w:color="auto"/>
            </w:tcBorders>
            <w:vAlign w:val="center"/>
            <w:hideMark/>
          </w:tcPr>
          <w:p w14:paraId="5D7ED6FF"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660AD046" w14:textId="7FA0144F" w:rsidR="00AA489B" w:rsidRPr="00E7529C" w:rsidRDefault="003E2E0C" w:rsidP="009C40D4">
            <w:pPr>
              <w:widowControl/>
              <w:ind w:firstLine="560"/>
              <w:jc w:val="left"/>
              <w:rPr>
                <w:rFonts w:ascii="仿宋_GB2312"/>
                <w:color w:val="000000"/>
                <w:kern w:val="0"/>
                <w:sz w:val="28"/>
                <w:szCs w:val="28"/>
              </w:rPr>
            </w:pPr>
            <w:r>
              <w:rPr>
                <w:rFonts w:ascii="仿宋_GB2312" w:hAnsi="宋体" w:hint="eastAsia"/>
                <w:color w:val="000000"/>
                <w:kern w:val="0"/>
                <w:sz w:val="28"/>
                <w:szCs w:val="28"/>
              </w:rPr>
              <w:t>《</w:t>
            </w:r>
            <w:r w:rsidRPr="00E7529C">
              <w:rPr>
                <w:rFonts w:ascii="仿宋_GB2312" w:hAnsi="宋体" w:hint="eastAsia"/>
                <w:color w:val="000000"/>
                <w:kern w:val="0"/>
                <w:sz w:val="28"/>
                <w:szCs w:val="28"/>
              </w:rPr>
              <w:t>有源医疗器械使用期限注册技术审查指导原则</w:t>
            </w:r>
            <w:r>
              <w:rPr>
                <w:rFonts w:ascii="仿宋_GB2312" w:hAnsi="宋体" w:hint="eastAsia"/>
                <w:color w:val="000000"/>
                <w:kern w:val="0"/>
                <w:sz w:val="28"/>
                <w:szCs w:val="28"/>
              </w:rPr>
              <w:t>》</w:t>
            </w:r>
            <w:r w:rsidR="00F20067" w:rsidRPr="00E7529C">
              <w:rPr>
                <w:rFonts w:ascii="仿宋_GB2312" w:hAnsi="宋体" w:hint="eastAsia"/>
                <w:color w:val="000000"/>
                <w:kern w:val="0"/>
                <w:sz w:val="28"/>
                <w:szCs w:val="28"/>
              </w:rPr>
              <w:t>、</w:t>
            </w:r>
            <w:r w:rsidR="00F20067" w:rsidRPr="00E7529C">
              <w:rPr>
                <w:rFonts w:ascii="仿宋_GB2312" w:hint="eastAsia"/>
                <w:color w:val="000000"/>
                <w:kern w:val="0"/>
                <w:sz w:val="28"/>
                <w:szCs w:val="28"/>
              </w:rPr>
              <w:t>GB/T 14710</w:t>
            </w:r>
            <w:r w:rsidR="00F20067" w:rsidRPr="00E7529C">
              <w:rPr>
                <w:rFonts w:ascii="仿宋_GB2312" w:hAnsi="宋体" w:hint="eastAsia"/>
                <w:color w:val="000000"/>
                <w:kern w:val="0"/>
                <w:sz w:val="28"/>
                <w:szCs w:val="28"/>
              </w:rPr>
              <w:t>、</w:t>
            </w:r>
            <w:r w:rsidR="00F20067" w:rsidRPr="00E7529C">
              <w:rPr>
                <w:rFonts w:ascii="仿宋_GB2312" w:hint="eastAsia"/>
                <w:color w:val="000000"/>
                <w:kern w:val="0"/>
                <w:sz w:val="28"/>
                <w:szCs w:val="28"/>
              </w:rPr>
              <w:t>GB/T 4857</w:t>
            </w:r>
            <w:r w:rsidR="00F20067" w:rsidRPr="00E7529C">
              <w:rPr>
                <w:rFonts w:ascii="仿宋_GB2312" w:hAnsi="宋体" w:hint="eastAsia"/>
                <w:color w:val="000000"/>
                <w:kern w:val="0"/>
                <w:sz w:val="28"/>
                <w:szCs w:val="28"/>
              </w:rPr>
              <w:t>系列</w:t>
            </w:r>
            <w:r w:rsidR="00F20067" w:rsidRPr="00E7529C">
              <w:rPr>
                <w:rFonts w:ascii="仿宋_GB2312" w:hAnsi="宋体" w:hint="eastAsia"/>
                <w:color w:val="000000"/>
                <w:kern w:val="0"/>
                <w:sz w:val="28"/>
                <w:szCs w:val="28"/>
              </w:rPr>
              <w:lastRenderedPageBreak/>
              <w:t>标准、</w:t>
            </w:r>
            <w:r w:rsidR="00F20067" w:rsidRPr="00E7529C">
              <w:rPr>
                <w:rFonts w:ascii="仿宋_GB2312" w:hint="eastAsia"/>
                <w:color w:val="000000"/>
                <w:kern w:val="0"/>
                <w:sz w:val="28"/>
                <w:szCs w:val="28"/>
              </w:rPr>
              <w:t>6</w:t>
            </w:r>
            <w:r w:rsidR="00F20067" w:rsidRPr="00E7529C">
              <w:rPr>
                <w:rFonts w:ascii="仿宋_GB2312" w:hAnsi="宋体" w:hint="eastAsia"/>
                <w:color w:val="000000"/>
                <w:kern w:val="0"/>
                <w:sz w:val="28"/>
                <w:szCs w:val="28"/>
              </w:rPr>
              <w:t>号令、GB9706.1-2020的5.3、7.9</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7E4ECE3"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lastRenderedPageBreak/>
              <w:t>货架有效期研究、运输稳定性研</w:t>
            </w:r>
            <w:r w:rsidRPr="00E7529C">
              <w:rPr>
                <w:rFonts w:ascii="仿宋_GB2312" w:hint="eastAsia"/>
                <w:color w:val="000000"/>
                <w:kern w:val="0"/>
                <w:sz w:val="28"/>
                <w:szCs w:val="28"/>
              </w:rPr>
              <w:lastRenderedPageBreak/>
              <w:t>究、说明书和标签</w:t>
            </w:r>
          </w:p>
          <w:p w14:paraId="3460AA0A"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检测报告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7B6818D9"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F70C8F5"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F80F9C7"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A1.8</w:t>
            </w:r>
          </w:p>
        </w:tc>
        <w:tc>
          <w:tcPr>
            <w:tcW w:w="4678" w:type="dxa"/>
            <w:tcBorders>
              <w:top w:val="single" w:sz="8" w:space="0" w:color="auto"/>
              <w:left w:val="single" w:sz="8" w:space="0" w:color="auto"/>
              <w:bottom w:val="single" w:sz="8" w:space="0" w:color="auto"/>
              <w:right w:val="single" w:sz="8" w:space="0" w:color="auto"/>
            </w:tcBorders>
            <w:vAlign w:val="center"/>
            <w:hideMark/>
          </w:tcPr>
          <w:p w14:paraId="71FB35B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在货架有效期内、开封后的使用期间，以及运输或送货期间，医疗器械应具有可接受的稳定性。</w:t>
            </w:r>
          </w:p>
        </w:tc>
        <w:tc>
          <w:tcPr>
            <w:tcW w:w="985" w:type="dxa"/>
            <w:tcBorders>
              <w:top w:val="single" w:sz="8" w:space="0" w:color="auto"/>
              <w:left w:val="single" w:sz="8" w:space="0" w:color="auto"/>
              <w:bottom w:val="single" w:sz="8" w:space="0" w:color="auto"/>
              <w:right w:val="single" w:sz="8" w:space="0" w:color="auto"/>
            </w:tcBorders>
            <w:vAlign w:val="center"/>
            <w:hideMark/>
          </w:tcPr>
          <w:p w14:paraId="4D496375"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13796A94" w14:textId="79A6A5C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GB/T 14710、GB/T 4857系列标准、YY/T 0681系列标准、ISO 11607系列标准、</w:t>
            </w:r>
            <w:r w:rsidR="003E2E0C">
              <w:rPr>
                <w:rFonts w:ascii="仿宋_GB2312" w:hint="eastAsia"/>
                <w:color w:val="000000"/>
                <w:kern w:val="0"/>
                <w:sz w:val="28"/>
                <w:szCs w:val="28"/>
              </w:rPr>
              <w:t>《</w:t>
            </w:r>
            <w:r w:rsidR="003E2E0C" w:rsidRPr="00E7529C">
              <w:rPr>
                <w:rFonts w:ascii="仿宋_GB2312" w:hint="eastAsia"/>
                <w:color w:val="000000"/>
                <w:kern w:val="0"/>
                <w:sz w:val="28"/>
                <w:szCs w:val="28"/>
              </w:rPr>
              <w:t>无源植入医疗器械稳定性研究指导原则</w:t>
            </w:r>
            <w:r w:rsidR="003E2E0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33FA78E6"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稳定性研究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2AFCCDD2"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5996F58"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64DA2669"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A1.9</w:t>
            </w:r>
          </w:p>
        </w:tc>
        <w:tc>
          <w:tcPr>
            <w:tcW w:w="4678" w:type="dxa"/>
            <w:tcBorders>
              <w:top w:val="single" w:sz="8" w:space="0" w:color="auto"/>
              <w:left w:val="single" w:sz="8" w:space="0" w:color="auto"/>
              <w:bottom w:val="single" w:sz="8" w:space="0" w:color="auto"/>
              <w:right w:val="single" w:sz="8" w:space="0" w:color="auto"/>
            </w:tcBorders>
            <w:vAlign w:val="center"/>
            <w:hideMark/>
          </w:tcPr>
          <w:p w14:paraId="200067F5"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在正常使用条件下，基于当前先进技术水平，比较医疗器械性能</w:t>
            </w:r>
            <w:r w:rsidRPr="00E7529C">
              <w:rPr>
                <w:rFonts w:ascii="仿宋_GB2312" w:hint="eastAsia"/>
                <w:color w:val="000000"/>
                <w:kern w:val="0"/>
                <w:sz w:val="28"/>
                <w:szCs w:val="28"/>
              </w:rPr>
              <w:lastRenderedPageBreak/>
              <w:t>带来的受益，所有已知的、可预见的风险以及任何不良副作用应最小化且可接受。</w:t>
            </w:r>
          </w:p>
        </w:tc>
        <w:tc>
          <w:tcPr>
            <w:tcW w:w="985" w:type="dxa"/>
            <w:tcBorders>
              <w:top w:val="single" w:sz="8" w:space="0" w:color="auto"/>
              <w:left w:val="single" w:sz="8" w:space="0" w:color="auto"/>
              <w:bottom w:val="single" w:sz="8" w:space="0" w:color="auto"/>
              <w:right w:val="single" w:sz="8" w:space="0" w:color="auto"/>
            </w:tcBorders>
            <w:vAlign w:val="center"/>
            <w:hideMark/>
          </w:tcPr>
          <w:p w14:paraId="4AA0E55D"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198C05F1" w14:textId="2AB4D794"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121</w:t>
            </w:r>
            <w:r w:rsidRPr="00E7529C">
              <w:rPr>
                <w:rFonts w:ascii="仿宋_GB2312" w:hAnsi="宋体" w:hint="eastAsia"/>
                <w:color w:val="000000"/>
                <w:kern w:val="0"/>
                <w:sz w:val="28"/>
                <w:szCs w:val="28"/>
              </w:rPr>
              <w:t>号公告、</w:t>
            </w:r>
            <w:r w:rsidRPr="00E7529C">
              <w:rPr>
                <w:rFonts w:ascii="仿宋_GB2312" w:hint="eastAsia"/>
                <w:color w:val="000000"/>
                <w:kern w:val="0"/>
                <w:sz w:val="28"/>
                <w:szCs w:val="28"/>
              </w:rPr>
              <w:t>YY/T 0316</w:t>
            </w:r>
            <w:r w:rsidR="00E208CD">
              <w:rPr>
                <w:rFonts w:ascii="仿宋_GB2312" w:hint="eastAsia"/>
                <w:color w:val="000000"/>
                <w:kern w:val="0"/>
                <w:sz w:val="28"/>
                <w:szCs w:val="28"/>
              </w:rPr>
              <w:t>、</w:t>
            </w:r>
            <w:r w:rsidRPr="00E7529C">
              <w:rPr>
                <w:rFonts w:ascii="仿宋_GB2312" w:hint="eastAsia"/>
                <w:color w:val="000000"/>
                <w:kern w:val="0"/>
                <w:sz w:val="28"/>
                <w:szCs w:val="28"/>
              </w:rPr>
              <w:t>GB</w:t>
            </w:r>
            <w:r w:rsidR="00E208CD">
              <w:rPr>
                <w:rFonts w:ascii="仿宋_GB2312" w:hint="eastAsia"/>
                <w:color w:val="000000"/>
                <w:kern w:val="0"/>
                <w:sz w:val="28"/>
                <w:szCs w:val="28"/>
              </w:rPr>
              <w:t xml:space="preserve"> </w:t>
            </w:r>
            <w:r w:rsidRPr="00E7529C">
              <w:rPr>
                <w:rFonts w:ascii="仿宋_GB2312" w:hint="eastAsia"/>
                <w:color w:val="000000"/>
                <w:kern w:val="0"/>
                <w:sz w:val="28"/>
                <w:szCs w:val="28"/>
              </w:rPr>
              <w:t>42062</w:t>
            </w:r>
          </w:p>
        </w:tc>
        <w:tc>
          <w:tcPr>
            <w:tcW w:w="1864" w:type="dxa"/>
            <w:tcBorders>
              <w:top w:val="single" w:sz="8" w:space="0" w:color="auto"/>
              <w:left w:val="single" w:sz="8" w:space="0" w:color="auto"/>
              <w:bottom w:val="single" w:sz="8" w:space="0" w:color="auto"/>
              <w:right w:val="single" w:sz="8" w:space="0" w:color="auto"/>
            </w:tcBorders>
            <w:vAlign w:val="center"/>
            <w:hideMark/>
          </w:tcPr>
          <w:p w14:paraId="2BCCAA45"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风险管理资料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5ACE9FD"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47DD932"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A51540A"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A2</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7D11F200"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int="eastAsia"/>
                <w:color w:val="000000"/>
                <w:kern w:val="0"/>
                <w:sz w:val="28"/>
                <w:szCs w:val="28"/>
              </w:rPr>
              <w:t>临床评价</w:t>
            </w:r>
          </w:p>
        </w:tc>
      </w:tr>
      <w:tr w:rsidR="00AA489B" w:rsidRPr="00E7529C" w14:paraId="65F06A54" w14:textId="77777777">
        <w:trPr>
          <w:trHeight w:val="208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B021BEB"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A2.1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7AF5EE85"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Ansi="宋体" w:hint="eastAsia"/>
                <w:color w:val="000000"/>
                <w:kern w:val="0"/>
                <w:sz w:val="28"/>
                <w:szCs w:val="28"/>
              </w:rPr>
              <w:t>基于监管要求，医疗器械可能需要进行临床评价（如适用）。所谓临床评价，就是对临床数据进行评估，确定医疗器械具有可接受的风险受益比，包括以下几种形式：</w:t>
            </w:r>
            <w:r w:rsidRPr="00E7529C">
              <w:rPr>
                <w:rFonts w:ascii="仿宋_GB2312" w:hAnsi="宋体" w:hint="eastAsia"/>
                <w:color w:val="000000"/>
                <w:kern w:val="0"/>
                <w:sz w:val="28"/>
                <w:szCs w:val="28"/>
              </w:rPr>
              <w:br/>
            </w:r>
            <w:r w:rsidRPr="00E7529C">
              <w:rPr>
                <w:rFonts w:ascii="仿宋_GB2312" w:hint="eastAsia"/>
                <w:color w:val="000000"/>
                <w:kern w:val="0"/>
                <w:sz w:val="28"/>
                <w:szCs w:val="28"/>
              </w:rPr>
              <w:t xml:space="preserve">a) </w:t>
            </w:r>
            <w:r w:rsidRPr="00E7529C">
              <w:rPr>
                <w:rFonts w:ascii="仿宋_GB2312" w:hAnsi="宋体" w:hint="eastAsia"/>
                <w:color w:val="000000"/>
                <w:kern w:val="0"/>
                <w:sz w:val="28"/>
                <w:szCs w:val="28"/>
              </w:rPr>
              <w:t>临床试验报告</w:t>
            </w:r>
            <w:r w:rsidRPr="00E7529C">
              <w:rPr>
                <w:rFonts w:ascii="仿宋_GB2312" w:hAnsi="宋体" w:hint="eastAsia"/>
                <w:color w:val="000000"/>
                <w:kern w:val="0"/>
                <w:sz w:val="28"/>
                <w:szCs w:val="28"/>
              </w:rPr>
              <w:br/>
            </w:r>
            <w:r w:rsidRPr="00E7529C">
              <w:rPr>
                <w:rFonts w:ascii="仿宋_GB2312" w:hint="eastAsia"/>
                <w:color w:val="000000"/>
                <w:kern w:val="0"/>
                <w:sz w:val="28"/>
                <w:szCs w:val="28"/>
              </w:rPr>
              <w:t xml:space="preserve">b) </w:t>
            </w:r>
            <w:r w:rsidRPr="00E7529C">
              <w:rPr>
                <w:rFonts w:ascii="仿宋_GB2312" w:hAnsi="宋体" w:hint="eastAsia"/>
                <w:color w:val="000000"/>
                <w:kern w:val="0"/>
                <w:sz w:val="28"/>
                <w:szCs w:val="28"/>
              </w:rPr>
              <w:t>临床文献资料</w:t>
            </w:r>
            <w:r w:rsidRPr="00E7529C">
              <w:rPr>
                <w:rFonts w:ascii="仿宋_GB2312" w:hAnsi="宋体" w:hint="eastAsia"/>
                <w:color w:val="000000"/>
                <w:kern w:val="0"/>
                <w:sz w:val="28"/>
                <w:szCs w:val="28"/>
              </w:rPr>
              <w:br/>
            </w:r>
            <w:r w:rsidRPr="00E7529C">
              <w:rPr>
                <w:rFonts w:ascii="仿宋_GB2312" w:hint="eastAsia"/>
                <w:color w:val="000000"/>
                <w:kern w:val="0"/>
                <w:sz w:val="28"/>
                <w:szCs w:val="28"/>
              </w:rPr>
              <w:t xml:space="preserve">c) </w:t>
            </w:r>
            <w:r w:rsidRPr="00E7529C">
              <w:rPr>
                <w:rFonts w:ascii="仿宋_GB2312" w:hAnsi="宋体" w:hint="eastAsia"/>
                <w:color w:val="000000"/>
                <w:kern w:val="0"/>
                <w:sz w:val="28"/>
                <w:szCs w:val="28"/>
              </w:rPr>
              <w:t>临床经验数据</w:t>
            </w:r>
          </w:p>
        </w:tc>
        <w:tc>
          <w:tcPr>
            <w:tcW w:w="985" w:type="dxa"/>
            <w:tcBorders>
              <w:top w:val="single" w:sz="8" w:space="0" w:color="auto"/>
              <w:left w:val="single" w:sz="8" w:space="0" w:color="auto"/>
              <w:bottom w:val="single" w:sz="8" w:space="0" w:color="auto"/>
              <w:right w:val="single" w:sz="8" w:space="0" w:color="auto"/>
            </w:tcBorders>
            <w:vAlign w:val="center"/>
            <w:hideMark/>
          </w:tcPr>
          <w:p w14:paraId="47CC5096"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43C7678" w14:textId="41830C4F" w:rsidR="00AA489B" w:rsidRPr="00E7529C" w:rsidRDefault="003E2E0C" w:rsidP="009C40D4">
            <w:pPr>
              <w:widowControl/>
              <w:ind w:firstLine="560"/>
              <w:jc w:val="left"/>
              <w:rPr>
                <w:rFonts w:ascii="仿宋_GB2312"/>
                <w:color w:val="000000"/>
                <w:kern w:val="0"/>
                <w:sz w:val="28"/>
                <w:szCs w:val="28"/>
              </w:rPr>
            </w:pPr>
            <w:r>
              <w:rPr>
                <w:rFonts w:ascii="仿宋_GB2312" w:hint="eastAsia"/>
                <w:color w:val="000000"/>
                <w:kern w:val="0"/>
                <w:sz w:val="28"/>
                <w:szCs w:val="28"/>
              </w:rPr>
              <w:t>《</w:t>
            </w:r>
            <w:r w:rsidRPr="00E7529C">
              <w:rPr>
                <w:rFonts w:ascii="仿宋_GB2312" w:hint="eastAsia"/>
                <w:color w:val="000000"/>
                <w:kern w:val="0"/>
                <w:sz w:val="28"/>
                <w:szCs w:val="28"/>
              </w:rPr>
              <w:t>医疗器械临床评价技术指导原则</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医疗器械临床试验质量管理规范</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决策是否开展医疗器械临床试验技术指导原则</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医疗器械临床评价等同性论证技术指导原则</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医疗器械临床</w:t>
            </w:r>
            <w:r w:rsidRPr="00E7529C">
              <w:rPr>
                <w:rFonts w:ascii="仿宋_GB2312" w:hint="eastAsia"/>
                <w:color w:val="000000"/>
                <w:kern w:val="0"/>
                <w:sz w:val="28"/>
                <w:szCs w:val="28"/>
              </w:rPr>
              <w:lastRenderedPageBreak/>
              <w:t>试验设计技术指导原则</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接受医疗器械境外临床试验数据指导原则</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真实世界数据用于医疗器械临床评价技术指导原则（试行）</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医疗器械注册申报临床评价报告技术指导原则</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医疗器械临床试验数据递交要求注册审查指导原则</w:t>
            </w:r>
            <w:r>
              <w:rPr>
                <w:rFonts w:ascii="仿宋_GB2312" w:hint="eastAsia"/>
                <w:color w:val="000000"/>
                <w:kern w:val="0"/>
                <w:sz w:val="28"/>
                <w:szCs w:val="28"/>
              </w:rPr>
              <w:t>》</w:t>
            </w:r>
            <w:r w:rsidR="00F20067" w:rsidRPr="00E7529C">
              <w:rPr>
                <w:rFonts w:ascii="仿宋_GB2312" w:hint="eastAsia"/>
                <w:color w:val="000000"/>
                <w:kern w:val="0"/>
                <w:sz w:val="28"/>
                <w:szCs w:val="28"/>
              </w:rPr>
              <w:t>、《医疗器械分类</w:t>
            </w:r>
            <w:r w:rsidR="00F20067" w:rsidRPr="00E7529C">
              <w:rPr>
                <w:rFonts w:ascii="仿宋_GB2312" w:hint="eastAsia"/>
                <w:color w:val="000000"/>
                <w:kern w:val="0"/>
                <w:sz w:val="28"/>
                <w:szCs w:val="28"/>
              </w:rPr>
              <w:lastRenderedPageBreak/>
              <w:t>目录》06子目录相关产品临床评价推荐路径</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E998342"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lastRenderedPageBreak/>
              <w:t>临床评价资料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24D2E28" w14:textId="77777777" w:rsidR="00AA489B" w:rsidRPr="00E7529C" w:rsidRDefault="00AA489B" w:rsidP="009C40D4">
            <w:pPr>
              <w:ind w:firstLine="560"/>
              <w:jc w:val="left"/>
              <w:rPr>
                <w:rFonts w:ascii="仿宋_GB2312"/>
                <w:color w:val="000000"/>
                <w:kern w:val="0"/>
                <w:sz w:val="28"/>
                <w:szCs w:val="28"/>
              </w:rPr>
            </w:pPr>
          </w:p>
        </w:tc>
      </w:tr>
      <w:tr w:rsidR="00AA489B" w:rsidRPr="00E7529C" w14:paraId="23498077" w14:textId="77777777">
        <w:trPr>
          <w:trHeight w:val="40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32C0264"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A2.2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A649A0E"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临床试验的实施应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985" w:type="dxa"/>
            <w:tcBorders>
              <w:top w:val="single" w:sz="8" w:space="0" w:color="auto"/>
              <w:left w:val="single" w:sz="8" w:space="0" w:color="auto"/>
              <w:bottom w:val="single" w:sz="8" w:space="0" w:color="auto"/>
              <w:right w:val="single" w:sz="8" w:space="0" w:color="auto"/>
            </w:tcBorders>
            <w:vAlign w:val="center"/>
            <w:hideMark/>
          </w:tcPr>
          <w:p w14:paraId="60770238"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如需开展临床试验的适用</w:t>
            </w:r>
          </w:p>
        </w:tc>
        <w:tc>
          <w:tcPr>
            <w:tcW w:w="3119" w:type="dxa"/>
            <w:tcBorders>
              <w:top w:val="single" w:sz="8" w:space="0" w:color="auto"/>
              <w:left w:val="single" w:sz="8" w:space="0" w:color="auto"/>
              <w:bottom w:val="single" w:sz="8" w:space="0" w:color="auto"/>
              <w:right w:val="single" w:sz="8" w:space="0" w:color="auto"/>
            </w:tcBorders>
            <w:vAlign w:val="center"/>
            <w:hideMark/>
          </w:tcPr>
          <w:p w14:paraId="509D1734" w14:textId="0BF49BBD" w:rsidR="00AA489B" w:rsidRPr="00E7529C" w:rsidRDefault="003E2E0C" w:rsidP="009C40D4">
            <w:pPr>
              <w:widowControl/>
              <w:ind w:firstLine="560"/>
              <w:jc w:val="left"/>
              <w:rPr>
                <w:rFonts w:ascii="仿宋_GB2312"/>
                <w:color w:val="000000"/>
                <w:kern w:val="0"/>
                <w:sz w:val="28"/>
                <w:szCs w:val="28"/>
              </w:rPr>
            </w:pPr>
            <w:r>
              <w:rPr>
                <w:rFonts w:ascii="仿宋_GB2312" w:hint="eastAsia"/>
                <w:color w:val="000000"/>
                <w:kern w:val="0"/>
                <w:sz w:val="28"/>
                <w:szCs w:val="28"/>
              </w:rPr>
              <w:t>《</w:t>
            </w:r>
            <w:r w:rsidRPr="00E7529C">
              <w:rPr>
                <w:rFonts w:ascii="仿宋_GB2312" w:hint="eastAsia"/>
                <w:color w:val="000000"/>
                <w:kern w:val="0"/>
                <w:sz w:val="28"/>
                <w:szCs w:val="28"/>
              </w:rPr>
              <w:t>医疗器械临床试验质量管理规范</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决策是否开展医疗器械临床试验技术指导原则</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医疗器械临床试验设计技术指导原则</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接受医疗器械境外临床试验数据指导原则</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医疗器械注册申报临床评价报告技</w:t>
            </w:r>
            <w:r w:rsidRPr="00E7529C">
              <w:rPr>
                <w:rFonts w:ascii="仿宋_GB2312" w:hint="eastAsia"/>
                <w:color w:val="000000"/>
                <w:kern w:val="0"/>
                <w:sz w:val="28"/>
                <w:szCs w:val="28"/>
              </w:rPr>
              <w:lastRenderedPageBreak/>
              <w:t>术指导原则</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医疗器械临床试验数据递交要求注册审查指导原则</w:t>
            </w:r>
            <w:r>
              <w:rPr>
                <w:rFonts w:ascii="仿宋_GB2312" w:hint="eastAsia"/>
                <w:color w:val="000000"/>
                <w:kern w:val="0"/>
                <w:sz w:val="28"/>
                <w:szCs w:val="28"/>
              </w:rPr>
              <w:t>》</w:t>
            </w:r>
            <w:r w:rsidR="00F20067" w:rsidRPr="00E7529C">
              <w:rPr>
                <w:rFonts w:ascii="仿宋_GB2312" w:hint="eastAsia"/>
                <w:color w:val="000000"/>
                <w:kern w:val="0"/>
                <w:sz w:val="28"/>
                <w:szCs w:val="28"/>
              </w:rPr>
              <w:t>、《医疗器械分类目录》06子目录相关产品临床评价推荐路径</w:t>
            </w:r>
          </w:p>
        </w:tc>
        <w:tc>
          <w:tcPr>
            <w:tcW w:w="1864" w:type="dxa"/>
            <w:tcBorders>
              <w:top w:val="single" w:sz="8" w:space="0" w:color="auto"/>
              <w:left w:val="single" w:sz="8" w:space="0" w:color="auto"/>
              <w:bottom w:val="single" w:sz="8" w:space="0" w:color="auto"/>
              <w:right w:val="single" w:sz="8" w:space="0" w:color="auto"/>
            </w:tcBorders>
            <w:vAlign w:val="center"/>
            <w:hideMark/>
          </w:tcPr>
          <w:p w14:paraId="358FFF35"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lastRenderedPageBreak/>
              <w:t>临床评价资料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703E5B82"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6154088F"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5D220FB"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A3</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79482F85"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Ansi="宋体" w:hint="eastAsia"/>
                <w:color w:val="000000"/>
                <w:kern w:val="0"/>
                <w:sz w:val="28"/>
                <w:szCs w:val="28"/>
              </w:rPr>
              <w:t>化学、物理和生物学特性</w:t>
            </w:r>
          </w:p>
        </w:tc>
      </w:tr>
      <w:tr w:rsidR="00AA489B" w:rsidRPr="00E7529C" w14:paraId="4E355156" w14:textId="77777777">
        <w:trPr>
          <w:trHeight w:val="1597"/>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6FD950E7"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A3.1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7F01B0E4"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关于医疗器械的化学、物理和生物学特性，应特别注意以下几点：</w:t>
            </w:r>
            <w:r w:rsidRPr="00E7529C">
              <w:rPr>
                <w:rFonts w:ascii="仿宋_GB2312" w:hint="eastAsia"/>
                <w:color w:val="000000"/>
                <w:kern w:val="0"/>
                <w:sz w:val="28"/>
                <w:szCs w:val="28"/>
              </w:rPr>
              <w:br w:type="page"/>
              <w:t>a) 所用材料和组成成分的选择，需特别考虑：</w:t>
            </w:r>
            <w:r w:rsidRPr="00E7529C">
              <w:rPr>
                <w:rFonts w:ascii="仿宋_GB2312" w:hint="eastAsia"/>
                <w:color w:val="000000"/>
                <w:kern w:val="0"/>
                <w:sz w:val="28"/>
                <w:szCs w:val="28"/>
              </w:rPr>
              <w:br w:type="page"/>
              <w:t>-毒性；</w:t>
            </w:r>
            <w:r w:rsidRPr="00E7529C">
              <w:rPr>
                <w:rFonts w:ascii="仿宋_GB2312" w:hint="eastAsia"/>
                <w:color w:val="000000"/>
                <w:kern w:val="0"/>
                <w:sz w:val="28"/>
                <w:szCs w:val="28"/>
              </w:rPr>
              <w:br w:type="page"/>
              <w:t>-生物相容性；</w:t>
            </w:r>
            <w:r w:rsidRPr="00E7529C">
              <w:rPr>
                <w:rFonts w:ascii="仿宋_GB2312" w:hint="eastAsia"/>
                <w:color w:val="000000"/>
                <w:kern w:val="0"/>
                <w:sz w:val="28"/>
                <w:szCs w:val="28"/>
              </w:rPr>
              <w:br w:type="page"/>
              <w:t>-易燃性；</w:t>
            </w:r>
            <w:r w:rsidRPr="00E7529C">
              <w:rPr>
                <w:rFonts w:ascii="仿宋_GB2312" w:hint="eastAsia"/>
                <w:color w:val="000000"/>
                <w:kern w:val="0"/>
                <w:sz w:val="28"/>
                <w:szCs w:val="28"/>
              </w:rPr>
              <w:br w:type="page"/>
              <w:t>b) 工艺对材料性能的影响；</w:t>
            </w:r>
            <w:r w:rsidRPr="00E7529C">
              <w:rPr>
                <w:rFonts w:ascii="仿宋_GB2312" w:hint="eastAsia"/>
                <w:color w:val="000000"/>
                <w:kern w:val="0"/>
                <w:sz w:val="28"/>
                <w:szCs w:val="28"/>
              </w:rPr>
              <w:br w:type="page"/>
              <w:t>c) 生物物理学或者建模</w:t>
            </w:r>
            <w:r w:rsidRPr="00E7529C">
              <w:rPr>
                <w:rFonts w:ascii="仿宋_GB2312" w:hint="eastAsia"/>
                <w:color w:val="000000"/>
                <w:kern w:val="0"/>
                <w:sz w:val="28"/>
                <w:szCs w:val="28"/>
              </w:rPr>
              <w:lastRenderedPageBreak/>
              <w:t>研究结果应事先进行验证（如适用）；</w:t>
            </w:r>
            <w:r w:rsidRPr="00E7529C">
              <w:rPr>
                <w:rFonts w:ascii="仿宋_GB2312" w:hint="eastAsia"/>
                <w:color w:val="000000"/>
                <w:kern w:val="0"/>
                <w:sz w:val="28"/>
                <w:szCs w:val="28"/>
              </w:rPr>
              <w:br w:type="page"/>
              <w:t>d) 所用材料的机械性能，如适用，应考虑强度、延展性、断裂强度、耐磨性和抗疲劳性等属性；</w:t>
            </w:r>
            <w:r w:rsidRPr="00E7529C">
              <w:rPr>
                <w:rFonts w:ascii="仿宋_GB2312" w:hint="eastAsia"/>
                <w:color w:val="000000"/>
                <w:kern w:val="0"/>
                <w:sz w:val="28"/>
                <w:szCs w:val="28"/>
              </w:rPr>
              <w:br w:type="page"/>
              <w:t>e) 表面特性；</w:t>
            </w:r>
            <w:r w:rsidRPr="00E7529C">
              <w:rPr>
                <w:rFonts w:ascii="仿宋_GB2312" w:hint="eastAsia"/>
                <w:color w:val="000000"/>
                <w:kern w:val="0"/>
                <w:sz w:val="28"/>
                <w:szCs w:val="28"/>
              </w:rPr>
              <w:br w:type="page"/>
              <w:t>f) 器械与已规定化学和/或物理性能的符合性</w:t>
            </w:r>
          </w:p>
        </w:tc>
        <w:tc>
          <w:tcPr>
            <w:tcW w:w="985" w:type="dxa"/>
            <w:tcBorders>
              <w:top w:val="single" w:sz="8" w:space="0" w:color="auto"/>
              <w:left w:val="single" w:sz="8" w:space="0" w:color="auto"/>
              <w:bottom w:val="single" w:sz="8" w:space="0" w:color="auto"/>
              <w:right w:val="single" w:sz="8" w:space="0" w:color="auto"/>
            </w:tcBorders>
            <w:vAlign w:val="center"/>
            <w:hideMark/>
          </w:tcPr>
          <w:p w14:paraId="7EEC0825"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4001743E" w14:textId="6CFE707D"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GB/T 16886系列标准、</w:t>
            </w:r>
            <w:r w:rsidR="00E13337" w:rsidRPr="00E7529C">
              <w:rPr>
                <w:rFonts w:ascii="仿宋_GB2312" w:hint="eastAsia"/>
                <w:color w:val="000000"/>
                <w:kern w:val="0"/>
                <w:sz w:val="28"/>
                <w:szCs w:val="28"/>
              </w:rPr>
              <w:t>YY /T1298</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2D551A8"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生物学特性研究、产品技术要求及检测报告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CAA596C" w14:textId="77777777" w:rsidR="00AA489B" w:rsidRPr="00E7529C" w:rsidRDefault="00AA489B" w:rsidP="009C40D4">
            <w:pPr>
              <w:ind w:firstLine="560"/>
              <w:jc w:val="left"/>
              <w:rPr>
                <w:rFonts w:ascii="仿宋_GB2312"/>
                <w:color w:val="000000"/>
                <w:kern w:val="0"/>
                <w:sz w:val="28"/>
                <w:szCs w:val="28"/>
              </w:rPr>
            </w:pPr>
          </w:p>
        </w:tc>
      </w:tr>
      <w:tr w:rsidR="00AA489B" w:rsidRPr="00E7529C" w14:paraId="025D149D"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6E7E268F"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A3.2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789A1F60"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985" w:type="dxa"/>
            <w:tcBorders>
              <w:top w:val="single" w:sz="8" w:space="0" w:color="auto"/>
              <w:left w:val="single" w:sz="8" w:space="0" w:color="auto"/>
              <w:bottom w:val="single" w:sz="8" w:space="0" w:color="auto"/>
              <w:right w:val="single" w:sz="8" w:space="0" w:color="auto"/>
            </w:tcBorders>
            <w:vAlign w:val="center"/>
            <w:hideMark/>
          </w:tcPr>
          <w:p w14:paraId="4BB2A793"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1FD39C6E" w14:textId="2366A92C" w:rsidR="00AA489B" w:rsidRPr="00E7529C" w:rsidRDefault="0011708B" w:rsidP="009C40D4">
            <w:pPr>
              <w:widowControl/>
              <w:ind w:firstLine="560"/>
              <w:jc w:val="left"/>
              <w:rPr>
                <w:rFonts w:ascii="仿宋_GB2312"/>
                <w:color w:val="000000"/>
                <w:kern w:val="0"/>
                <w:sz w:val="28"/>
                <w:szCs w:val="28"/>
              </w:rPr>
            </w:pPr>
            <w:r w:rsidRPr="0011708B">
              <w:rPr>
                <w:rFonts w:ascii="仿宋_GB2312" w:hint="eastAsia"/>
                <w:color w:val="000000"/>
                <w:kern w:val="0"/>
                <w:sz w:val="28"/>
                <w:szCs w:val="28"/>
              </w:rPr>
              <w:t>医疗器械产品清洗过程确认检查指南（北京局，2024版）</w:t>
            </w:r>
            <w:r w:rsidR="00F20067" w:rsidRPr="00E7529C">
              <w:rPr>
                <w:rFonts w:ascii="仿宋_GB2312" w:hint="eastAsia"/>
                <w:color w:val="000000"/>
                <w:kern w:val="0"/>
                <w:sz w:val="28"/>
                <w:szCs w:val="28"/>
              </w:rPr>
              <w:t xml:space="preserve">、YY </w:t>
            </w:r>
            <w:r w:rsidR="00E13337" w:rsidRPr="00E7529C">
              <w:rPr>
                <w:rFonts w:ascii="仿宋_GB2312" w:hint="eastAsia"/>
                <w:color w:val="000000"/>
                <w:kern w:val="0"/>
                <w:sz w:val="28"/>
                <w:szCs w:val="28"/>
              </w:rPr>
              <w:t>/T</w:t>
            </w:r>
            <w:r w:rsidR="00F20067" w:rsidRPr="00E7529C">
              <w:rPr>
                <w:rFonts w:ascii="仿宋_GB2312" w:hint="eastAsia"/>
                <w:color w:val="000000"/>
                <w:kern w:val="0"/>
                <w:sz w:val="28"/>
                <w:szCs w:val="28"/>
              </w:rPr>
              <w:t>1298</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424DC44"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残留毒性研究、生物学特性研究、包装研究、产品技术要求及检验报告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522C7EF"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由申请人进行的清洁确认资料、洁净间控制、确认的相关文件</w:t>
            </w:r>
          </w:p>
        </w:tc>
      </w:tr>
      <w:tr w:rsidR="00AA489B" w:rsidRPr="00E7529C" w14:paraId="558C09E0" w14:textId="77777777">
        <w:trPr>
          <w:trHeight w:val="40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47EC7705"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A3.3</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59EC63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医疗器械的设计和生产应适当降低析出物（包括滤</w:t>
            </w:r>
            <w:proofErr w:type="gramStart"/>
            <w:r w:rsidRPr="00E7529C">
              <w:rPr>
                <w:rFonts w:ascii="仿宋_GB2312" w:hint="eastAsia"/>
                <w:color w:val="000000"/>
                <w:kern w:val="0"/>
                <w:sz w:val="28"/>
                <w:szCs w:val="28"/>
              </w:rPr>
              <w:t>沥</w:t>
            </w:r>
            <w:proofErr w:type="gramEnd"/>
            <w:r w:rsidRPr="00E7529C">
              <w:rPr>
                <w:rFonts w:ascii="仿宋_GB2312" w:hint="eastAsia"/>
                <w:color w:val="000000"/>
                <w:kern w:val="0"/>
                <w:sz w:val="28"/>
                <w:szCs w:val="28"/>
              </w:rPr>
              <w:t>物和/或蒸发物）、降解产物、加工残留物等造成的风险。应特别注意致癌、致突变或有生殖毒性的泄漏物或滤</w:t>
            </w:r>
            <w:proofErr w:type="gramStart"/>
            <w:r w:rsidRPr="00E7529C">
              <w:rPr>
                <w:rFonts w:ascii="仿宋_GB2312" w:hint="eastAsia"/>
                <w:color w:val="000000"/>
                <w:kern w:val="0"/>
                <w:sz w:val="28"/>
                <w:szCs w:val="28"/>
              </w:rPr>
              <w:t>沥</w:t>
            </w:r>
            <w:proofErr w:type="gramEnd"/>
            <w:r w:rsidRPr="00E7529C">
              <w:rPr>
                <w:rFonts w:ascii="仿宋_GB2312" w:hint="eastAsia"/>
                <w:color w:val="000000"/>
                <w:kern w:val="0"/>
                <w:sz w:val="28"/>
                <w:szCs w:val="28"/>
              </w:rPr>
              <w:t>物。</w:t>
            </w:r>
          </w:p>
        </w:tc>
        <w:tc>
          <w:tcPr>
            <w:tcW w:w="985" w:type="dxa"/>
            <w:tcBorders>
              <w:top w:val="single" w:sz="8" w:space="0" w:color="auto"/>
              <w:left w:val="single" w:sz="8" w:space="0" w:color="auto"/>
              <w:bottom w:val="single" w:sz="8" w:space="0" w:color="auto"/>
              <w:right w:val="single" w:sz="8" w:space="0" w:color="auto"/>
            </w:tcBorders>
            <w:vAlign w:val="center"/>
            <w:hideMark/>
          </w:tcPr>
          <w:p w14:paraId="472652AA"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43E302E" w14:textId="513C6A71"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 xml:space="preserve">GB/T 16886系列标准 、YY／T 1550系列、GB/T 14233.1、ISO 17664、YY </w:t>
            </w:r>
            <w:r w:rsidR="005E0848">
              <w:rPr>
                <w:rFonts w:ascii="仿宋_GB2312" w:hint="eastAsia"/>
                <w:color w:val="000000"/>
                <w:kern w:val="0"/>
                <w:sz w:val="28"/>
                <w:szCs w:val="28"/>
              </w:rPr>
              <w:t xml:space="preserve">  </w:t>
            </w:r>
            <w:r w:rsidR="00E13337" w:rsidRPr="00E7529C">
              <w:rPr>
                <w:rFonts w:ascii="仿宋_GB2312" w:hint="eastAsia"/>
                <w:color w:val="000000"/>
                <w:kern w:val="0"/>
                <w:sz w:val="28"/>
                <w:szCs w:val="28"/>
              </w:rPr>
              <w:t>/T</w:t>
            </w:r>
            <w:r w:rsidRPr="00E7529C">
              <w:rPr>
                <w:rFonts w:ascii="仿宋_GB2312" w:hint="eastAsia"/>
                <w:color w:val="000000"/>
                <w:kern w:val="0"/>
                <w:sz w:val="28"/>
                <w:szCs w:val="28"/>
              </w:rPr>
              <w:t>1298、</w:t>
            </w:r>
            <w:r w:rsidR="005E0848">
              <w:rPr>
                <w:rFonts w:ascii="仿宋_GB2312" w:hint="eastAsia"/>
                <w:color w:val="000000"/>
                <w:kern w:val="0"/>
                <w:sz w:val="28"/>
                <w:szCs w:val="28"/>
              </w:rPr>
              <w:t>《</w:t>
            </w:r>
            <w:r w:rsidR="005E0848" w:rsidRPr="00E7529C">
              <w:rPr>
                <w:rFonts w:ascii="仿宋_GB2312" w:hint="eastAsia"/>
                <w:color w:val="000000"/>
                <w:kern w:val="0"/>
                <w:sz w:val="28"/>
                <w:szCs w:val="28"/>
              </w:rPr>
              <w:t>医疗器械已知可沥滤物测定方法验证及确认注册技术审查指导</w:t>
            </w:r>
            <w:r w:rsidR="005E0848">
              <w:rPr>
                <w:rFonts w:ascii="仿宋_GB2312" w:hint="eastAsia"/>
                <w:color w:val="000000"/>
                <w:kern w:val="0"/>
                <w:sz w:val="28"/>
                <w:szCs w:val="28"/>
              </w:rPr>
              <w:t>》</w:t>
            </w:r>
            <w:r w:rsidRPr="00E7529C">
              <w:rPr>
                <w:rFonts w:ascii="仿宋_GB2312" w:hint="eastAsia"/>
                <w:color w:val="000000"/>
                <w:kern w:val="0"/>
                <w:sz w:val="28"/>
                <w:szCs w:val="28"/>
              </w:rPr>
              <w:t>、医疗器械产品清洗过程确认检查要点指南(北京局，20</w:t>
            </w:r>
            <w:r w:rsidR="005E0848">
              <w:rPr>
                <w:rFonts w:ascii="仿宋_GB2312" w:hint="eastAsia"/>
                <w:color w:val="000000"/>
                <w:kern w:val="0"/>
                <w:sz w:val="28"/>
                <w:szCs w:val="28"/>
              </w:rPr>
              <w:t>24</w:t>
            </w:r>
            <w:r w:rsidRPr="00E7529C">
              <w:rPr>
                <w:rFonts w:ascii="仿宋_GB2312" w:hint="eastAsia"/>
                <w:color w:val="000000"/>
                <w:kern w:val="0"/>
                <w:sz w:val="28"/>
                <w:szCs w:val="28"/>
              </w:rPr>
              <w:t>版）</w:t>
            </w:r>
          </w:p>
        </w:tc>
        <w:tc>
          <w:tcPr>
            <w:tcW w:w="1864" w:type="dxa"/>
            <w:tcBorders>
              <w:top w:val="single" w:sz="8" w:space="0" w:color="auto"/>
              <w:left w:val="single" w:sz="8" w:space="0" w:color="auto"/>
              <w:bottom w:val="single" w:sz="8" w:space="0" w:color="auto"/>
              <w:right w:val="single" w:sz="8" w:space="0" w:color="auto"/>
            </w:tcBorders>
            <w:vAlign w:val="center"/>
            <w:hideMark/>
          </w:tcPr>
          <w:p w14:paraId="00CB282F"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残留毒性研究、生物学特性研究、产品技术要求中的化学性能及检测报告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CD153E4"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由申请人进行的清洁确认资料</w:t>
            </w:r>
          </w:p>
        </w:tc>
      </w:tr>
      <w:tr w:rsidR="00AA489B" w:rsidRPr="00E7529C" w14:paraId="1A34CAE3"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7863B69E"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A3.4</w:t>
            </w:r>
          </w:p>
        </w:tc>
        <w:tc>
          <w:tcPr>
            <w:tcW w:w="4678" w:type="dxa"/>
            <w:tcBorders>
              <w:top w:val="single" w:sz="8" w:space="0" w:color="auto"/>
              <w:left w:val="single" w:sz="8" w:space="0" w:color="auto"/>
              <w:bottom w:val="single" w:sz="8" w:space="0" w:color="auto"/>
              <w:right w:val="single" w:sz="8" w:space="0" w:color="auto"/>
            </w:tcBorders>
            <w:vAlign w:val="center"/>
            <w:hideMark/>
          </w:tcPr>
          <w:p w14:paraId="2461C4A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医疗器械的设计和生产应考虑到医疗器械及其预期使用环境的性质，适当降低物质意外进入器械所带来的风险。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55C150CB"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44562B2" w14:textId="363A0A3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GB9706.1、YY/T 0316、GB/T 42062、</w:t>
            </w:r>
            <w:r w:rsidR="00E13337" w:rsidRPr="00E7529C">
              <w:rPr>
                <w:rFonts w:ascii="仿宋_GB2312" w:hint="eastAsia"/>
                <w:color w:val="000000"/>
                <w:kern w:val="0"/>
                <w:sz w:val="28"/>
                <w:szCs w:val="28"/>
              </w:rPr>
              <w:t>YY /T1298</w:t>
            </w:r>
          </w:p>
        </w:tc>
        <w:tc>
          <w:tcPr>
            <w:tcW w:w="1864" w:type="dxa"/>
            <w:tcBorders>
              <w:top w:val="single" w:sz="8" w:space="0" w:color="auto"/>
              <w:left w:val="single" w:sz="8" w:space="0" w:color="auto"/>
              <w:bottom w:val="single" w:sz="8" w:space="0" w:color="auto"/>
              <w:right w:val="single" w:sz="8" w:space="0" w:color="auto"/>
            </w:tcBorders>
            <w:vAlign w:val="center"/>
            <w:hideMark/>
          </w:tcPr>
          <w:p w14:paraId="24E83689"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风险管理资料、产品技术要求及检验报告、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7B80E096"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5A1933F8" w14:textId="77777777">
        <w:trPr>
          <w:trHeight w:val="1681"/>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76582B9F"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A3.5</w:t>
            </w:r>
          </w:p>
        </w:tc>
        <w:tc>
          <w:tcPr>
            <w:tcW w:w="4678" w:type="dxa"/>
            <w:tcBorders>
              <w:top w:val="single" w:sz="8" w:space="0" w:color="auto"/>
              <w:left w:val="single" w:sz="8" w:space="0" w:color="auto"/>
              <w:bottom w:val="single" w:sz="8" w:space="0" w:color="auto"/>
              <w:right w:val="single" w:sz="8" w:space="0" w:color="auto"/>
            </w:tcBorders>
            <w:vAlign w:val="center"/>
            <w:hideMark/>
          </w:tcPr>
          <w:p w14:paraId="2F8E65B4"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医疗器械及其生产工艺的设计应能消除或适当降低对使用者和其他可能接触者的感染风险。设计应：</w:t>
            </w:r>
            <w:r w:rsidRPr="00E7529C">
              <w:rPr>
                <w:rFonts w:ascii="仿宋_GB2312" w:hint="eastAsia"/>
                <w:color w:val="000000"/>
                <w:kern w:val="0"/>
                <w:sz w:val="28"/>
                <w:szCs w:val="28"/>
              </w:rPr>
              <w:br w:type="page"/>
              <w:t>a) 操作安全，易于处理；</w:t>
            </w:r>
            <w:r w:rsidRPr="00E7529C">
              <w:rPr>
                <w:rFonts w:ascii="仿宋_GB2312" w:hint="eastAsia"/>
                <w:color w:val="000000"/>
                <w:kern w:val="0"/>
                <w:sz w:val="28"/>
                <w:szCs w:val="28"/>
              </w:rPr>
              <w:br w:type="page"/>
              <w:t>b) 尽量减少医疗器械的微生物泄漏和/或使用过程中的感染风险；</w:t>
            </w:r>
            <w:r w:rsidRPr="00E7529C">
              <w:rPr>
                <w:rFonts w:ascii="仿宋_GB2312" w:hint="eastAsia"/>
                <w:color w:val="000000"/>
                <w:kern w:val="0"/>
                <w:sz w:val="28"/>
                <w:szCs w:val="28"/>
              </w:rPr>
              <w:br w:type="page"/>
              <w:t>c) 防止医疗器械或其内容物（例如：标本）的微生物污染；</w:t>
            </w:r>
            <w:r w:rsidRPr="00E7529C">
              <w:rPr>
                <w:rFonts w:ascii="仿宋_GB2312" w:hint="eastAsia"/>
                <w:color w:val="000000"/>
                <w:kern w:val="0"/>
                <w:sz w:val="28"/>
                <w:szCs w:val="28"/>
              </w:rPr>
              <w:br w:type="page"/>
              <w:t>d) 尽量减少意</w:t>
            </w:r>
            <w:r w:rsidRPr="00E7529C">
              <w:rPr>
                <w:rFonts w:ascii="仿宋_GB2312" w:hint="eastAsia"/>
                <w:color w:val="000000"/>
                <w:kern w:val="0"/>
                <w:sz w:val="28"/>
                <w:szCs w:val="28"/>
              </w:rPr>
              <w:lastRenderedPageBreak/>
              <w:t>外风险（例如：割伤和刺伤（如针刺伤）、意外物质溅入眼睛等）</w:t>
            </w:r>
          </w:p>
        </w:tc>
        <w:tc>
          <w:tcPr>
            <w:tcW w:w="985" w:type="dxa"/>
            <w:tcBorders>
              <w:top w:val="single" w:sz="8" w:space="0" w:color="auto"/>
              <w:left w:val="single" w:sz="8" w:space="0" w:color="auto"/>
              <w:bottom w:val="single" w:sz="8" w:space="0" w:color="auto"/>
              <w:right w:val="single" w:sz="8" w:space="0" w:color="auto"/>
            </w:tcBorders>
            <w:vAlign w:val="center"/>
            <w:hideMark/>
          </w:tcPr>
          <w:p w14:paraId="04E07672"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322CB4E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YY/T 0316 、GB/T 42062</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824D250"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清洁消毒灭菌研究、风险管理、包装研究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7A54372"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由申请人进行的清洁确认资料</w:t>
            </w:r>
          </w:p>
        </w:tc>
      </w:tr>
      <w:tr w:rsidR="00AA489B" w:rsidRPr="00E7529C" w14:paraId="2664F166"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3EB9CD8"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A4</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50ECC596"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int="eastAsia"/>
                <w:color w:val="000000"/>
                <w:kern w:val="0"/>
                <w:sz w:val="28"/>
                <w:szCs w:val="28"/>
              </w:rPr>
              <w:t>灭菌和微生物污染</w:t>
            </w:r>
          </w:p>
        </w:tc>
      </w:tr>
      <w:tr w:rsidR="00AA489B" w:rsidRPr="00E7529C" w14:paraId="1F57F926"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98D8ABC"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A4.1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160FF603"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医疗器械其设计应方便使用者对其进行安全清洁、消毒、灭菌和/或重复灭菌（必要时）。</w:t>
            </w:r>
          </w:p>
        </w:tc>
        <w:tc>
          <w:tcPr>
            <w:tcW w:w="985" w:type="dxa"/>
            <w:tcBorders>
              <w:top w:val="single" w:sz="8" w:space="0" w:color="auto"/>
              <w:left w:val="single" w:sz="8" w:space="0" w:color="auto"/>
              <w:bottom w:val="single" w:sz="8" w:space="0" w:color="auto"/>
              <w:right w:val="single" w:sz="8" w:space="0" w:color="auto"/>
            </w:tcBorders>
            <w:vAlign w:val="center"/>
            <w:hideMark/>
          </w:tcPr>
          <w:p w14:paraId="7D5D8EE7"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如适用</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9402E81" w14:textId="1472431D" w:rsidR="00AA489B" w:rsidRPr="00E7529C" w:rsidRDefault="005E0848" w:rsidP="009C40D4">
            <w:pPr>
              <w:widowControl/>
              <w:ind w:firstLine="560"/>
              <w:jc w:val="left"/>
              <w:rPr>
                <w:rFonts w:ascii="仿宋_GB2312"/>
                <w:color w:val="000000"/>
                <w:kern w:val="0"/>
                <w:sz w:val="28"/>
                <w:szCs w:val="28"/>
              </w:rPr>
            </w:pPr>
            <w:r>
              <w:rPr>
                <w:rFonts w:ascii="仿宋_GB2312" w:hint="eastAsia"/>
                <w:color w:val="000000"/>
                <w:kern w:val="0"/>
                <w:sz w:val="28"/>
                <w:szCs w:val="28"/>
              </w:rPr>
              <w:t>《</w:t>
            </w:r>
            <w:r w:rsidRPr="00E7529C">
              <w:rPr>
                <w:rFonts w:ascii="仿宋_GB2312" w:hint="eastAsia"/>
                <w:color w:val="000000"/>
                <w:kern w:val="0"/>
                <w:sz w:val="28"/>
                <w:szCs w:val="28"/>
              </w:rPr>
              <w:t>可重复使用医疗器械再处理说明和确认方法注册技术审查指导原则</w:t>
            </w:r>
            <w:r>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E44C4A1"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清洁消毒研究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2F38566A" w14:textId="77777777" w:rsidR="00AA489B" w:rsidRPr="00E7529C" w:rsidRDefault="00AA489B" w:rsidP="009C40D4">
            <w:pPr>
              <w:ind w:firstLine="560"/>
              <w:jc w:val="left"/>
              <w:rPr>
                <w:rFonts w:ascii="仿宋_GB2312"/>
                <w:color w:val="000000"/>
                <w:kern w:val="0"/>
                <w:sz w:val="28"/>
                <w:szCs w:val="28"/>
              </w:rPr>
            </w:pPr>
          </w:p>
        </w:tc>
      </w:tr>
      <w:tr w:rsidR="00AA489B" w:rsidRPr="00E7529C" w14:paraId="3D34DFD5"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CFDFC14" w14:textId="3289E69F"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A4.</w:t>
            </w:r>
            <w:r w:rsidR="0001618E">
              <w:rPr>
                <w:rFonts w:ascii="仿宋_GB2312" w:hint="eastAsia"/>
                <w:color w:val="000000"/>
                <w:kern w:val="0"/>
                <w:sz w:val="28"/>
                <w:szCs w:val="28"/>
              </w:rPr>
              <w:t>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6BC338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具有微生物限度要求的医疗器械，其设计、生产和包装应确保在出厂后，按照申请人规定的条件运输和贮存，符合微生物限度要求。</w:t>
            </w:r>
          </w:p>
        </w:tc>
        <w:tc>
          <w:tcPr>
            <w:tcW w:w="985" w:type="dxa"/>
            <w:tcBorders>
              <w:top w:val="single" w:sz="8" w:space="0" w:color="auto"/>
              <w:left w:val="single" w:sz="8" w:space="0" w:color="auto"/>
              <w:bottom w:val="single" w:sz="8" w:space="0" w:color="auto"/>
              <w:right w:val="single" w:sz="8" w:space="0" w:color="auto"/>
            </w:tcBorders>
            <w:vAlign w:val="center"/>
            <w:hideMark/>
          </w:tcPr>
          <w:p w14:paraId="7D10A417" w14:textId="241C71D1"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如适用</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2740A75" w14:textId="75185BBC" w:rsidR="00AA489B" w:rsidRPr="00E7529C" w:rsidRDefault="00E1333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 /T1298</w:t>
            </w:r>
          </w:p>
        </w:tc>
        <w:tc>
          <w:tcPr>
            <w:tcW w:w="1864" w:type="dxa"/>
            <w:tcBorders>
              <w:top w:val="single" w:sz="8" w:space="0" w:color="auto"/>
              <w:left w:val="single" w:sz="8" w:space="0" w:color="auto"/>
              <w:bottom w:val="single" w:sz="8" w:space="0" w:color="auto"/>
              <w:right w:val="single" w:sz="8" w:space="0" w:color="auto"/>
            </w:tcBorders>
            <w:vAlign w:val="center"/>
            <w:hideMark/>
          </w:tcPr>
          <w:p w14:paraId="38C1E6F9"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产品技术要求及检测报告、货架有效期研究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1C6A858"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申请人进行的消毒确认资料、微生物控制标准</w:t>
            </w:r>
          </w:p>
        </w:tc>
      </w:tr>
      <w:tr w:rsidR="00AA489B" w:rsidRPr="00E7529C" w14:paraId="0F19F4C6" w14:textId="77777777">
        <w:trPr>
          <w:trHeight w:val="40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307BBA23"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A4.3</w:t>
            </w:r>
          </w:p>
        </w:tc>
        <w:tc>
          <w:tcPr>
            <w:tcW w:w="4678" w:type="dxa"/>
            <w:tcBorders>
              <w:top w:val="single" w:sz="8" w:space="0" w:color="auto"/>
              <w:left w:val="single" w:sz="8" w:space="0" w:color="auto"/>
              <w:bottom w:val="single" w:sz="8" w:space="0" w:color="auto"/>
              <w:right w:val="single" w:sz="8" w:space="0" w:color="auto"/>
            </w:tcBorders>
            <w:vAlign w:val="center"/>
            <w:hideMark/>
          </w:tcPr>
          <w:p w14:paraId="15A08D56"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以无菌状态交付的医疗器械，其设计、生产和包装应按照适当的程序进行，以确保在出厂时无菌。在申请人规定的条件下运输和贮存的未破损无菌包装，打开前都应保持无菌状态。应确保最终使用者可清晰地辨识包装的完整性（例如：防篡改包装）。</w:t>
            </w:r>
          </w:p>
        </w:tc>
        <w:tc>
          <w:tcPr>
            <w:tcW w:w="985" w:type="dxa"/>
            <w:tcBorders>
              <w:top w:val="single" w:sz="8" w:space="0" w:color="auto"/>
              <w:left w:val="single" w:sz="8" w:space="0" w:color="auto"/>
              <w:bottom w:val="single" w:sz="8" w:space="0" w:color="auto"/>
              <w:right w:val="single" w:sz="8" w:space="0" w:color="auto"/>
            </w:tcBorders>
            <w:vAlign w:val="center"/>
            <w:hideMark/>
          </w:tcPr>
          <w:p w14:paraId="4B5ACDB2"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591FB01" w14:textId="0004F28F"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 18279系列、GB 18280系列、GB/T 19974、YY/T 1463、</w:t>
            </w:r>
            <w:r w:rsidR="005E0848">
              <w:rPr>
                <w:rFonts w:ascii="仿宋_GB2312" w:hint="eastAsia"/>
                <w:color w:val="000000"/>
                <w:kern w:val="0"/>
                <w:sz w:val="28"/>
                <w:szCs w:val="28"/>
              </w:rPr>
              <w:t>《</w:t>
            </w:r>
            <w:r w:rsidR="005E0848" w:rsidRPr="00E7529C">
              <w:rPr>
                <w:rFonts w:ascii="仿宋_GB2312" w:hint="eastAsia"/>
                <w:color w:val="000000"/>
                <w:kern w:val="0"/>
                <w:sz w:val="28"/>
                <w:szCs w:val="28"/>
              </w:rPr>
              <w:t>无菌医疗器械灭菌工艺注册技术审查指导原则</w:t>
            </w:r>
            <w:r w:rsidR="005E0848">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C57514B" w14:textId="4FC9F58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灭菌研究、稳定性研究、综述资料</w:t>
            </w:r>
            <w:r w:rsidR="00DB7494">
              <w:rPr>
                <w:rFonts w:ascii="仿宋_GB2312" w:hint="eastAsia"/>
                <w:color w:val="000000"/>
                <w:kern w:val="0"/>
                <w:sz w:val="28"/>
                <w:szCs w:val="28"/>
              </w:rPr>
              <w:t>中</w:t>
            </w:r>
            <w:r w:rsidRPr="00E7529C">
              <w:rPr>
                <w:rFonts w:ascii="仿宋_GB2312" w:hint="eastAsia"/>
                <w:color w:val="000000"/>
                <w:kern w:val="0"/>
                <w:sz w:val="28"/>
                <w:szCs w:val="28"/>
              </w:rPr>
              <w:t>包装说明、产品技术要求及检测报告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CD694DF"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包装过程确认</w:t>
            </w:r>
          </w:p>
        </w:tc>
      </w:tr>
      <w:tr w:rsidR="00AA489B" w:rsidRPr="00E7529C" w14:paraId="6908DD36"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71D00786"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A4.4</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4BD975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无菌医疗器械应按照经验证的方法进行加工、生产、包装和灭菌，其货架有效期应按照经验证的方法确定。</w:t>
            </w:r>
          </w:p>
        </w:tc>
        <w:tc>
          <w:tcPr>
            <w:tcW w:w="985" w:type="dxa"/>
            <w:tcBorders>
              <w:top w:val="single" w:sz="8" w:space="0" w:color="auto"/>
              <w:left w:val="single" w:sz="8" w:space="0" w:color="auto"/>
              <w:bottom w:val="single" w:sz="8" w:space="0" w:color="auto"/>
              <w:right w:val="single" w:sz="8" w:space="0" w:color="auto"/>
            </w:tcBorders>
            <w:vAlign w:val="center"/>
            <w:hideMark/>
          </w:tcPr>
          <w:p w14:paraId="0863C198"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606A7A7" w14:textId="4844EB39"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 18279系列、GB 18280系列、GB/T 19974、YY/T 1464、</w:t>
            </w:r>
            <w:r w:rsidR="005E0848">
              <w:rPr>
                <w:rFonts w:ascii="仿宋_GB2312" w:hint="eastAsia"/>
                <w:color w:val="000000"/>
                <w:kern w:val="0"/>
                <w:sz w:val="28"/>
                <w:szCs w:val="28"/>
              </w:rPr>
              <w:t>《</w:t>
            </w:r>
            <w:r w:rsidR="005E0848" w:rsidRPr="00E7529C">
              <w:rPr>
                <w:rFonts w:ascii="仿宋_GB2312" w:hint="eastAsia"/>
                <w:color w:val="000000"/>
                <w:kern w:val="0"/>
                <w:sz w:val="28"/>
                <w:szCs w:val="28"/>
              </w:rPr>
              <w:t>无菌医疗器械灭菌工艺注册技术审查指导原</w:t>
            </w:r>
            <w:r w:rsidR="005E0848" w:rsidRPr="00E7529C">
              <w:rPr>
                <w:rFonts w:ascii="仿宋_GB2312" w:hint="eastAsia"/>
                <w:color w:val="000000"/>
                <w:kern w:val="0"/>
                <w:sz w:val="28"/>
                <w:szCs w:val="28"/>
              </w:rPr>
              <w:lastRenderedPageBreak/>
              <w:t>则</w:t>
            </w:r>
            <w:r w:rsidR="005E0848">
              <w:rPr>
                <w:rFonts w:ascii="仿宋_GB2312" w:hint="eastAsia"/>
                <w:color w:val="000000"/>
                <w:kern w:val="0"/>
                <w:sz w:val="28"/>
                <w:szCs w:val="28"/>
              </w:rPr>
              <w:t>》</w:t>
            </w:r>
            <w:r w:rsidRPr="00E7529C">
              <w:rPr>
                <w:rFonts w:ascii="仿宋_GB2312" w:hint="eastAsia"/>
                <w:color w:val="000000"/>
                <w:kern w:val="0"/>
                <w:sz w:val="28"/>
                <w:szCs w:val="28"/>
              </w:rPr>
              <w:t>、其他适用的标准或指导原则</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85A9DC9"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lastRenderedPageBreak/>
              <w:t>灭菌研究、货架有效期研究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47642C6B"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包装过程确认</w:t>
            </w:r>
          </w:p>
        </w:tc>
      </w:tr>
      <w:tr w:rsidR="00AA489B" w:rsidRPr="00E7529C" w14:paraId="582B19DF" w14:textId="77777777">
        <w:trPr>
          <w:trHeight w:val="244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41B4061"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A4.5</w:t>
            </w:r>
          </w:p>
        </w:tc>
        <w:tc>
          <w:tcPr>
            <w:tcW w:w="4678" w:type="dxa"/>
            <w:tcBorders>
              <w:top w:val="single" w:sz="8" w:space="0" w:color="auto"/>
              <w:left w:val="single" w:sz="8" w:space="0" w:color="auto"/>
              <w:bottom w:val="single" w:sz="8" w:space="0" w:color="auto"/>
              <w:right w:val="single" w:sz="8" w:space="0" w:color="auto"/>
            </w:tcBorders>
            <w:vAlign w:val="center"/>
            <w:hideMark/>
          </w:tcPr>
          <w:p w14:paraId="748181F5"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预期无菌使用的医疗器械（申请人灭菌或使用者灭菌），均应在适当且受控的条件和设施下生产和包装。</w:t>
            </w:r>
          </w:p>
        </w:tc>
        <w:tc>
          <w:tcPr>
            <w:tcW w:w="985" w:type="dxa"/>
            <w:tcBorders>
              <w:top w:val="single" w:sz="8" w:space="0" w:color="auto"/>
              <w:left w:val="single" w:sz="8" w:space="0" w:color="auto"/>
              <w:bottom w:val="single" w:sz="8" w:space="0" w:color="auto"/>
              <w:right w:val="single" w:sz="8" w:space="0" w:color="auto"/>
            </w:tcBorders>
            <w:vAlign w:val="center"/>
            <w:hideMark/>
          </w:tcPr>
          <w:p w14:paraId="2763811A"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F5C87E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《医疗器械生产质量管理规范》附录《无菌医疗器械》、YY0033、GB50457、YY/T 0287/GB/T 42061、ISO 13485、</w:t>
            </w:r>
          </w:p>
        </w:tc>
        <w:tc>
          <w:tcPr>
            <w:tcW w:w="1864" w:type="dxa"/>
            <w:tcBorders>
              <w:top w:val="single" w:sz="8" w:space="0" w:color="auto"/>
              <w:left w:val="single" w:sz="8" w:space="0" w:color="auto"/>
              <w:bottom w:val="single" w:sz="8" w:space="0" w:color="auto"/>
              <w:right w:val="single" w:sz="8" w:space="0" w:color="auto"/>
            </w:tcBorders>
            <w:vAlign w:val="center"/>
            <w:hideMark/>
          </w:tcPr>
          <w:p w14:paraId="0BD6915F"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质量体系核查报告、ISO 13485证书、等</w:t>
            </w:r>
          </w:p>
        </w:tc>
        <w:tc>
          <w:tcPr>
            <w:tcW w:w="1987" w:type="dxa"/>
            <w:tcBorders>
              <w:top w:val="single" w:sz="8" w:space="0" w:color="auto"/>
              <w:left w:val="single" w:sz="8" w:space="0" w:color="auto"/>
              <w:bottom w:val="single" w:sz="8" w:space="0" w:color="auto"/>
              <w:right w:val="single" w:sz="8" w:space="0" w:color="auto"/>
            </w:tcBorders>
            <w:vAlign w:val="center"/>
            <w:hideMark/>
          </w:tcPr>
          <w:p w14:paraId="4193A4EE"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洁净间检测报告、环境质量控制标准等</w:t>
            </w:r>
          </w:p>
        </w:tc>
      </w:tr>
      <w:tr w:rsidR="00AA489B" w:rsidRPr="00E7529C" w14:paraId="05C21E1C"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88C70EF"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A4.6</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ED52A0A"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以非无菌状态交付，且使用前灭菌的医疗器械：a)包装应当尽量减少产品受到微生物污染的风险，</w:t>
            </w:r>
            <w:r w:rsidRPr="00E7529C">
              <w:rPr>
                <w:rFonts w:ascii="仿宋_GB2312" w:hint="eastAsia"/>
                <w:color w:val="000000"/>
                <w:kern w:val="0"/>
                <w:sz w:val="28"/>
                <w:szCs w:val="28"/>
              </w:rPr>
              <w:lastRenderedPageBreak/>
              <w:t>且应适用于申请人规定的灭菌方法。</w:t>
            </w:r>
          </w:p>
        </w:tc>
        <w:tc>
          <w:tcPr>
            <w:tcW w:w="985" w:type="dxa"/>
            <w:tcBorders>
              <w:top w:val="single" w:sz="8" w:space="0" w:color="auto"/>
              <w:left w:val="single" w:sz="8" w:space="0" w:color="auto"/>
              <w:bottom w:val="single" w:sz="8" w:space="0" w:color="auto"/>
              <w:right w:val="single" w:sz="8" w:space="0" w:color="auto"/>
            </w:tcBorders>
            <w:vAlign w:val="center"/>
            <w:hideMark/>
          </w:tcPr>
          <w:p w14:paraId="22BA715D"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659BCB4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24D37D54"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07BBB02"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A85C0BB"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309DE9C"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A4.7</w:t>
            </w:r>
          </w:p>
        </w:tc>
        <w:tc>
          <w:tcPr>
            <w:tcW w:w="4678" w:type="dxa"/>
            <w:tcBorders>
              <w:top w:val="single" w:sz="8" w:space="0" w:color="auto"/>
              <w:left w:val="single" w:sz="8" w:space="0" w:color="auto"/>
              <w:bottom w:val="single" w:sz="8" w:space="0" w:color="auto"/>
              <w:right w:val="single" w:sz="8" w:space="0" w:color="auto"/>
            </w:tcBorders>
            <w:vAlign w:val="center"/>
            <w:hideMark/>
          </w:tcPr>
          <w:p w14:paraId="2CADB042" w14:textId="77777777" w:rsidR="00AA489B" w:rsidRPr="00E7529C" w:rsidRDefault="00F20067" w:rsidP="009C40D4">
            <w:pPr>
              <w:widowControl/>
              <w:ind w:firstLine="560"/>
              <w:jc w:val="left"/>
              <w:rPr>
                <w:rFonts w:ascii="仿宋_GB2312"/>
                <w:color w:val="000000"/>
                <w:kern w:val="0"/>
                <w:sz w:val="28"/>
                <w:szCs w:val="28"/>
              </w:rPr>
            </w:pPr>
            <w:proofErr w:type="gramStart"/>
            <w:r w:rsidRPr="00E7529C">
              <w:rPr>
                <w:rFonts w:ascii="仿宋_GB2312" w:hint="eastAsia"/>
                <w:color w:val="000000"/>
                <w:kern w:val="0"/>
                <w:sz w:val="28"/>
                <w:szCs w:val="28"/>
              </w:rPr>
              <w:t>若医疗</w:t>
            </w:r>
            <w:proofErr w:type="gramEnd"/>
            <w:r w:rsidRPr="00E7529C">
              <w:rPr>
                <w:rFonts w:ascii="仿宋_GB2312" w:hint="eastAsia"/>
                <w:color w:val="000000"/>
                <w:kern w:val="0"/>
                <w:sz w:val="28"/>
                <w:szCs w:val="28"/>
              </w:rPr>
              <w:t>器械可以无菌和非无菌状态交付使用，应明确标识其交付状态。</w:t>
            </w:r>
          </w:p>
        </w:tc>
        <w:tc>
          <w:tcPr>
            <w:tcW w:w="985" w:type="dxa"/>
            <w:tcBorders>
              <w:top w:val="single" w:sz="8" w:space="0" w:color="auto"/>
              <w:left w:val="single" w:sz="8" w:space="0" w:color="auto"/>
              <w:bottom w:val="single" w:sz="8" w:space="0" w:color="auto"/>
              <w:right w:val="single" w:sz="8" w:space="0" w:color="auto"/>
            </w:tcBorders>
            <w:vAlign w:val="center"/>
            <w:hideMark/>
          </w:tcPr>
          <w:p w14:paraId="1E4FA68D"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0B54024"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46AABD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B508186"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017C0001"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83F919D"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A5</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59C1F90B"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int="eastAsia"/>
                <w:color w:val="000000"/>
                <w:kern w:val="0"/>
                <w:sz w:val="28"/>
                <w:szCs w:val="28"/>
              </w:rPr>
              <w:t>环境和使用条件</w:t>
            </w:r>
          </w:p>
        </w:tc>
      </w:tr>
      <w:tr w:rsidR="00AA489B" w:rsidRPr="00E7529C" w14:paraId="4B5D4A97"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D18D426"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A5.1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C8F689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如医疗器械预期与其他医疗器械或设备整合使用，应确保整合使用后的系统，包括连接系统，整体的安全性，且不影响器械本身的性能。整合使用上的限制应明确标识和/或在使用说明书中明确。对于需</w:t>
            </w:r>
            <w:r w:rsidRPr="00E7529C">
              <w:rPr>
                <w:rFonts w:ascii="仿宋_GB2312" w:hint="eastAsia"/>
                <w:color w:val="000000"/>
                <w:kern w:val="0"/>
                <w:sz w:val="28"/>
                <w:szCs w:val="28"/>
              </w:rPr>
              <w:lastRenderedPageBreak/>
              <w:t>要使用者处理的连接，如液体、气体传输、电耦合或机械耦合等，在设计和生产过程中尽可能消除或降低所有可能的风险，包括错误连接或安全危害。</w:t>
            </w:r>
          </w:p>
        </w:tc>
        <w:tc>
          <w:tcPr>
            <w:tcW w:w="985" w:type="dxa"/>
            <w:tcBorders>
              <w:top w:val="single" w:sz="8" w:space="0" w:color="auto"/>
              <w:left w:val="single" w:sz="8" w:space="0" w:color="auto"/>
              <w:bottom w:val="single" w:sz="8" w:space="0" w:color="auto"/>
              <w:right w:val="single" w:sz="8" w:space="0" w:color="auto"/>
            </w:tcBorders>
            <w:vAlign w:val="center"/>
            <w:hideMark/>
          </w:tcPr>
          <w:p w14:paraId="74ACED7E"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91FE18A" w14:textId="0890066F"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GB/T 42062、GB9706.1（如适用）</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71C3670" w14:textId="63597423"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联合使用研究（如与</w:t>
            </w:r>
            <w:r w:rsidR="00BD6C72" w:rsidRPr="00E7529C">
              <w:rPr>
                <w:rFonts w:ascii="仿宋_GB2312" w:hint="eastAsia"/>
                <w:color w:val="000000"/>
                <w:kern w:val="0"/>
                <w:sz w:val="28"/>
                <w:szCs w:val="28"/>
              </w:rPr>
              <w:t>磁控装置</w:t>
            </w:r>
            <w:r w:rsidRPr="00E7529C">
              <w:rPr>
                <w:rFonts w:ascii="仿宋_GB2312" w:hint="eastAsia"/>
                <w:color w:val="000000"/>
                <w:kern w:val="0"/>
                <w:sz w:val="28"/>
                <w:szCs w:val="28"/>
              </w:rPr>
              <w:t>、定位设备、软件等）、风险管理资</w:t>
            </w:r>
            <w:r w:rsidRPr="00E7529C">
              <w:rPr>
                <w:rFonts w:ascii="仿宋_GB2312" w:hint="eastAsia"/>
                <w:color w:val="000000"/>
                <w:kern w:val="0"/>
                <w:sz w:val="28"/>
                <w:szCs w:val="28"/>
              </w:rPr>
              <w:lastRenderedPageBreak/>
              <w:t>料、说明书、产品技术要求及检测报告、可用性研究。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20612F38"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1EDF7AD" w14:textId="77777777">
        <w:trPr>
          <w:trHeight w:val="420"/>
          <w:jc w:val="center"/>
        </w:trPr>
        <w:tc>
          <w:tcPr>
            <w:tcW w:w="1242" w:type="dxa"/>
            <w:vMerge w:val="restart"/>
            <w:tcBorders>
              <w:top w:val="single" w:sz="8" w:space="0" w:color="auto"/>
              <w:left w:val="single" w:sz="8" w:space="0" w:color="auto"/>
              <w:bottom w:val="single" w:sz="8" w:space="0" w:color="auto"/>
              <w:right w:val="single" w:sz="8" w:space="0" w:color="auto"/>
            </w:tcBorders>
            <w:vAlign w:val="center"/>
            <w:hideMark/>
          </w:tcPr>
          <w:p w14:paraId="55035520"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A5.2</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7BE59765"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医疗器械的设计和生产应考虑预期的使用环境和使用条件，以消除或降低下列风险：</w:t>
            </w:r>
          </w:p>
        </w:tc>
      </w:tr>
      <w:tr w:rsidR="00AA489B" w:rsidRPr="00E7529C" w14:paraId="2D3A9B93" w14:textId="77777777">
        <w:trPr>
          <w:trHeight w:val="42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1143769A"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6429A1B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a) 与物理和人体工程学/可用性的特性有关，对使用者或他人造成损伤的风险；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2C2F183F"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5C1E608" w14:textId="35FE6F32"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YY/T 0316/GB/T 42062、、IEC62366系列、YY/T 9706.106、</w:t>
            </w:r>
            <w:r w:rsidR="0068473E" w:rsidRPr="0068473E">
              <w:rPr>
                <w:rFonts w:ascii="仿宋_GB2312" w:hint="eastAsia"/>
                <w:color w:val="000000"/>
                <w:kern w:val="0"/>
                <w:sz w:val="28"/>
                <w:szCs w:val="28"/>
              </w:rPr>
              <w:t>《医疗器械可用性工程注册审查指导原则》</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AA27CC7"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可用性研究、风险管理资料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69996C9"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5EB137AA" w14:textId="77777777">
        <w:trPr>
          <w:trHeight w:val="42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3C6F2839"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0F66FA09"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b) 由于用户界面设计、人体工程学/可用性的特性以及预期使用环境导致的错误操作的风险；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7C92F140"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C3E171E" w14:textId="52263BEB"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YY/T 0316/GB/T 42062、IEC62366系列、YY/T 9706.106、</w:t>
            </w:r>
            <w:r w:rsidR="00B60941">
              <w:rPr>
                <w:rFonts w:ascii="仿宋_GB2312" w:hint="eastAsia"/>
                <w:color w:val="000000"/>
                <w:kern w:val="0"/>
                <w:sz w:val="28"/>
                <w:szCs w:val="28"/>
              </w:rPr>
              <w:t>《</w:t>
            </w:r>
            <w:r w:rsidR="00B60941" w:rsidRPr="00B60941">
              <w:rPr>
                <w:rFonts w:ascii="仿宋_GB2312" w:hint="eastAsia"/>
                <w:color w:val="000000"/>
                <w:kern w:val="0"/>
                <w:sz w:val="28"/>
                <w:szCs w:val="28"/>
              </w:rPr>
              <w:t>医疗器械可用性工程注册审查指导原则</w:t>
            </w:r>
            <w:r w:rsidR="00B60941">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65099EE8"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可用性研究、风险管理资料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D220F49"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71C243CB" w14:textId="77777777">
        <w:trPr>
          <w:trHeight w:val="123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4FB14DEC"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6007366B"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c) 与合理可预期的外部因素或环境条件有关的风险</w:t>
            </w:r>
            <w:r w:rsidRPr="00E7529C">
              <w:rPr>
                <w:rFonts w:ascii="仿宋_GB2312" w:hint="eastAsia"/>
                <w:kern w:val="0"/>
                <w:sz w:val="28"/>
                <w:szCs w:val="28"/>
              </w:rPr>
              <w:t>，如磁场、外部电磁效应、静电释放、诊断和治疗带来的辐射、压力、湿度、温度和/或压力和加速度的变化</w:t>
            </w:r>
            <w:r w:rsidRPr="00E7529C">
              <w:rPr>
                <w:rFonts w:ascii="仿宋_GB2312" w:hint="eastAsia"/>
                <w:color w:val="000000"/>
                <w:kern w:val="0"/>
                <w:sz w:val="28"/>
                <w:szCs w:val="28"/>
              </w:rPr>
              <w:t>；</w:t>
            </w:r>
          </w:p>
        </w:tc>
        <w:tc>
          <w:tcPr>
            <w:tcW w:w="985" w:type="dxa"/>
            <w:tcBorders>
              <w:top w:val="single" w:sz="8" w:space="0" w:color="auto"/>
              <w:left w:val="single" w:sz="8" w:space="0" w:color="auto"/>
              <w:bottom w:val="single" w:sz="8" w:space="0" w:color="auto"/>
              <w:right w:val="single" w:sz="8" w:space="0" w:color="auto"/>
            </w:tcBorders>
            <w:vAlign w:val="center"/>
            <w:hideMark/>
          </w:tcPr>
          <w:p w14:paraId="0FBF7EFD"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40777AC4" w14:textId="305E79FF"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 9706.102、GB/T 14710</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2AD764A"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电磁兼容报告、风险管理资料、稳定性研究、说明书、产品技术要求及检测报告</w:t>
            </w:r>
            <w:r w:rsidRPr="00E7529C">
              <w:rPr>
                <w:rFonts w:ascii="仿宋_GB2312" w:hint="eastAsia"/>
                <w:color w:val="000000"/>
                <w:kern w:val="0"/>
                <w:sz w:val="28"/>
                <w:szCs w:val="28"/>
              </w:rPr>
              <w:lastRenderedPageBreak/>
              <w:t>（磁控适用）</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39FBA7F"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65FE0E19" w14:textId="77777777">
        <w:trPr>
          <w:trHeight w:val="204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44AFC2A6"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25CB368B"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d) 正常使用条件下与固体材料、液体和其他物质，包括气体，接触而产生的风险；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7FF83CF9"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1480B6C" w14:textId="63FD057D" w:rsidR="00AA489B" w:rsidRPr="00E7529C" w:rsidRDefault="00E1333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 /T1298</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3EB2EE2"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风险管理资料、、产品技术要求及检测报告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20728FA9"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275ADB5F" w14:textId="77777777">
        <w:trPr>
          <w:trHeight w:val="123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5E6FCEC4"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025C0E7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e) 软件与信息技术（IT）运行环境的兼容性造成的风险；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20A2EBB4"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5392C64" w14:textId="4F3F8F5C" w:rsidR="00AA489B" w:rsidRPr="00E7529C" w:rsidRDefault="005E0848" w:rsidP="009C40D4">
            <w:pPr>
              <w:widowControl/>
              <w:ind w:firstLine="560"/>
              <w:jc w:val="left"/>
              <w:rPr>
                <w:rFonts w:ascii="仿宋_GB2312"/>
                <w:color w:val="000000"/>
                <w:kern w:val="0"/>
                <w:sz w:val="28"/>
                <w:szCs w:val="28"/>
              </w:rPr>
            </w:pPr>
            <w:r>
              <w:rPr>
                <w:rFonts w:ascii="仿宋_GB2312" w:hint="eastAsia"/>
                <w:color w:val="000000"/>
                <w:kern w:val="0"/>
                <w:sz w:val="28"/>
                <w:szCs w:val="28"/>
              </w:rPr>
              <w:t>《</w:t>
            </w:r>
            <w:r w:rsidRPr="00E7529C">
              <w:rPr>
                <w:rFonts w:ascii="仿宋_GB2312" w:hint="eastAsia"/>
                <w:color w:val="000000"/>
                <w:kern w:val="0"/>
                <w:sz w:val="28"/>
                <w:szCs w:val="28"/>
              </w:rPr>
              <w:t>医疗器械软件注册审查指导原则</w:t>
            </w:r>
            <w:r>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D68B433"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软件研究、风险管理资料、产品技术要求、说明书</w:t>
            </w:r>
          </w:p>
        </w:tc>
        <w:tc>
          <w:tcPr>
            <w:tcW w:w="1987" w:type="dxa"/>
            <w:tcBorders>
              <w:top w:val="single" w:sz="8" w:space="0" w:color="auto"/>
              <w:left w:val="single" w:sz="8" w:space="0" w:color="auto"/>
              <w:bottom w:val="single" w:sz="8" w:space="0" w:color="auto"/>
              <w:right w:val="single" w:sz="8" w:space="0" w:color="auto"/>
            </w:tcBorders>
            <w:vAlign w:val="center"/>
            <w:hideMark/>
          </w:tcPr>
          <w:p w14:paraId="54D5C106"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7ABFFD81" w14:textId="77777777">
        <w:trPr>
          <w:trHeight w:val="1635"/>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639E9D55"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5706AD34"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f) 正常使用过程中，医疗器械非预期析出物导致的环境风险；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362F903D"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59BD40A9" w14:textId="32BEEC1E"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GB/T 14223.2、</w:t>
            </w:r>
            <w:r w:rsidR="00E13337" w:rsidRPr="00E7529C">
              <w:rPr>
                <w:rFonts w:ascii="仿宋_GB2312" w:hint="eastAsia"/>
                <w:color w:val="000000"/>
                <w:kern w:val="0"/>
                <w:sz w:val="28"/>
                <w:szCs w:val="28"/>
              </w:rPr>
              <w:t>YY /T1298</w:t>
            </w:r>
            <w:r w:rsidRPr="00E7529C">
              <w:rPr>
                <w:rFonts w:ascii="仿宋_GB2312" w:hint="eastAsia"/>
                <w:color w:val="000000"/>
                <w:kern w:val="0"/>
                <w:sz w:val="28"/>
                <w:szCs w:val="28"/>
              </w:rPr>
              <w:t>、GB/T 16886系列标准</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C667EB1"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风险管理资料、产品技术要求（化学性能）以及检测报告、生物学特性研究（可沥滤物相关）</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3172A57"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304A8A7" w14:textId="77777777">
        <w:trPr>
          <w:trHeight w:val="123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326D3D05"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23CAA5B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 样本/样品/数据不正确识别和错误结果导致的风险，比如用于分析、测试或检测的样本容器、可</w:t>
            </w:r>
            <w:r w:rsidRPr="00E7529C">
              <w:rPr>
                <w:rFonts w:ascii="仿宋_GB2312" w:hint="eastAsia"/>
                <w:color w:val="000000"/>
                <w:kern w:val="0"/>
                <w:sz w:val="28"/>
                <w:szCs w:val="28"/>
              </w:rPr>
              <w:lastRenderedPageBreak/>
              <w:t>拆卸部件和/或附件，其颜色和/或数字编码混淆；</w:t>
            </w:r>
          </w:p>
        </w:tc>
        <w:tc>
          <w:tcPr>
            <w:tcW w:w="985" w:type="dxa"/>
            <w:tcBorders>
              <w:top w:val="single" w:sz="8" w:space="0" w:color="auto"/>
              <w:left w:val="single" w:sz="8" w:space="0" w:color="auto"/>
              <w:bottom w:val="single" w:sz="8" w:space="0" w:color="auto"/>
              <w:right w:val="single" w:sz="8" w:space="0" w:color="auto"/>
            </w:tcBorders>
            <w:vAlign w:val="center"/>
            <w:hideMark/>
          </w:tcPr>
          <w:p w14:paraId="3044EAA0"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5EE9C0FC" w14:textId="58285030"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YY/T 0316/GB/T 42062、IEC62366系列、YY/T 9706.106、</w:t>
            </w:r>
            <w:r w:rsidR="00B60941">
              <w:rPr>
                <w:rFonts w:ascii="仿宋_GB2312" w:hint="eastAsia"/>
                <w:color w:val="000000"/>
                <w:kern w:val="0"/>
                <w:sz w:val="28"/>
                <w:szCs w:val="28"/>
              </w:rPr>
              <w:lastRenderedPageBreak/>
              <w:t>《</w:t>
            </w:r>
            <w:r w:rsidR="00B60941" w:rsidRPr="00B60941">
              <w:rPr>
                <w:rFonts w:ascii="仿宋_GB2312" w:hint="eastAsia"/>
                <w:color w:val="000000"/>
                <w:kern w:val="0"/>
                <w:sz w:val="28"/>
                <w:szCs w:val="28"/>
              </w:rPr>
              <w:t>医疗器械可用性工程注册审查指导原则</w:t>
            </w:r>
            <w:r w:rsidR="00B60941">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89D5A9D"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lastRenderedPageBreak/>
              <w:t>风险管理资料、可用性研究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57AA156C"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7C24286C" w14:textId="77777777">
        <w:trPr>
          <w:trHeight w:val="123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54C6CF08"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6A0140DE"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h) 与其他用于诊断、监测或治疗的医疗器械互相干扰导致的风险。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4D22721E"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3D80D133" w14:textId="1C3ECD80"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 9706.102、</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1E66560"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风险管理资料、电磁兼容检测报告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4ECBD12A"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83AAB8B"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22FB438"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A5.3</w:t>
            </w:r>
          </w:p>
        </w:tc>
        <w:tc>
          <w:tcPr>
            <w:tcW w:w="4678" w:type="dxa"/>
            <w:tcBorders>
              <w:top w:val="single" w:sz="8" w:space="0" w:color="auto"/>
              <w:left w:val="single" w:sz="8" w:space="0" w:color="auto"/>
              <w:bottom w:val="single" w:sz="8" w:space="0" w:color="auto"/>
              <w:right w:val="single" w:sz="8" w:space="0" w:color="auto"/>
            </w:tcBorders>
            <w:vAlign w:val="center"/>
            <w:hideMark/>
          </w:tcPr>
          <w:p w14:paraId="4B217AE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医疗器械的设计和生产应消除或降低在正常状态及单一故障状态下燃烧和爆炸的风险，尤其是预期用途包括暴露于易燃、易爆物质或其他可</w:t>
            </w:r>
            <w:proofErr w:type="gramStart"/>
            <w:r w:rsidRPr="00E7529C">
              <w:rPr>
                <w:rFonts w:ascii="仿宋_GB2312" w:hint="eastAsia"/>
                <w:color w:val="000000"/>
                <w:kern w:val="0"/>
                <w:sz w:val="28"/>
                <w:szCs w:val="28"/>
              </w:rPr>
              <w:t>致燃物相关</w:t>
            </w:r>
            <w:proofErr w:type="gramEnd"/>
            <w:r w:rsidRPr="00E7529C">
              <w:rPr>
                <w:rFonts w:ascii="仿宋_GB2312" w:hint="eastAsia"/>
                <w:color w:val="000000"/>
                <w:kern w:val="0"/>
                <w:sz w:val="28"/>
                <w:szCs w:val="28"/>
              </w:rPr>
              <w:t>的器械联用。</w:t>
            </w:r>
          </w:p>
        </w:tc>
        <w:tc>
          <w:tcPr>
            <w:tcW w:w="985" w:type="dxa"/>
            <w:tcBorders>
              <w:top w:val="single" w:sz="8" w:space="0" w:color="auto"/>
              <w:left w:val="single" w:sz="8" w:space="0" w:color="auto"/>
              <w:bottom w:val="single" w:sz="8" w:space="0" w:color="auto"/>
              <w:right w:val="single" w:sz="8" w:space="0" w:color="auto"/>
            </w:tcBorders>
            <w:vAlign w:val="center"/>
            <w:hideMark/>
          </w:tcPr>
          <w:p w14:paraId="5E757A83"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5BE9D81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3512F445"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331CAB7"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57536CD4" w14:textId="77777777">
        <w:trPr>
          <w:trHeight w:val="420"/>
          <w:jc w:val="center"/>
        </w:trPr>
        <w:tc>
          <w:tcPr>
            <w:tcW w:w="1242" w:type="dxa"/>
            <w:vMerge w:val="restart"/>
            <w:tcBorders>
              <w:top w:val="single" w:sz="8" w:space="0" w:color="auto"/>
              <w:left w:val="single" w:sz="8" w:space="0" w:color="auto"/>
              <w:bottom w:val="single" w:sz="8" w:space="0" w:color="auto"/>
              <w:right w:val="single" w:sz="8" w:space="0" w:color="auto"/>
            </w:tcBorders>
            <w:vAlign w:val="center"/>
            <w:hideMark/>
          </w:tcPr>
          <w:p w14:paraId="1DD3BDE7"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A5.4</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F29088E"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医疗器械的设计和生产应能确保调整、校准和维护过程能够安全有效的完成。</w:t>
            </w:r>
          </w:p>
        </w:tc>
        <w:tc>
          <w:tcPr>
            <w:tcW w:w="985" w:type="dxa"/>
            <w:tcBorders>
              <w:top w:val="single" w:sz="8" w:space="0" w:color="auto"/>
              <w:left w:val="single" w:sz="8" w:space="0" w:color="auto"/>
              <w:bottom w:val="single" w:sz="8" w:space="0" w:color="auto"/>
              <w:right w:val="single" w:sz="8" w:space="0" w:color="auto"/>
            </w:tcBorders>
            <w:vAlign w:val="center"/>
            <w:hideMark/>
          </w:tcPr>
          <w:p w14:paraId="443A0DEC"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234E484"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6号令、GB9706.1</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22F3DE5"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说明书、检测报告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29665EE6"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4D81C57B" w14:textId="77777777">
        <w:trPr>
          <w:trHeight w:val="825"/>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3682E199"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5615899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a) 对无法进行维护的医疗器械，如植入物，应尽量降低材料老化等风险；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134C4BFC"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10BCC20"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6CA2CFB3"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D06EB68"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3A732B9" w14:textId="77777777">
        <w:trPr>
          <w:trHeight w:val="123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0681CB37"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3C5DB40E"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b) 对无法进行调整和校准的医疗器械，如某些类型的温度计，应尽量降低测量或控制机制精度的损失风险。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71D143F7"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429547E"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09B1FB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A1BB2CD"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2274198E"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3051AB4A"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A5.5</w:t>
            </w:r>
          </w:p>
        </w:tc>
        <w:tc>
          <w:tcPr>
            <w:tcW w:w="4678" w:type="dxa"/>
            <w:tcBorders>
              <w:top w:val="single" w:sz="8" w:space="0" w:color="auto"/>
              <w:left w:val="single" w:sz="8" w:space="0" w:color="auto"/>
              <w:bottom w:val="single" w:sz="8" w:space="0" w:color="auto"/>
              <w:right w:val="single" w:sz="8" w:space="0" w:color="auto"/>
            </w:tcBorders>
            <w:vAlign w:val="center"/>
            <w:hideMark/>
          </w:tcPr>
          <w:p w14:paraId="482505AE"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与其他医疗器械或产品联合使用的医疗器械，其设计和生产应能</w:t>
            </w:r>
            <w:r w:rsidRPr="00E7529C">
              <w:rPr>
                <w:rFonts w:ascii="仿宋_GB2312" w:hint="eastAsia"/>
                <w:color w:val="000000"/>
                <w:kern w:val="0"/>
                <w:sz w:val="28"/>
                <w:szCs w:val="28"/>
              </w:rPr>
              <w:lastRenderedPageBreak/>
              <w:t>保证互操作性和兼容性可靠且安全。</w:t>
            </w:r>
          </w:p>
        </w:tc>
        <w:tc>
          <w:tcPr>
            <w:tcW w:w="985" w:type="dxa"/>
            <w:tcBorders>
              <w:top w:val="single" w:sz="8" w:space="0" w:color="auto"/>
              <w:left w:val="single" w:sz="8" w:space="0" w:color="auto"/>
              <w:bottom w:val="single" w:sz="8" w:space="0" w:color="auto"/>
              <w:right w:val="single" w:sz="8" w:space="0" w:color="auto"/>
            </w:tcBorders>
            <w:vAlign w:val="center"/>
            <w:hideMark/>
          </w:tcPr>
          <w:p w14:paraId="4F57CF35"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6B50CC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《医疗器械软件注册审查指导原则》</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AB8170C"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联合使用研究、互操作性研究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2358D871"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7A68BAF"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B052065"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A5.6</w:t>
            </w:r>
          </w:p>
        </w:tc>
        <w:tc>
          <w:tcPr>
            <w:tcW w:w="4678" w:type="dxa"/>
            <w:tcBorders>
              <w:top w:val="single" w:sz="8" w:space="0" w:color="auto"/>
              <w:left w:val="single" w:sz="8" w:space="0" w:color="auto"/>
              <w:bottom w:val="single" w:sz="8" w:space="0" w:color="auto"/>
              <w:right w:val="single" w:sz="8" w:space="0" w:color="auto"/>
            </w:tcBorders>
            <w:vAlign w:val="center"/>
            <w:hideMark/>
          </w:tcPr>
          <w:p w14:paraId="6EB8AB4A"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医疗器械的设计和生产应能降低未经授权的访问风险，这种访问可能会妨碍器械正常运行，或造成安全隐患。</w:t>
            </w:r>
          </w:p>
        </w:tc>
        <w:tc>
          <w:tcPr>
            <w:tcW w:w="985" w:type="dxa"/>
            <w:tcBorders>
              <w:top w:val="single" w:sz="8" w:space="0" w:color="auto"/>
              <w:left w:val="single" w:sz="8" w:space="0" w:color="auto"/>
              <w:bottom w:val="single" w:sz="8" w:space="0" w:color="auto"/>
              <w:right w:val="single" w:sz="8" w:space="0" w:color="auto"/>
            </w:tcBorders>
            <w:vAlign w:val="center"/>
            <w:hideMark/>
          </w:tcPr>
          <w:p w14:paraId="3D90259A"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5DFF5830" w14:textId="13729F6B" w:rsidR="00AA489B" w:rsidRPr="00E7529C" w:rsidRDefault="00B60941" w:rsidP="009C40D4">
            <w:pPr>
              <w:widowControl/>
              <w:ind w:firstLine="560"/>
              <w:jc w:val="left"/>
              <w:rPr>
                <w:rFonts w:ascii="仿宋_GB2312"/>
                <w:color w:val="000000"/>
                <w:kern w:val="0"/>
                <w:sz w:val="28"/>
                <w:szCs w:val="28"/>
              </w:rPr>
            </w:pPr>
            <w:r>
              <w:rPr>
                <w:rFonts w:ascii="仿宋_GB2312" w:hint="eastAsia"/>
                <w:color w:val="000000"/>
                <w:kern w:val="0"/>
                <w:sz w:val="28"/>
                <w:szCs w:val="28"/>
              </w:rPr>
              <w:t>《</w:t>
            </w:r>
            <w:r w:rsidRPr="00E7529C">
              <w:rPr>
                <w:rFonts w:ascii="仿宋_GB2312" w:hint="eastAsia"/>
                <w:color w:val="000000"/>
                <w:kern w:val="0"/>
                <w:sz w:val="28"/>
                <w:szCs w:val="28"/>
              </w:rPr>
              <w:t>医疗器械网络安全注册审查指导原则</w:t>
            </w:r>
            <w:r>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27E72213"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网络安全研究、产品技术要求及检测报告(访问控制)、风险管理资料、说明书</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912F74F"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4CDFC692"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6B498752"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A5.7</w:t>
            </w:r>
          </w:p>
        </w:tc>
        <w:tc>
          <w:tcPr>
            <w:tcW w:w="4678" w:type="dxa"/>
            <w:tcBorders>
              <w:top w:val="single" w:sz="8" w:space="0" w:color="auto"/>
              <w:left w:val="single" w:sz="8" w:space="0" w:color="auto"/>
              <w:bottom w:val="single" w:sz="8" w:space="0" w:color="auto"/>
              <w:right w:val="single" w:sz="8" w:space="0" w:color="auto"/>
            </w:tcBorders>
            <w:vAlign w:val="center"/>
            <w:hideMark/>
          </w:tcPr>
          <w:p w14:paraId="7ED9515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具有测量、监视或有数值显示功能的医疗器械，其设计和生产应符合人体工程学/可用性原则，并应</w:t>
            </w:r>
            <w:r w:rsidRPr="00E7529C">
              <w:rPr>
                <w:rFonts w:ascii="仿宋_GB2312" w:hint="eastAsia"/>
                <w:color w:val="000000"/>
                <w:kern w:val="0"/>
                <w:sz w:val="28"/>
                <w:szCs w:val="28"/>
              </w:rPr>
              <w:lastRenderedPageBreak/>
              <w:t>顾及器械预期用途、预期使用者、使用环境。</w:t>
            </w:r>
          </w:p>
        </w:tc>
        <w:tc>
          <w:tcPr>
            <w:tcW w:w="985" w:type="dxa"/>
            <w:tcBorders>
              <w:top w:val="single" w:sz="8" w:space="0" w:color="auto"/>
              <w:left w:val="single" w:sz="8" w:space="0" w:color="auto"/>
              <w:bottom w:val="single" w:sz="8" w:space="0" w:color="auto"/>
              <w:right w:val="single" w:sz="8" w:space="0" w:color="auto"/>
            </w:tcBorders>
            <w:vAlign w:val="center"/>
            <w:hideMark/>
          </w:tcPr>
          <w:p w14:paraId="72118C6E" w14:textId="38C8BDE3"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lastRenderedPageBreak/>
              <w:t>含有</w:t>
            </w:r>
            <w:r w:rsidR="00BD6C72" w:rsidRPr="00E7529C">
              <w:rPr>
                <w:rFonts w:ascii="仿宋_GB2312" w:hint="eastAsia"/>
                <w:color w:val="000000"/>
                <w:kern w:val="0"/>
                <w:sz w:val="28"/>
                <w:szCs w:val="28"/>
              </w:rPr>
              <w:t>磁控装置</w:t>
            </w:r>
            <w:r w:rsidRPr="00E7529C">
              <w:rPr>
                <w:rFonts w:ascii="仿宋_GB2312" w:hint="eastAsia"/>
                <w:color w:val="000000"/>
                <w:kern w:val="0"/>
                <w:sz w:val="28"/>
                <w:szCs w:val="28"/>
              </w:rPr>
              <w:lastRenderedPageBreak/>
              <w:t>的、计算机工作站、磁场测量装置可能适用</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645497B" w14:textId="143EF784"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lastRenderedPageBreak/>
              <w:t>IEC62366系列、YY/T 9706.106、</w:t>
            </w:r>
            <w:r w:rsidR="00B60941">
              <w:rPr>
                <w:rFonts w:ascii="仿宋_GB2312" w:hint="eastAsia"/>
                <w:color w:val="000000"/>
                <w:kern w:val="0"/>
                <w:sz w:val="28"/>
                <w:szCs w:val="28"/>
              </w:rPr>
              <w:t>《</w:t>
            </w:r>
            <w:r w:rsidR="00B60941" w:rsidRPr="00B60941">
              <w:rPr>
                <w:rFonts w:ascii="仿宋_GB2312" w:hint="eastAsia"/>
                <w:color w:val="000000"/>
                <w:kern w:val="0"/>
                <w:sz w:val="28"/>
                <w:szCs w:val="28"/>
              </w:rPr>
              <w:t>医</w:t>
            </w:r>
            <w:r w:rsidR="00B60941" w:rsidRPr="00B60941">
              <w:rPr>
                <w:rFonts w:ascii="仿宋_GB2312" w:hint="eastAsia"/>
                <w:color w:val="000000"/>
                <w:kern w:val="0"/>
                <w:sz w:val="28"/>
                <w:szCs w:val="28"/>
              </w:rPr>
              <w:lastRenderedPageBreak/>
              <w:t>疗器械可用性工程注册审查指导原则</w:t>
            </w:r>
            <w:r w:rsidR="00B60941">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B20AE5A" w14:textId="77777777" w:rsidR="00AA489B" w:rsidRPr="00E7529C" w:rsidRDefault="00F20067" w:rsidP="009C40D4">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lastRenderedPageBreak/>
              <w:t>可用性研究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FCD9527"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613FF955"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3FD19ADE"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A5.8</w:t>
            </w:r>
          </w:p>
        </w:tc>
        <w:tc>
          <w:tcPr>
            <w:tcW w:w="4678" w:type="dxa"/>
            <w:tcBorders>
              <w:top w:val="single" w:sz="8" w:space="0" w:color="auto"/>
              <w:left w:val="single" w:sz="8" w:space="0" w:color="auto"/>
              <w:bottom w:val="single" w:sz="8" w:space="0" w:color="auto"/>
              <w:right w:val="single" w:sz="8" w:space="0" w:color="auto"/>
            </w:tcBorders>
            <w:vAlign w:val="center"/>
            <w:hideMark/>
          </w:tcPr>
          <w:p w14:paraId="672F099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医疗器械的设计和生产应便于使用者、患者或其他人员对</w:t>
            </w:r>
            <w:proofErr w:type="gramStart"/>
            <w:r w:rsidRPr="00E7529C">
              <w:rPr>
                <w:rFonts w:ascii="仿宋_GB2312" w:hint="eastAsia"/>
                <w:color w:val="000000"/>
                <w:kern w:val="0"/>
                <w:sz w:val="28"/>
                <w:szCs w:val="28"/>
              </w:rPr>
              <w:t>其以及</w:t>
            </w:r>
            <w:proofErr w:type="gramEnd"/>
            <w:r w:rsidRPr="00E7529C">
              <w:rPr>
                <w:rFonts w:ascii="仿宋_GB2312" w:hint="eastAsia"/>
                <w:color w:val="000000"/>
                <w:kern w:val="0"/>
                <w:sz w:val="28"/>
                <w:szCs w:val="28"/>
              </w:rPr>
              <w:t>相关废弃物的安全处置或再利用。</w:t>
            </w:r>
            <w:r w:rsidRPr="00E7529C">
              <w:rPr>
                <w:rFonts w:ascii="仿宋_GB2312" w:hint="eastAsia"/>
                <w:color w:val="000000"/>
                <w:kern w:val="0"/>
                <w:sz w:val="28"/>
                <w:szCs w:val="28"/>
              </w:rPr>
              <w:lastRenderedPageBreak/>
              <w:t>使用说明书应明确安全处置或回收的程序和方法。</w:t>
            </w:r>
          </w:p>
        </w:tc>
        <w:tc>
          <w:tcPr>
            <w:tcW w:w="985" w:type="dxa"/>
            <w:tcBorders>
              <w:top w:val="single" w:sz="8" w:space="0" w:color="auto"/>
              <w:left w:val="single" w:sz="8" w:space="0" w:color="auto"/>
              <w:bottom w:val="single" w:sz="8" w:space="0" w:color="auto"/>
              <w:right w:val="single" w:sz="8" w:space="0" w:color="auto"/>
            </w:tcBorders>
            <w:vAlign w:val="center"/>
            <w:hideMark/>
          </w:tcPr>
          <w:p w14:paraId="128FE8FC"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35E9BA14"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6号令</w:t>
            </w:r>
          </w:p>
        </w:tc>
        <w:tc>
          <w:tcPr>
            <w:tcW w:w="1864" w:type="dxa"/>
            <w:tcBorders>
              <w:top w:val="single" w:sz="8" w:space="0" w:color="auto"/>
              <w:left w:val="single" w:sz="8" w:space="0" w:color="auto"/>
              <w:bottom w:val="single" w:sz="8" w:space="0" w:color="auto"/>
              <w:right w:val="single" w:sz="8" w:space="0" w:color="auto"/>
            </w:tcBorders>
            <w:vAlign w:val="center"/>
            <w:hideMark/>
          </w:tcPr>
          <w:p w14:paraId="62946363"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说明书</w:t>
            </w:r>
          </w:p>
        </w:tc>
        <w:tc>
          <w:tcPr>
            <w:tcW w:w="1987" w:type="dxa"/>
            <w:tcBorders>
              <w:top w:val="single" w:sz="8" w:space="0" w:color="auto"/>
              <w:left w:val="single" w:sz="8" w:space="0" w:color="auto"/>
              <w:bottom w:val="single" w:sz="8" w:space="0" w:color="auto"/>
              <w:right w:val="single" w:sz="8" w:space="0" w:color="auto"/>
            </w:tcBorders>
            <w:vAlign w:val="center"/>
            <w:hideMark/>
          </w:tcPr>
          <w:p w14:paraId="71B5A9CC"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022CD993"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6E4D2664"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A6</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20C6B57A"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int="eastAsia"/>
                <w:color w:val="000000"/>
                <w:kern w:val="0"/>
                <w:sz w:val="28"/>
                <w:szCs w:val="28"/>
              </w:rPr>
              <w:t>对电气、机械和热风险的防护</w:t>
            </w:r>
          </w:p>
        </w:tc>
      </w:tr>
      <w:tr w:rsidR="00AA489B" w:rsidRPr="00E7529C" w14:paraId="4ED3FA8C"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DA37E20"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A6.1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42A3B10"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医疗器械的设计和生产应具有机械相关的防护，保护使用者免于承受由诸如运动阻力、不稳定性和活动部件等引起的机械风险。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7328B072"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B060B3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 9706.1</w:t>
            </w:r>
          </w:p>
        </w:tc>
        <w:tc>
          <w:tcPr>
            <w:tcW w:w="1864" w:type="dxa"/>
            <w:tcBorders>
              <w:top w:val="single" w:sz="8" w:space="0" w:color="auto"/>
              <w:left w:val="single" w:sz="8" w:space="0" w:color="auto"/>
              <w:bottom w:val="single" w:sz="8" w:space="0" w:color="auto"/>
              <w:right w:val="single" w:sz="8" w:space="0" w:color="auto"/>
            </w:tcBorders>
            <w:vAlign w:val="center"/>
            <w:hideMark/>
          </w:tcPr>
          <w:p w14:paraId="31E9E686"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753D618B"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2389A529"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353F99D0"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A6.2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63FC88F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除非振动是器械特定性能的一部分，否则医疗器械的设计和生产应将产品振动导致的风险降到最低，应尽量采用限制振动（特别是振动源）的方法。</w:t>
            </w:r>
          </w:p>
        </w:tc>
        <w:tc>
          <w:tcPr>
            <w:tcW w:w="985" w:type="dxa"/>
            <w:tcBorders>
              <w:top w:val="single" w:sz="8" w:space="0" w:color="auto"/>
              <w:left w:val="single" w:sz="8" w:space="0" w:color="auto"/>
              <w:bottom w:val="single" w:sz="8" w:space="0" w:color="auto"/>
              <w:right w:val="single" w:sz="8" w:space="0" w:color="auto"/>
            </w:tcBorders>
            <w:vAlign w:val="center"/>
            <w:hideMark/>
          </w:tcPr>
          <w:p w14:paraId="6A1E7138"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CEA7239"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392CB85E"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3A9C8D1"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5AF8D78"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7291E850"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A6.3</w:t>
            </w:r>
          </w:p>
        </w:tc>
        <w:tc>
          <w:tcPr>
            <w:tcW w:w="4678" w:type="dxa"/>
            <w:tcBorders>
              <w:top w:val="single" w:sz="8" w:space="0" w:color="auto"/>
              <w:left w:val="single" w:sz="8" w:space="0" w:color="auto"/>
              <w:bottom w:val="single" w:sz="8" w:space="0" w:color="auto"/>
              <w:right w:val="single" w:sz="8" w:space="0" w:color="auto"/>
            </w:tcBorders>
            <w:vAlign w:val="center"/>
            <w:hideMark/>
          </w:tcPr>
          <w:p w14:paraId="628A3DC5"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除非噪声是器械特定性能的一部分，否则医疗器械设计和生产应将产品噪声导致的风险降到最低，应尽量采用限制噪声（特别是噪声源）的方法。</w:t>
            </w:r>
          </w:p>
        </w:tc>
        <w:tc>
          <w:tcPr>
            <w:tcW w:w="985" w:type="dxa"/>
            <w:tcBorders>
              <w:top w:val="single" w:sz="8" w:space="0" w:color="auto"/>
              <w:left w:val="single" w:sz="8" w:space="0" w:color="auto"/>
              <w:bottom w:val="single" w:sz="8" w:space="0" w:color="auto"/>
              <w:right w:val="single" w:sz="8" w:space="0" w:color="auto"/>
            </w:tcBorders>
            <w:vAlign w:val="center"/>
            <w:hideMark/>
          </w:tcPr>
          <w:p w14:paraId="6C70A061"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37C5A612" w14:textId="0CE774CB"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GB9706.1</w:t>
            </w:r>
          </w:p>
        </w:tc>
        <w:tc>
          <w:tcPr>
            <w:tcW w:w="1864" w:type="dxa"/>
            <w:tcBorders>
              <w:top w:val="single" w:sz="8" w:space="0" w:color="auto"/>
              <w:left w:val="single" w:sz="8" w:space="0" w:color="auto"/>
              <w:bottom w:val="single" w:sz="8" w:space="0" w:color="auto"/>
              <w:right w:val="single" w:sz="8" w:space="0" w:color="auto"/>
            </w:tcBorders>
            <w:vAlign w:val="center"/>
            <w:hideMark/>
          </w:tcPr>
          <w:p w14:paraId="3480CBB1"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检测报告、风险管理资料、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4C132642"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225517DD" w14:textId="77777777">
        <w:trPr>
          <w:trHeight w:val="204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AD2DFC2"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A6.4</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6DEBA9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如果医疗器械的部件在使用前或使用中需要进行连接或重新连接，其设计和生产应降低这些部件间的连接故障风险。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39A82325"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2590D73" w14:textId="2CCCBC66"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GB/T 42062</w:t>
            </w:r>
          </w:p>
        </w:tc>
        <w:tc>
          <w:tcPr>
            <w:tcW w:w="1864" w:type="dxa"/>
            <w:tcBorders>
              <w:top w:val="single" w:sz="8" w:space="0" w:color="auto"/>
              <w:left w:val="single" w:sz="8" w:space="0" w:color="auto"/>
              <w:bottom w:val="single" w:sz="8" w:space="0" w:color="auto"/>
              <w:right w:val="single" w:sz="8" w:space="0" w:color="auto"/>
            </w:tcBorders>
            <w:vAlign w:val="center"/>
            <w:hideMark/>
          </w:tcPr>
          <w:p w14:paraId="2D65A170"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风险管理资料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2EEF030F"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5DDDC48B"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358142B7"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A6.5</w:t>
            </w:r>
          </w:p>
        </w:tc>
        <w:tc>
          <w:tcPr>
            <w:tcW w:w="4678" w:type="dxa"/>
            <w:tcBorders>
              <w:top w:val="single" w:sz="8" w:space="0" w:color="auto"/>
              <w:left w:val="single" w:sz="8" w:space="0" w:color="auto"/>
              <w:bottom w:val="single" w:sz="8" w:space="0" w:color="auto"/>
              <w:right w:val="single" w:sz="8" w:space="0" w:color="auto"/>
            </w:tcBorders>
            <w:vAlign w:val="center"/>
            <w:hideMark/>
          </w:tcPr>
          <w:p w14:paraId="3AE9409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医疗器械的可接触部件（不包括用于供热或既定温度设置部位）及其周围环境，在正常使用时不应存在过热风险。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2160DAF2"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1BBC3ED2" w14:textId="7312A18E"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GB9706.1/GB9706.218中超温</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FC2CE04"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检测报告、风险管理资料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F662D1F"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74F6FF2F"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FC9F0E0"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A7</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212A75D4"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int="eastAsia"/>
                <w:color w:val="000000"/>
                <w:kern w:val="0"/>
                <w:sz w:val="28"/>
                <w:szCs w:val="28"/>
              </w:rPr>
              <w:t>有源医疗器械及与其连接的医疗器械</w:t>
            </w:r>
          </w:p>
        </w:tc>
      </w:tr>
      <w:tr w:rsidR="00AA489B" w:rsidRPr="00E7529C" w14:paraId="6FA462B5"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42A89E9E"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A7.1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9D9E6A4"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当有源医疗器械发生单一故障时，应采取适当的措施消除或降低因此而产生的风险。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17721A37"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F647465"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GB9706.1、GB9706.218</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BD1F3F3" w14:textId="74711AEB" w:rsidR="00AA489B" w:rsidRPr="00E7529C" w:rsidRDefault="0001618E" w:rsidP="0001618E">
            <w:pPr>
              <w:widowControl/>
              <w:ind w:firstLineChars="0" w:firstLine="0"/>
              <w:jc w:val="left"/>
              <w:rPr>
                <w:rFonts w:ascii="仿宋_GB2312"/>
                <w:color w:val="000000"/>
                <w:kern w:val="0"/>
                <w:sz w:val="28"/>
                <w:szCs w:val="28"/>
              </w:rPr>
            </w:pPr>
            <w:r>
              <w:rPr>
                <w:rFonts w:ascii="仿宋_GB2312" w:hint="eastAsia"/>
                <w:color w:val="000000"/>
                <w:kern w:val="0"/>
                <w:sz w:val="28"/>
                <w:szCs w:val="28"/>
              </w:rPr>
              <w:t>检</w:t>
            </w:r>
            <w:r w:rsidR="00F20067" w:rsidRPr="00E7529C">
              <w:rPr>
                <w:rFonts w:ascii="仿宋_GB2312" w:hint="eastAsia"/>
                <w:color w:val="000000"/>
                <w:kern w:val="0"/>
                <w:sz w:val="28"/>
                <w:szCs w:val="28"/>
              </w:rPr>
              <w:t>测报告，风险管理资料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0888006"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0B6AFB1F"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06BB59D"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A7.2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F23054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患者的安全依赖于内部电源供电的医疗器械，应具有检测供电状态的功能，并在电源容量不足时提供适当的提示或警告。</w:t>
            </w:r>
          </w:p>
        </w:tc>
        <w:tc>
          <w:tcPr>
            <w:tcW w:w="985" w:type="dxa"/>
            <w:tcBorders>
              <w:top w:val="single" w:sz="8" w:space="0" w:color="auto"/>
              <w:left w:val="single" w:sz="8" w:space="0" w:color="auto"/>
              <w:bottom w:val="single" w:sz="8" w:space="0" w:color="auto"/>
              <w:right w:val="single" w:sz="8" w:space="0" w:color="auto"/>
            </w:tcBorders>
            <w:vAlign w:val="center"/>
            <w:hideMark/>
          </w:tcPr>
          <w:p w14:paraId="4D8D5173" w14:textId="1BB95AE0" w:rsidR="00AA489B" w:rsidRPr="00E7529C" w:rsidRDefault="0068473E" w:rsidP="0001618E">
            <w:pPr>
              <w:widowControl/>
              <w:ind w:firstLineChars="71" w:firstLine="199"/>
              <w:jc w:val="left"/>
              <w:rPr>
                <w:rFonts w:ascii="仿宋_GB2312"/>
                <w:color w:val="000000"/>
                <w:kern w:val="0"/>
                <w:sz w:val="28"/>
                <w:szCs w:val="28"/>
              </w:rPr>
            </w:pPr>
            <w:r>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417A8384" w14:textId="399C80BD" w:rsidR="00AA489B" w:rsidRPr="00E7529C" w:rsidRDefault="0068473E" w:rsidP="009C40D4">
            <w:pPr>
              <w:widowControl/>
              <w:ind w:firstLine="560"/>
              <w:jc w:val="left"/>
              <w:rPr>
                <w:rFonts w:ascii="仿宋_GB2312"/>
                <w:kern w:val="0"/>
                <w:sz w:val="28"/>
                <w:szCs w:val="28"/>
              </w:rPr>
            </w:pPr>
            <w:r w:rsidRPr="0068473E">
              <w:rPr>
                <w:rFonts w:ascii="仿宋_GB2312" w:hint="eastAsia"/>
                <w:kern w:val="0"/>
                <w:sz w:val="28"/>
                <w:szCs w:val="28"/>
              </w:rPr>
              <w:t>GB 9706.1、YY/T 1298</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4143785" w14:textId="712A5291" w:rsidR="00AA489B" w:rsidRPr="00E7529C" w:rsidRDefault="0068473E" w:rsidP="0001618E">
            <w:pPr>
              <w:widowControl/>
              <w:ind w:firstLineChars="0" w:firstLine="0"/>
              <w:jc w:val="left"/>
              <w:rPr>
                <w:rFonts w:ascii="仿宋_GB2312"/>
                <w:color w:val="000000"/>
                <w:kern w:val="0"/>
                <w:sz w:val="28"/>
                <w:szCs w:val="28"/>
              </w:rPr>
            </w:pPr>
            <w:r>
              <w:rPr>
                <w:rFonts w:ascii="仿宋_GB2312" w:hint="eastAsia"/>
                <w:color w:val="000000"/>
                <w:kern w:val="0"/>
                <w:sz w:val="28"/>
                <w:szCs w:val="28"/>
              </w:rPr>
              <w:t>使用</w:t>
            </w:r>
            <w:r w:rsidRPr="0068473E">
              <w:rPr>
                <w:rFonts w:ascii="仿宋_GB2312" w:hint="eastAsia"/>
                <w:color w:val="000000"/>
                <w:kern w:val="0"/>
                <w:sz w:val="28"/>
                <w:szCs w:val="28"/>
              </w:rPr>
              <w:t>说明书</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6A2B79D"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581703B7" w14:textId="77777777">
        <w:trPr>
          <w:trHeight w:val="84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22309C1F"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A7.3</w:t>
            </w:r>
          </w:p>
        </w:tc>
        <w:tc>
          <w:tcPr>
            <w:tcW w:w="4678" w:type="dxa"/>
            <w:tcBorders>
              <w:top w:val="single" w:sz="8" w:space="0" w:color="auto"/>
              <w:left w:val="single" w:sz="8" w:space="0" w:color="auto"/>
              <w:bottom w:val="single" w:sz="8" w:space="0" w:color="auto"/>
              <w:right w:val="single" w:sz="8" w:space="0" w:color="auto"/>
            </w:tcBorders>
            <w:vAlign w:val="center"/>
            <w:hideMark/>
          </w:tcPr>
          <w:p w14:paraId="3DE20C2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患者的安全取决于外部电源供电状态的医疗器械，应包括可显示任何电源故障的报警系统。</w:t>
            </w:r>
          </w:p>
        </w:tc>
        <w:tc>
          <w:tcPr>
            <w:tcW w:w="985" w:type="dxa"/>
            <w:tcBorders>
              <w:top w:val="single" w:sz="8" w:space="0" w:color="auto"/>
              <w:left w:val="single" w:sz="8" w:space="0" w:color="auto"/>
              <w:bottom w:val="single" w:sz="8" w:space="0" w:color="auto"/>
              <w:right w:val="single" w:sz="8" w:space="0" w:color="auto"/>
            </w:tcBorders>
            <w:vAlign w:val="center"/>
            <w:hideMark/>
          </w:tcPr>
          <w:p w14:paraId="23F92B88"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907C17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2994FF5E"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54158187"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77BFEF1"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5F65DFF"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A7.4</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780C34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用于监视患者一个或多个临床指标的医疗器械，必须配备适当报警系统，在患者健康状况恶化或危及生命时，向使用者发出警报。</w:t>
            </w:r>
          </w:p>
        </w:tc>
        <w:tc>
          <w:tcPr>
            <w:tcW w:w="985" w:type="dxa"/>
            <w:tcBorders>
              <w:top w:val="single" w:sz="8" w:space="0" w:color="auto"/>
              <w:left w:val="single" w:sz="8" w:space="0" w:color="auto"/>
              <w:bottom w:val="single" w:sz="8" w:space="0" w:color="auto"/>
              <w:right w:val="single" w:sz="8" w:space="0" w:color="auto"/>
            </w:tcBorders>
            <w:vAlign w:val="center"/>
            <w:hideMark/>
          </w:tcPr>
          <w:p w14:paraId="01D11547"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4D29F00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5CEA0EF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A4D0315"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74D2F364"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AF033E1"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A7.5</w:t>
            </w:r>
          </w:p>
        </w:tc>
        <w:tc>
          <w:tcPr>
            <w:tcW w:w="4678" w:type="dxa"/>
            <w:tcBorders>
              <w:top w:val="single" w:sz="8" w:space="0" w:color="auto"/>
              <w:left w:val="single" w:sz="8" w:space="0" w:color="auto"/>
              <w:bottom w:val="single" w:sz="8" w:space="0" w:color="auto"/>
              <w:right w:val="single" w:sz="8" w:space="0" w:color="auto"/>
            </w:tcBorders>
            <w:vAlign w:val="center"/>
            <w:hideMark/>
          </w:tcPr>
          <w:p w14:paraId="3C02E76D"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鉴于电磁干扰可能会损害正常运行的装置或设备，医疗器械的设计和生产应降低产生电磁干扰的风险。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56750C46"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6364C4CD" w14:textId="747F0B78"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YY9706.102</w:t>
            </w:r>
          </w:p>
        </w:tc>
        <w:tc>
          <w:tcPr>
            <w:tcW w:w="1864" w:type="dxa"/>
            <w:tcBorders>
              <w:top w:val="single" w:sz="8" w:space="0" w:color="auto"/>
              <w:left w:val="single" w:sz="8" w:space="0" w:color="auto"/>
              <w:bottom w:val="single" w:sz="8" w:space="0" w:color="auto"/>
              <w:right w:val="single" w:sz="8" w:space="0" w:color="auto"/>
            </w:tcBorders>
            <w:vAlign w:val="center"/>
            <w:hideMark/>
          </w:tcPr>
          <w:p w14:paraId="2BDED17A"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电磁兼容检测报告、风险管理资料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E170978"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868EF7C"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BD04960"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A7.6</w:t>
            </w:r>
          </w:p>
        </w:tc>
        <w:tc>
          <w:tcPr>
            <w:tcW w:w="4678" w:type="dxa"/>
            <w:tcBorders>
              <w:top w:val="single" w:sz="8" w:space="0" w:color="auto"/>
              <w:left w:val="single" w:sz="8" w:space="0" w:color="auto"/>
              <w:bottom w:val="single" w:sz="8" w:space="0" w:color="auto"/>
              <w:right w:val="single" w:sz="8" w:space="0" w:color="auto"/>
            </w:tcBorders>
            <w:vAlign w:val="center"/>
            <w:hideMark/>
          </w:tcPr>
          <w:p w14:paraId="609BC010"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医疗器械的设计和生产，应确保产品具有足够的抗电磁干扰能力，以确保产品的正常运行。</w:t>
            </w:r>
          </w:p>
        </w:tc>
        <w:tc>
          <w:tcPr>
            <w:tcW w:w="985" w:type="dxa"/>
            <w:tcBorders>
              <w:top w:val="single" w:sz="8" w:space="0" w:color="auto"/>
              <w:left w:val="single" w:sz="8" w:space="0" w:color="auto"/>
              <w:bottom w:val="single" w:sz="8" w:space="0" w:color="auto"/>
              <w:right w:val="single" w:sz="8" w:space="0" w:color="auto"/>
            </w:tcBorders>
            <w:vAlign w:val="center"/>
            <w:hideMark/>
          </w:tcPr>
          <w:p w14:paraId="52241DFF"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4E9FA6F6" w14:textId="48E7DD93"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YY9706.102</w:t>
            </w:r>
          </w:p>
        </w:tc>
        <w:tc>
          <w:tcPr>
            <w:tcW w:w="1864" w:type="dxa"/>
            <w:tcBorders>
              <w:top w:val="single" w:sz="8" w:space="0" w:color="auto"/>
              <w:left w:val="single" w:sz="8" w:space="0" w:color="auto"/>
              <w:bottom w:val="single" w:sz="8" w:space="0" w:color="auto"/>
              <w:right w:val="single" w:sz="8" w:space="0" w:color="auto"/>
            </w:tcBorders>
            <w:vAlign w:val="center"/>
            <w:hideMark/>
          </w:tcPr>
          <w:p w14:paraId="5DD517B6"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电磁兼容检测报告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52FB93FB"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0152A0FC"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CB81FB9"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A7.7</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EA5AE1D"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当产品按申请人的说明进行安装和维护，在正常状态和单一故障状态时，医疗器械的设计和生产应减少使用者和他人免于遭受意外电击的风险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051540F7"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1B6A0093"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GB9706.1</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CA4CDC2"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检测报告、风险管理资料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9767AD1"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5B21B32"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9F69D17"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A8</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64F56860"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int="eastAsia"/>
                <w:color w:val="000000"/>
                <w:kern w:val="0"/>
                <w:sz w:val="28"/>
                <w:szCs w:val="28"/>
              </w:rPr>
              <w:t>含有软件的医疗器械以及独立软件</w:t>
            </w:r>
          </w:p>
        </w:tc>
      </w:tr>
      <w:tr w:rsidR="00AA489B" w:rsidRPr="00E7529C" w14:paraId="51E36E17"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CCA0B5C"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A8.1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3E2272C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985" w:type="dxa"/>
            <w:tcBorders>
              <w:top w:val="single" w:sz="8" w:space="0" w:color="auto"/>
              <w:left w:val="single" w:sz="8" w:space="0" w:color="auto"/>
              <w:bottom w:val="single" w:sz="8" w:space="0" w:color="auto"/>
              <w:right w:val="single" w:sz="8" w:space="0" w:color="auto"/>
            </w:tcBorders>
            <w:vAlign w:val="center"/>
            <w:hideMark/>
          </w:tcPr>
          <w:p w14:paraId="4A994801"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56C2BCC" w14:textId="67E0A234"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YY/T0316/GB/T 42062、GB/T25000系列、GB/T 20438系列（功能安全）、GB/T 29832系列（可靠性）、</w:t>
            </w:r>
            <w:r w:rsidR="00B60941">
              <w:rPr>
                <w:rFonts w:ascii="仿宋_GB2312" w:hint="eastAsia"/>
                <w:color w:val="000000"/>
                <w:kern w:val="0"/>
                <w:sz w:val="28"/>
                <w:szCs w:val="28"/>
              </w:rPr>
              <w:t>《</w:t>
            </w:r>
            <w:r w:rsidR="00B60941" w:rsidRPr="00E7529C">
              <w:rPr>
                <w:rFonts w:ascii="仿宋_GB2312" w:hint="eastAsia"/>
                <w:color w:val="000000"/>
                <w:kern w:val="0"/>
                <w:sz w:val="28"/>
                <w:szCs w:val="28"/>
              </w:rPr>
              <w:t>医疗器械软件</w:t>
            </w:r>
            <w:r w:rsidR="00B60941" w:rsidRPr="00E7529C">
              <w:rPr>
                <w:rFonts w:ascii="仿宋_GB2312" w:hint="eastAsia"/>
                <w:color w:val="000000"/>
                <w:kern w:val="0"/>
                <w:sz w:val="28"/>
                <w:szCs w:val="28"/>
              </w:rPr>
              <w:lastRenderedPageBreak/>
              <w:t>注册技术审查指导原则</w:t>
            </w:r>
            <w:r w:rsidR="00B60941">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51D91E5B"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lastRenderedPageBreak/>
              <w:t>风险管理资料、软件研究、产品技术要求及检测报告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16E5C9B"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21F353B6" w14:textId="77777777">
        <w:trPr>
          <w:trHeight w:val="547"/>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D0342A6"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A8.2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21208910"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含有软件组件的医疗器械或独立软件，应根据先进技术进行开发、生产和维护，同时应考虑开发生存周期（如快速迭代开发、频繁更新、更新的累积效应）、风险管理（如系统、环境和数据的变化）等原则</w:t>
            </w:r>
            <w:r w:rsidRPr="00E7529C">
              <w:rPr>
                <w:rFonts w:ascii="仿宋_GB2312" w:hAnsi="宋体" w:hint="eastAsia"/>
                <w:color w:val="FF0000"/>
                <w:kern w:val="0"/>
                <w:sz w:val="28"/>
                <w:szCs w:val="28"/>
              </w:rPr>
              <w:t>，</w:t>
            </w:r>
            <w:r w:rsidRPr="00E7529C">
              <w:rPr>
                <w:rFonts w:ascii="仿宋_GB2312" w:hAnsi="宋体" w:hint="eastAsia"/>
                <w:color w:val="000000"/>
                <w:kern w:val="0"/>
                <w:sz w:val="28"/>
                <w:szCs w:val="28"/>
              </w:rPr>
              <w:t>包括信息安全（如安全地进行更新）、验证和确认（如更新管理过程）的要求。</w:t>
            </w:r>
          </w:p>
        </w:tc>
        <w:tc>
          <w:tcPr>
            <w:tcW w:w="985" w:type="dxa"/>
            <w:tcBorders>
              <w:top w:val="single" w:sz="8" w:space="0" w:color="auto"/>
              <w:left w:val="single" w:sz="8" w:space="0" w:color="auto"/>
              <w:bottom w:val="single" w:sz="8" w:space="0" w:color="auto"/>
              <w:right w:val="single" w:sz="8" w:space="0" w:color="auto"/>
            </w:tcBorders>
            <w:vAlign w:val="center"/>
            <w:hideMark/>
          </w:tcPr>
          <w:p w14:paraId="7836EB79"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6DF477CA" w14:textId="693E957E"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YY/T 0316/GB/T 42062、YY/T 1406.1、YY/T 0664、GB/T 20438系列、GB/T 20918、GB/T 22080、GB/T 22081、 GB/T 22239、GB/T 25070、GB/T 28448、GB/T 29246、GB/T 30276、GB/T 31722、GB/T 35273、GB/T 39725、</w:t>
            </w:r>
            <w:r w:rsidRPr="00E7529C">
              <w:rPr>
                <w:rFonts w:ascii="仿宋_GB2312" w:hint="eastAsia"/>
                <w:color w:val="000000"/>
                <w:kern w:val="0"/>
                <w:sz w:val="28"/>
                <w:szCs w:val="28"/>
              </w:rPr>
              <w:lastRenderedPageBreak/>
              <w:t>GB/T 37988</w:t>
            </w:r>
            <w:r w:rsidR="00B60941">
              <w:rPr>
                <w:rFonts w:ascii="仿宋_GB2312" w:hint="eastAsia"/>
                <w:color w:val="000000"/>
                <w:kern w:val="0"/>
                <w:sz w:val="28"/>
                <w:szCs w:val="28"/>
              </w:rPr>
              <w:t>、《</w:t>
            </w:r>
            <w:r w:rsidR="00B60941" w:rsidRPr="00E7529C">
              <w:rPr>
                <w:rFonts w:ascii="仿宋_GB2312" w:hint="eastAsia"/>
                <w:color w:val="000000"/>
                <w:kern w:val="0"/>
                <w:sz w:val="28"/>
                <w:szCs w:val="28"/>
              </w:rPr>
              <w:t>医疗器械软件注册审查指导原则</w:t>
            </w:r>
            <w:r w:rsidR="00B60941">
              <w:rPr>
                <w:rFonts w:ascii="仿宋_GB2312" w:hint="eastAsia"/>
                <w:color w:val="000000"/>
                <w:kern w:val="0"/>
                <w:sz w:val="28"/>
                <w:szCs w:val="28"/>
              </w:rPr>
              <w:t>》</w:t>
            </w:r>
            <w:r w:rsidRPr="00E7529C">
              <w:rPr>
                <w:rFonts w:ascii="仿宋_GB2312" w:hint="eastAsia"/>
                <w:color w:val="000000"/>
                <w:kern w:val="0"/>
                <w:sz w:val="28"/>
                <w:szCs w:val="28"/>
              </w:rPr>
              <w:t>、</w:t>
            </w:r>
            <w:r w:rsidR="00B60941">
              <w:rPr>
                <w:rFonts w:ascii="仿宋_GB2312" w:hint="eastAsia"/>
                <w:color w:val="000000"/>
                <w:kern w:val="0"/>
                <w:sz w:val="28"/>
                <w:szCs w:val="28"/>
              </w:rPr>
              <w:t>《</w:t>
            </w:r>
            <w:r w:rsidR="00B60941" w:rsidRPr="00E7529C">
              <w:rPr>
                <w:rFonts w:ascii="仿宋_GB2312" w:hint="eastAsia"/>
                <w:color w:val="000000"/>
                <w:kern w:val="0"/>
                <w:sz w:val="28"/>
                <w:szCs w:val="28"/>
              </w:rPr>
              <w:t>医疗器械网络安全注册审查指导原则</w:t>
            </w:r>
            <w:r w:rsidR="00B60941">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56A483E2"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lastRenderedPageBreak/>
              <w:t>软件研究、网络安全研究、风险管理资料</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064468E"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49266AC"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EDF2159"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A8.3</w:t>
            </w:r>
          </w:p>
        </w:tc>
        <w:tc>
          <w:tcPr>
            <w:tcW w:w="4678" w:type="dxa"/>
            <w:tcBorders>
              <w:top w:val="single" w:sz="8" w:space="0" w:color="auto"/>
              <w:left w:val="single" w:sz="8" w:space="0" w:color="auto"/>
              <w:bottom w:val="single" w:sz="8" w:space="0" w:color="auto"/>
              <w:right w:val="single" w:sz="8" w:space="0" w:color="auto"/>
            </w:tcBorders>
            <w:vAlign w:val="center"/>
            <w:hideMark/>
          </w:tcPr>
          <w:p w14:paraId="210F05F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预期与移动计算平台整合使用的软件，其设计和开发，应考虑平台本身（如屏幕尺寸和对比度、联通性、内存等）以及与其使用相关的外部因素（不同环境下的照明或噪声水平）。</w:t>
            </w:r>
          </w:p>
        </w:tc>
        <w:tc>
          <w:tcPr>
            <w:tcW w:w="985" w:type="dxa"/>
            <w:tcBorders>
              <w:top w:val="single" w:sz="8" w:space="0" w:color="auto"/>
              <w:left w:val="single" w:sz="8" w:space="0" w:color="auto"/>
              <w:bottom w:val="single" w:sz="8" w:space="0" w:color="auto"/>
              <w:right w:val="single" w:sz="8" w:space="0" w:color="auto"/>
            </w:tcBorders>
            <w:vAlign w:val="center"/>
            <w:hideMark/>
          </w:tcPr>
          <w:p w14:paraId="5865664B"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45122B9B"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651FA369"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9CCE5A3"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7BCBA264"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4F79A0C3"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A8.4</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8192F3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申请人应规定软件按照预期正常运行所必须的最低要求，如硬件、IT网络特性和IT网络安全措施，包括未经授权的访问。</w:t>
            </w:r>
          </w:p>
        </w:tc>
        <w:tc>
          <w:tcPr>
            <w:tcW w:w="985" w:type="dxa"/>
            <w:tcBorders>
              <w:top w:val="single" w:sz="8" w:space="0" w:color="auto"/>
              <w:left w:val="single" w:sz="8" w:space="0" w:color="auto"/>
              <w:bottom w:val="single" w:sz="8" w:space="0" w:color="auto"/>
              <w:right w:val="single" w:sz="8" w:space="0" w:color="auto"/>
            </w:tcBorders>
            <w:vAlign w:val="center"/>
            <w:hideMark/>
          </w:tcPr>
          <w:p w14:paraId="4935D4D5"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3132C686" w14:textId="280204AA" w:rsidR="00AA489B" w:rsidRPr="00E7529C" w:rsidRDefault="00B60941" w:rsidP="009C40D4">
            <w:pPr>
              <w:widowControl/>
              <w:ind w:firstLine="560"/>
              <w:jc w:val="left"/>
              <w:rPr>
                <w:rFonts w:ascii="仿宋_GB2312"/>
                <w:color w:val="000000"/>
                <w:kern w:val="0"/>
                <w:sz w:val="28"/>
                <w:szCs w:val="28"/>
              </w:rPr>
            </w:pPr>
            <w:r>
              <w:rPr>
                <w:rFonts w:ascii="仿宋_GB2312" w:hint="eastAsia"/>
                <w:color w:val="000000"/>
                <w:kern w:val="0"/>
                <w:sz w:val="28"/>
                <w:szCs w:val="28"/>
              </w:rPr>
              <w:t>《</w:t>
            </w:r>
            <w:r w:rsidRPr="00E7529C">
              <w:rPr>
                <w:rFonts w:ascii="仿宋_GB2312" w:hint="eastAsia"/>
                <w:color w:val="000000"/>
                <w:kern w:val="0"/>
                <w:sz w:val="28"/>
                <w:szCs w:val="28"/>
              </w:rPr>
              <w:t>医疗器械网络安全注册审查指导原则</w:t>
            </w:r>
            <w:r>
              <w:rPr>
                <w:rFonts w:ascii="仿宋_GB2312" w:hint="eastAsia"/>
                <w:color w:val="000000"/>
                <w:kern w:val="0"/>
                <w:sz w:val="28"/>
                <w:szCs w:val="28"/>
              </w:rPr>
              <w:t>》</w:t>
            </w:r>
            <w:r w:rsidR="00F20067" w:rsidRPr="00E7529C">
              <w:rPr>
                <w:rFonts w:ascii="仿宋_GB2312" w:hint="eastAsia"/>
                <w:color w:val="000000"/>
                <w:kern w:val="0"/>
                <w:sz w:val="28"/>
                <w:szCs w:val="28"/>
              </w:rPr>
              <w:t>、</w:t>
            </w:r>
            <w:r>
              <w:rPr>
                <w:rFonts w:ascii="仿宋_GB2312" w:hint="eastAsia"/>
                <w:color w:val="000000"/>
                <w:kern w:val="0"/>
                <w:sz w:val="28"/>
                <w:szCs w:val="28"/>
              </w:rPr>
              <w:t>《</w:t>
            </w:r>
            <w:r w:rsidRPr="00E7529C">
              <w:rPr>
                <w:rFonts w:ascii="仿宋_GB2312" w:hint="eastAsia"/>
                <w:color w:val="000000"/>
                <w:kern w:val="0"/>
                <w:sz w:val="28"/>
                <w:szCs w:val="28"/>
              </w:rPr>
              <w:t>医疗器械软件注册审查指导原则</w:t>
            </w:r>
            <w:r>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03F6BFAD"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软件研究、产品技术要求及检测报告、网络安全研究、风险管理资料、说明书</w:t>
            </w:r>
          </w:p>
        </w:tc>
        <w:tc>
          <w:tcPr>
            <w:tcW w:w="1987" w:type="dxa"/>
            <w:tcBorders>
              <w:top w:val="single" w:sz="8" w:space="0" w:color="auto"/>
              <w:left w:val="single" w:sz="8" w:space="0" w:color="auto"/>
              <w:bottom w:val="single" w:sz="8" w:space="0" w:color="auto"/>
              <w:right w:val="single" w:sz="8" w:space="0" w:color="auto"/>
            </w:tcBorders>
            <w:vAlign w:val="center"/>
            <w:hideMark/>
          </w:tcPr>
          <w:p w14:paraId="2C23FDC8"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4456CCEB"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4E21D422"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A8.5</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2D3F54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医疗器械的设计、生产和维护应能提供足够的网络安全水平，以防止未经授权的访问</w:t>
            </w:r>
          </w:p>
        </w:tc>
        <w:tc>
          <w:tcPr>
            <w:tcW w:w="985" w:type="dxa"/>
            <w:tcBorders>
              <w:top w:val="single" w:sz="8" w:space="0" w:color="auto"/>
              <w:left w:val="single" w:sz="8" w:space="0" w:color="auto"/>
              <w:bottom w:val="single" w:sz="8" w:space="0" w:color="auto"/>
              <w:right w:val="single" w:sz="8" w:space="0" w:color="auto"/>
            </w:tcBorders>
            <w:vAlign w:val="center"/>
            <w:hideMark/>
          </w:tcPr>
          <w:p w14:paraId="18760907"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3450FAA" w14:textId="6896B2B8" w:rsidR="00AA489B" w:rsidRPr="00E7529C" w:rsidRDefault="00B60941" w:rsidP="009C40D4">
            <w:pPr>
              <w:widowControl/>
              <w:ind w:firstLine="560"/>
              <w:jc w:val="left"/>
              <w:rPr>
                <w:rFonts w:ascii="仿宋_GB2312"/>
                <w:color w:val="000000"/>
                <w:kern w:val="0"/>
                <w:sz w:val="28"/>
                <w:szCs w:val="28"/>
              </w:rPr>
            </w:pPr>
            <w:r>
              <w:rPr>
                <w:rFonts w:ascii="仿宋_GB2312" w:hint="eastAsia"/>
                <w:color w:val="000000"/>
                <w:kern w:val="0"/>
                <w:sz w:val="28"/>
                <w:szCs w:val="28"/>
              </w:rPr>
              <w:t>《</w:t>
            </w:r>
            <w:r w:rsidRPr="00E7529C">
              <w:rPr>
                <w:rFonts w:ascii="仿宋_GB2312" w:hint="eastAsia"/>
                <w:color w:val="000000"/>
                <w:kern w:val="0"/>
                <w:sz w:val="28"/>
                <w:szCs w:val="28"/>
              </w:rPr>
              <w:t>医疗器械网络安全注册审查指导原则</w:t>
            </w:r>
            <w:r>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0B76A721"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网络安全研究、产品技术要求及检测报告、风险管理资料、说明书</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1F66392"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C22A476"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1002BB6"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A9</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0E99C4E1" w14:textId="77777777" w:rsidR="00AA489B" w:rsidRPr="00E7529C" w:rsidRDefault="00F20067" w:rsidP="009C40D4">
            <w:pPr>
              <w:ind w:firstLine="560"/>
              <w:jc w:val="left"/>
              <w:rPr>
                <w:rFonts w:ascii="仿宋_GB2312"/>
                <w:color w:val="000000"/>
                <w:kern w:val="0"/>
                <w:sz w:val="28"/>
                <w:szCs w:val="28"/>
              </w:rPr>
            </w:pPr>
            <w:r w:rsidRPr="00E7529C">
              <w:rPr>
                <w:rFonts w:ascii="仿宋_GB2312" w:hint="eastAsia"/>
                <w:color w:val="000000"/>
                <w:kern w:val="0"/>
                <w:sz w:val="28"/>
                <w:szCs w:val="28"/>
              </w:rPr>
              <w:t>具有诊断或测量功能的医疗器械</w:t>
            </w:r>
          </w:p>
        </w:tc>
      </w:tr>
      <w:tr w:rsidR="00AA489B" w:rsidRPr="00E7529C" w14:paraId="68B27E9C" w14:textId="77777777">
        <w:trPr>
          <w:trHeight w:val="1635"/>
          <w:jc w:val="center"/>
        </w:trPr>
        <w:tc>
          <w:tcPr>
            <w:tcW w:w="1242" w:type="dxa"/>
            <w:vMerge w:val="restart"/>
            <w:tcBorders>
              <w:top w:val="single" w:sz="8" w:space="0" w:color="auto"/>
              <w:left w:val="single" w:sz="8" w:space="0" w:color="auto"/>
              <w:bottom w:val="single" w:sz="8" w:space="0" w:color="auto"/>
              <w:right w:val="single" w:sz="8" w:space="0" w:color="auto"/>
            </w:tcBorders>
            <w:vAlign w:val="center"/>
            <w:hideMark/>
          </w:tcPr>
          <w:p w14:paraId="180C099A"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A9.1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20D91E6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具有诊断或测量（包括监测）功能的医疗器械的设计和生产，应基于适当的科技方法，除其他性能外，还应确保相应的准确度、精密度和稳定性，以实现其预期目的。</w:t>
            </w:r>
          </w:p>
        </w:tc>
        <w:tc>
          <w:tcPr>
            <w:tcW w:w="985" w:type="dxa"/>
            <w:tcBorders>
              <w:top w:val="single" w:sz="8" w:space="0" w:color="auto"/>
              <w:left w:val="single" w:sz="8" w:space="0" w:color="auto"/>
              <w:bottom w:val="single" w:sz="8" w:space="0" w:color="auto"/>
              <w:right w:val="single" w:sz="8" w:space="0" w:color="auto"/>
            </w:tcBorders>
            <w:vAlign w:val="center"/>
            <w:hideMark/>
          </w:tcPr>
          <w:p w14:paraId="44703DDE"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有磁场测量装置的</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1024F6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自定义</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0AE0A5F"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测量准确性研究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5FD0CF6D"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523F35B8" w14:textId="77777777">
        <w:trPr>
          <w:trHeight w:val="1114"/>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22B003BC"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558C0DB3"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a) 申请人应规定准确度限值（如适用）。</w:t>
            </w:r>
          </w:p>
        </w:tc>
        <w:tc>
          <w:tcPr>
            <w:tcW w:w="985" w:type="dxa"/>
            <w:tcBorders>
              <w:top w:val="single" w:sz="8" w:space="0" w:color="auto"/>
              <w:left w:val="single" w:sz="8" w:space="0" w:color="auto"/>
              <w:bottom w:val="single" w:sz="8" w:space="0" w:color="auto"/>
              <w:right w:val="single" w:sz="8" w:space="0" w:color="auto"/>
            </w:tcBorders>
            <w:vAlign w:val="center"/>
            <w:hideMark/>
          </w:tcPr>
          <w:p w14:paraId="78F67406"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1CE0EE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91D9B96"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7FE6BF20"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6B4955E0" w14:textId="77777777">
        <w:trPr>
          <w:trHeight w:val="1635"/>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5DFCC0DD"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447FC324"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b) 为便于使用者理解和接受，数字化测量值应以标准化单位表示（如可能），推荐使用国际通用的标准计量单位，考虑到安全、使用</w:t>
            </w:r>
            <w:r w:rsidRPr="00E7529C">
              <w:rPr>
                <w:rFonts w:ascii="仿宋_GB2312" w:hint="eastAsia"/>
                <w:color w:val="000000"/>
                <w:kern w:val="0"/>
                <w:sz w:val="28"/>
                <w:szCs w:val="28"/>
              </w:rPr>
              <w:lastRenderedPageBreak/>
              <w:t>者的熟悉程度和既往的临床实践，也可使用其他公认的计量单位。</w:t>
            </w:r>
          </w:p>
        </w:tc>
        <w:tc>
          <w:tcPr>
            <w:tcW w:w="985" w:type="dxa"/>
            <w:tcBorders>
              <w:top w:val="single" w:sz="8" w:space="0" w:color="auto"/>
              <w:left w:val="single" w:sz="8" w:space="0" w:color="auto"/>
              <w:bottom w:val="single" w:sz="8" w:space="0" w:color="auto"/>
              <w:right w:val="single" w:sz="8" w:space="0" w:color="auto"/>
            </w:tcBorders>
            <w:vAlign w:val="center"/>
            <w:hideMark/>
          </w:tcPr>
          <w:p w14:paraId="746E024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lastRenderedPageBreak/>
              <w:t>/</w:t>
            </w:r>
          </w:p>
        </w:tc>
        <w:tc>
          <w:tcPr>
            <w:tcW w:w="3119" w:type="dxa"/>
            <w:tcBorders>
              <w:top w:val="single" w:sz="8" w:space="0" w:color="auto"/>
              <w:left w:val="single" w:sz="8" w:space="0" w:color="auto"/>
              <w:bottom w:val="single" w:sz="8" w:space="0" w:color="auto"/>
              <w:right w:val="single" w:sz="8" w:space="0" w:color="auto"/>
            </w:tcBorders>
            <w:vAlign w:val="center"/>
            <w:hideMark/>
          </w:tcPr>
          <w:p w14:paraId="3B5A8BED"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BB6E209"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520A2C10"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78E9DD8F" w14:textId="77777777">
        <w:trPr>
          <w:trHeight w:val="123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77705A13"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2C3C73BB"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c) 医疗器械导示器和控制器的功能应有详细的说明，若器械通过可视化系统提供与操作、操作指示或调整参数有关的说明，该类信息应能够被使用者和患者（适用时）理解。</w:t>
            </w:r>
          </w:p>
        </w:tc>
        <w:tc>
          <w:tcPr>
            <w:tcW w:w="985" w:type="dxa"/>
            <w:tcBorders>
              <w:top w:val="single" w:sz="8" w:space="0" w:color="auto"/>
              <w:left w:val="single" w:sz="8" w:space="0" w:color="auto"/>
              <w:bottom w:val="single" w:sz="8" w:space="0" w:color="auto"/>
              <w:right w:val="single" w:sz="8" w:space="0" w:color="auto"/>
            </w:tcBorders>
            <w:vAlign w:val="center"/>
            <w:hideMark/>
          </w:tcPr>
          <w:p w14:paraId="263084E8"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E67860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自定义</w:t>
            </w:r>
          </w:p>
        </w:tc>
        <w:tc>
          <w:tcPr>
            <w:tcW w:w="1864" w:type="dxa"/>
            <w:tcBorders>
              <w:top w:val="single" w:sz="8" w:space="0" w:color="auto"/>
              <w:left w:val="single" w:sz="8" w:space="0" w:color="auto"/>
              <w:bottom w:val="single" w:sz="8" w:space="0" w:color="auto"/>
              <w:right w:val="single" w:sz="8" w:space="0" w:color="auto"/>
            </w:tcBorders>
            <w:vAlign w:val="center"/>
            <w:hideMark/>
          </w:tcPr>
          <w:p w14:paraId="548EB5C1"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说明书、可用性研究（通过可视化系统提供与操作、操作指示或调整参数有关的说明适用）</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1DF91D2"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42CFC93"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3EE5A09A"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A10</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0A4F02D9"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int="eastAsia"/>
                <w:color w:val="000000"/>
                <w:kern w:val="0"/>
                <w:sz w:val="28"/>
                <w:szCs w:val="28"/>
              </w:rPr>
              <w:t>说明书和标签</w:t>
            </w:r>
          </w:p>
        </w:tc>
      </w:tr>
      <w:tr w:rsidR="00AA489B" w:rsidRPr="00E7529C" w14:paraId="5A49F95A"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CE260A8"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A10.1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33A2CAE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985" w:type="dxa"/>
            <w:tcBorders>
              <w:top w:val="single" w:sz="8" w:space="0" w:color="auto"/>
              <w:left w:val="single" w:sz="8" w:space="0" w:color="auto"/>
              <w:bottom w:val="single" w:sz="8" w:space="0" w:color="auto"/>
              <w:right w:val="single" w:sz="8" w:space="0" w:color="auto"/>
            </w:tcBorders>
            <w:vAlign w:val="center"/>
            <w:hideMark/>
          </w:tcPr>
          <w:p w14:paraId="074F9AED"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13F72BC0" w14:textId="3B7AE3B9"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6号令、GB 9706.1、GB 9706.218</w:t>
            </w:r>
          </w:p>
        </w:tc>
        <w:tc>
          <w:tcPr>
            <w:tcW w:w="1864" w:type="dxa"/>
            <w:tcBorders>
              <w:top w:val="single" w:sz="8" w:space="0" w:color="auto"/>
              <w:left w:val="single" w:sz="8" w:space="0" w:color="auto"/>
              <w:bottom w:val="single" w:sz="8" w:space="0" w:color="auto"/>
              <w:right w:val="single" w:sz="8" w:space="0" w:color="auto"/>
            </w:tcBorders>
            <w:vAlign w:val="center"/>
            <w:hideMark/>
          </w:tcPr>
          <w:p w14:paraId="0C561A54"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说明书、标签、可用性研究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5E3CB71F"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F764C15"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62EFCA69"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A11</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2434FA62"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int="eastAsia"/>
                <w:color w:val="000000"/>
                <w:kern w:val="0"/>
                <w:sz w:val="28"/>
                <w:szCs w:val="28"/>
              </w:rPr>
              <w:t>辐射防护</w:t>
            </w:r>
          </w:p>
        </w:tc>
      </w:tr>
      <w:tr w:rsidR="00AA489B" w:rsidRPr="00E7529C" w14:paraId="075CE739"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8518A3D"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A11.1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B30FA04"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医疗器械的设计、生产和包装应当考虑尽量减少使用者、他人和患者（如适用）的辐射吸收剂量，同时不影响其诊断或治疗功能。</w:t>
            </w:r>
          </w:p>
        </w:tc>
        <w:tc>
          <w:tcPr>
            <w:tcW w:w="985" w:type="dxa"/>
            <w:tcBorders>
              <w:top w:val="single" w:sz="8" w:space="0" w:color="auto"/>
              <w:left w:val="single" w:sz="8" w:space="0" w:color="auto"/>
              <w:bottom w:val="single" w:sz="8" w:space="0" w:color="auto"/>
              <w:right w:val="single" w:sz="8" w:space="0" w:color="auto"/>
            </w:tcBorders>
            <w:vAlign w:val="center"/>
            <w:hideMark/>
          </w:tcPr>
          <w:p w14:paraId="70F4133D"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5E92F64E" w14:textId="795280C3"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《医疗器械光辐射安全注册审查指导原则》</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70004F3" w14:textId="7CC478AE" w:rsidR="00AA489B" w:rsidRPr="00E7529C" w:rsidRDefault="00DB7494"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光</w:t>
            </w:r>
            <w:r w:rsidR="00F20067" w:rsidRPr="00E7529C">
              <w:rPr>
                <w:rFonts w:ascii="仿宋_GB2312" w:hint="eastAsia"/>
                <w:color w:val="000000"/>
                <w:kern w:val="0"/>
                <w:sz w:val="28"/>
                <w:szCs w:val="28"/>
              </w:rPr>
              <w:t>辐射安全研究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6CAA65B"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54F2135"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21F3A58"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A11.2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30E042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具有辐射或潜在辐射危害的医疗器械，其操作说明应详细说明辐射的性质，对使用者、他人或患者（若适用）的防护措施，避免误用的方法，降低运输、贮存和安装的风险。</w:t>
            </w:r>
          </w:p>
        </w:tc>
        <w:tc>
          <w:tcPr>
            <w:tcW w:w="985" w:type="dxa"/>
            <w:tcBorders>
              <w:top w:val="single" w:sz="8" w:space="0" w:color="auto"/>
              <w:left w:val="single" w:sz="8" w:space="0" w:color="auto"/>
              <w:bottom w:val="single" w:sz="8" w:space="0" w:color="auto"/>
              <w:right w:val="single" w:sz="8" w:space="0" w:color="auto"/>
            </w:tcBorders>
            <w:vAlign w:val="center"/>
            <w:hideMark/>
          </w:tcPr>
          <w:p w14:paraId="5BC14EBD"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21F67FF4" w14:textId="4CE7BB11"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GB/T 42062、《医疗器械光辐射安全注册审查指导原则》</w:t>
            </w:r>
          </w:p>
        </w:tc>
        <w:tc>
          <w:tcPr>
            <w:tcW w:w="1864" w:type="dxa"/>
            <w:tcBorders>
              <w:top w:val="single" w:sz="8" w:space="0" w:color="auto"/>
              <w:left w:val="single" w:sz="8" w:space="0" w:color="auto"/>
              <w:bottom w:val="single" w:sz="8" w:space="0" w:color="auto"/>
              <w:right w:val="single" w:sz="8" w:space="0" w:color="auto"/>
            </w:tcBorders>
            <w:vAlign w:val="center"/>
            <w:hideMark/>
          </w:tcPr>
          <w:p w14:paraId="08977E93" w14:textId="45E16795"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说明书、风险管理资料、</w:t>
            </w:r>
            <w:r w:rsidR="00DB7494">
              <w:rPr>
                <w:rFonts w:ascii="仿宋_GB2312" w:hint="eastAsia"/>
                <w:color w:val="000000"/>
                <w:kern w:val="0"/>
                <w:sz w:val="28"/>
                <w:szCs w:val="28"/>
              </w:rPr>
              <w:t>光</w:t>
            </w:r>
            <w:r w:rsidRPr="00E7529C">
              <w:rPr>
                <w:rFonts w:ascii="仿宋_GB2312" w:hint="eastAsia"/>
                <w:color w:val="000000"/>
                <w:kern w:val="0"/>
                <w:sz w:val="28"/>
                <w:szCs w:val="28"/>
              </w:rPr>
              <w:t>辐射安全研究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6DF7318"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31E8F13"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37B9BEA7"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A11.3</w:t>
            </w:r>
          </w:p>
        </w:tc>
        <w:tc>
          <w:tcPr>
            <w:tcW w:w="4678" w:type="dxa"/>
            <w:tcBorders>
              <w:top w:val="single" w:sz="8" w:space="0" w:color="auto"/>
              <w:left w:val="single" w:sz="8" w:space="0" w:color="auto"/>
              <w:bottom w:val="single" w:sz="8" w:space="0" w:color="auto"/>
              <w:right w:val="single" w:sz="8" w:space="0" w:color="auto"/>
            </w:tcBorders>
            <w:vAlign w:val="center"/>
            <w:hideMark/>
          </w:tcPr>
          <w:p w14:paraId="6BD3E2AF" w14:textId="77777777" w:rsidR="00AA489B" w:rsidRPr="00E7529C" w:rsidRDefault="00F20067" w:rsidP="009C40D4">
            <w:pPr>
              <w:widowControl/>
              <w:ind w:firstLine="560"/>
              <w:jc w:val="left"/>
              <w:rPr>
                <w:rFonts w:ascii="仿宋_GB2312"/>
                <w:color w:val="000000"/>
                <w:kern w:val="0"/>
                <w:sz w:val="28"/>
                <w:szCs w:val="28"/>
              </w:rPr>
            </w:pPr>
            <w:proofErr w:type="gramStart"/>
            <w:r w:rsidRPr="00E7529C">
              <w:rPr>
                <w:rFonts w:ascii="仿宋_GB2312" w:hint="eastAsia"/>
                <w:color w:val="000000"/>
                <w:kern w:val="0"/>
                <w:sz w:val="28"/>
                <w:szCs w:val="28"/>
              </w:rPr>
              <w:t>若医疗</w:t>
            </w:r>
            <w:proofErr w:type="gramEnd"/>
            <w:r w:rsidRPr="00E7529C">
              <w:rPr>
                <w:rFonts w:ascii="仿宋_GB2312" w:hint="eastAsia"/>
                <w:color w:val="000000"/>
                <w:kern w:val="0"/>
                <w:sz w:val="28"/>
                <w:szCs w:val="28"/>
              </w:rPr>
              <w:t>器械有辐射或有潜在辐射危害，应具备辐射泄漏声光报警功能（如可行）。</w:t>
            </w:r>
          </w:p>
        </w:tc>
        <w:tc>
          <w:tcPr>
            <w:tcW w:w="985" w:type="dxa"/>
            <w:tcBorders>
              <w:top w:val="single" w:sz="8" w:space="0" w:color="auto"/>
              <w:left w:val="single" w:sz="8" w:space="0" w:color="auto"/>
              <w:bottom w:val="single" w:sz="8" w:space="0" w:color="auto"/>
              <w:right w:val="single" w:sz="8" w:space="0" w:color="auto"/>
            </w:tcBorders>
            <w:vAlign w:val="center"/>
            <w:hideMark/>
          </w:tcPr>
          <w:p w14:paraId="3AAC417F"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D596A9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6A5B31AB"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478D4F0D"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5E7AE74D"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6638E37"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A11.4</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453A44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医疗器械的设计和生产应降低使用者、其他人员或患者（若适用）暴露于非预期、偏离或散射辐射的风险。在可能和适当的情况</w:t>
            </w:r>
            <w:r w:rsidRPr="00E7529C">
              <w:rPr>
                <w:rFonts w:ascii="仿宋_GB2312" w:hint="eastAsia"/>
                <w:color w:val="000000"/>
                <w:kern w:val="0"/>
                <w:sz w:val="28"/>
                <w:szCs w:val="28"/>
              </w:rPr>
              <w:lastRenderedPageBreak/>
              <w:t>下，应采取措施减少使用者、其他人员或患者（若适用）等可能受影响的人在辐射中的暴露。</w:t>
            </w:r>
          </w:p>
        </w:tc>
        <w:tc>
          <w:tcPr>
            <w:tcW w:w="985" w:type="dxa"/>
            <w:tcBorders>
              <w:top w:val="single" w:sz="8" w:space="0" w:color="auto"/>
              <w:left w:val="single" w:sz="8" w:space="0" w:color="auto"/>
              <w:bottom w:val="single" w:sz="8" w:space="0" w:color="auto"/>
              <w:right w:val="single" w:sz="8" w:space="0" w:color="auto"/>
            </w:tcBorders>
            <w:vAlign w:val="center"/>
            <w:hideMark/>
          </w:tcPr>
          <w:p w14:paraId="17D31363"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179B88A5" w14:textId="362D560D"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GB/T 42062、《医疗器械光辐射安全注册审查指导原则》</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4D5E6F3" w14:textId="2BEDB238"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风险管理资料、</w:t>
            </w:r>
            <w:r w:rsidR="00DB7494">
              <w:rPr>
                <w:rFonts w:ascii="仿宋_GB2312" w:hint="eastAsia"/>
                <w:color w:val="000000"/>
                <w:kern w:val="0"/>
                <w:sz w:val="28"/>
                <w:szCs w:val="28"/>
              </w:rPr>
              <w:t>光</w:t>
            </w:r>
            <w:r w:rsidRPr="00E7529C">
              <w:rPr>
                <w:rFonts w:ascii="仿宋_GB2312" w:hint="eastAsia"/>
                <w:color w:val="000000"/>
                <w:kern w:val="0"/>
                <w:sz w:val="28"/>
                <w:szCs w:val="28"/>
              </w:rPr>
              <w:t>辐射安全研究</w:t>
            </w:r>
          </w:p>
        </w:tc>
        <w:tc>
          <w:tcPr>
            <w:tcW w:w="1987" w:type="dxa"/>
            <w:tcBorders>
              <w:top w:val="single" w:sz="8" w:space="0" w:color="auto"/>
              <w:left w:val="single" w:sz="8" w:space="0" w:color="auto"/>
              <w:bottom w:val="single" w:sz="8" w:space="0" w:color="auto"/>
              <w:right w:val="single" w:sz="8" w:space="0" w:color="auto"/>
            </w:tcBorders>
            <w:vAlign w:val="center"/>
            <w:hideMark/>
          </w:tcPr>
          <w:p w14:paraId="5D09DD47"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700F93F"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2C084E24"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A11.5</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5AA7466"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具有辐射或潜在辐射危害且需要安装的医疗器械，应在操作说明中明确有关验收和性能测试、验收标准及维护程序的信息。</w:t>
            </w:r>
          </w:p>
        </w:tc>
        <w:tc>
          <w:tcPr>
            <w:tcW w:w="985" w:type="dxa"/>
            <w:tcBorders>
              <w:top w:val="single" w:sz="8" w:space="0" w:color="auto"/>
              <w:left w:val="single" w:sz="8" w:space="0" w:color="auto"/>
              <w:bottom w:val="single" w:sz="8" w:space="0" w:color="auto"/>
              <w:right w:val="single" w:sz="8" w:space="0" w:color="auto"/>
            </w:tcBorders>
            <w:vAlign w:val="center"/>
            <w:hideMark/>
          </w:tcPr>
          <w:p w14:paraId="0740452D"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47AA73D6"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12AC430"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0B5516A" w14:textId="77777777" w:rsidR="00AA489B" w:rsidRPr="00E7529C" w:rsidRDefault="00AA489B" w:rsidP="009C40D4">
            <w:pPr>
              <w:ind w:firstLine="560"/>
              <w:jc w:val="left"/>
              <w:rPr>
                <w:rFonts w:ascii="仿宋_GB2312"/>
                <w:color w:val="000000"/>
                <w:kern w:val="0"/>
                <w:sz w:val="28"/>
                <w:szCs w:val="28"/>
              </w:rPr>
            </w:pPr>
          </w:p>
        </w:tc>
      </w:tr>
      <w:tr w:rsidR="00AA489B" w:rsidRPr="00E7529C" w14:paraId="48FB6013"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1B66A009"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A11.6</w:t>
            </w:r>
          </w:p>
        </w:tc>
        <w:tc>
          <w:tcPr>
            <w:tcW w:w="4678" w:type="dxa"/>
            <w:tcBorders>
              <w:top w:val="single" w:sz="8" w:space="0" w:color="auto"/>
              <w:left w:val="single" w:sz="8" w:space="0" w:color="auto"/>
              <w:bottom w:val="single" w:sz="8" w:space="0" w:color="auto"/>
              <w:right w:val="single" w:sz="8" w:space="0" w:color="auto"/>
            </w:tcBorders>
            <w:vAlign w:val="center"/>
            <w:hideMark/>
          </w:tcPr>
          <w:p w14:paraId="4B162AF2" w14:textId="77777777" w:rsidR="00AA489B" w:rsidRPr="00E7529C" w:rsidRDefault="00F20067" w:rsidP="009C40D4">
            <w:pPr>
              <w:widowControl/>
              <w:ind w:firstLine="560"/>
              <w:jc w:val="left"/>
              <w:rPr>
                <w:rFonts w:ascii="仿宋_GB2312"/>
                <w:color w:val="000000"/>
                <w:kern w:val="0"/>
                <w:sz w:val="28"/>
                <w:szCs w:val="28"/>
              </w:rPr>
            </w:pPr>
            <w:proofErr w:type="gramStart"/>
            <w:r w:rsidRPr="00E7529C">
              <w:rPr>
                <w:rFonts w:ascii="仿宋_GB2312" w:hint="eastAsia"/>
                <w:color w:val="000000"/>
                <w:kern w:val="0"/>
                <w:sz w:val="28"/>
                <w:szCs w:val="28"/>
              </w:rPr>
              <w:t>若医疗</w:t>
            </w:r>
            <w:proofErr w:type="gramEnd"/>
            <w:r w:rsidRPr="00E7529C">
              <w:rPr>
                <w:rFonts w:ascii="仿宋_GB2312" w:hint="eastAsia"/>
                <w:color w:val="000000"/>
                <w:kern w:val="0"/>
                <w:sz w:val="28"/>
                <w:szCs w:val="28"/>
              </w:rPr>
              <w:t>器械对使用者有辐射或潜在辐射危害，其设计和生产应确保辐射剂量、几何分布、能量分布（或质量）以及其他辐射关键特性能够得到合理的控制和调整，并可在使用过程中进行监控（如适</w:t>
            </w:r>
            <w:r w:rsidRPr="00E7529C">
              <w:rPr>
                <w:rFonts w:ascii="仿宋_GB2312" w:hint="eastAsia"/>
                <w:color w:val="000000"/>
                <w:kern w:val="0"/>
                <w:sz w:val="28"/>
                <w:szCs w:val="28"/>
              </w:rPr>
              <w:lastRenderedPageBreak/>
              <w:t>用）。上述医疗器械的设计和生产，应确保相关可变参数的重复性在可接受范围内。</w:t>
            </w:r>
          </w:p>
        </w:tc>
        <w:tc>
          <w:tcPr>
            <w:tcW w:w="985" w:type="dxa"/>
            <w:tcBorders>
              <w:top w:val="single" w:sz="8" w:space="0" w:color="auto"/>
              <w:left w:val="single" w:sz="8" w:space="0" w:color="auto"/>
              <w:bottom w:val="single" w:sz="8" w:space="0" w:color="auto"/>
              <w:right w:val="single" w:sz="8" w:space="0" w:color="auto"/>
            </w:tcBorders>
            <w:vAlign w:val="center"/>
            <w:hideMark/>
          </w:tcPr>
          <w:p w14:paraId="2C7A702A"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02DC476"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26D6CE7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9BB7EC7"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436F8566"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6EA19330" w14:textId="77777777" w:rsidR="00AA489B" w:rsidRPr="00E7529C" w:rsidRDefault="00F20067" w:rsidP="0001618E">
            <w:pPr>
              <w:widowControl/>
              <w:ind w:firstLineChars="71" w:firstLine="199"/>
              <w:jc w:val="center"/>
              <w:rPr>
                <w:rFonts w:ascii="仿宋_GB2312"/>
                <w:color w:val="000000"/>
                <w:kern w:val="0"/>
                <w:sz w:val="28"/>
                <w:szCs w:val="28"/>
              </w:rPr>
            </w:pPr>
            <w:r w:rsidRPr="00E7529C">
              <w:rPr>
                <w:rFonts w:ascii="仿宋_GB2312" w:hint="eastAsia"/>
                <w:color w:val="000000"/>
                <w:kern w:val="0"/>
                <w:sz w:val="28"/>
                <w:szCs w:val="28"/>
              </w:rPr>
              <w:t>A12</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479893EB"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int="eastAsia"/>
                <w:color w:val="000000"/>
                <w:kern w:val="0"/>
                <w:sz w:val="28"/>
                <w:szCs w:val="28"/>
              </w:rPr>
              <w:t>对非专业用户使用风险的防护</w:t>
            </w:r>
          </w:p>
        </w:tc>
      </w:tr>
      <w:tr w:rsidR="00AA489B" w:rsidRPr="00E7529C" w14:paraId="23F4964E" w14:textId="77777777">
        <w:trPr>
          <w:trHeight w:val="1103"/>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285D6A88"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A12.1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22CC9A0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对于非专业用户使用的医疗器械（如自测或</w:t>
            </w:r>
            <w:proofErr w:type="gramStart"/>
            <w:r w:rsidRPr="00E7529C">
              <w:rPr>
                <w:rFonts w:ascii="仿宋_GB2312" w:hint="eastAsia"/>
                <w:color w:val="000000"/>
                <w:kern w:val="0"/>
                <w:sz w:val="28"/>
                <w:szCs w:val="28"/>
              </w:rPr>
              <w:t>近患者</w:t>
            </w:r>
            <w:proofErr w:type="gramEnd"/>
            <w:r w:rsidRPr="00E7529C">
              <w:rPr>
                <w:rFonts w:ascii="仿宋_GB2312" w:hint="eastAsia"/>
                <w:color w:val="000000"/>
                <w:kern w:val="0"/>
                <w:sz w:val="28"/>
                <w:szCs w:val="28"/>
              </w:rPr>
              <w:t>检测），为保证医疗器械的正常使用，其设计和生产应考虑非专业用户的操作技能，以及因非专业用户技术和使用环境的不同对结果的影响。申请人提供的信息和说明应易于理解和使用，并可对结果做出解释。</w:t>
            </w:r>
          </w:p>
        </w:tc>
        <w:tc>
          <w:tcPr>
            <w:tcW w:w="985" w:type="dxa"/>
            <w:tcBorders>
              <w:top w:val="single" w:sz="8" w:space="0" w:color="auto"/>
              <w:left w:val="single" w:sz="8" w:space="0" w:color="auto"/>
              <w:bottom w:val="single" w:sz="8" w:space="0" w:color="auto"/>
              <w:right w:val="single" w:sz="8" w:space="0" w:color="auto"/>
            </w:tcBorders>
            <w:vAlign w:val="center"/>
            <w:hideMark/>
          </w:tcPr>
          <w:p w14:paraId="1E3DE858"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48073DBA"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58D7E68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DB3C0B3"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41D40C37" w14:textId="77777777">
        <w:trPr>
          <w:trHeight w:val="435"/>
          <w:jc w:val="center"/>
        </w:trPr>
        <w:tc>
          <w:tcPr>
            <w:tcW w:w="1242" w:type="dxa"/>
            <w:vMerge w:val="restart"/>
            <w:tcBorders>
              <w:top w:val="single" w:sz="8" w:space="0" w:color="auto"/>
              <w:left w:val="single" w:sz="8" w:space="0" w:color="auto"/>
              <w:bottom w:val="single" w:sz="8" w:space="0" w:color="auto"/>
              <w:right w:val="single" w:sz="8" w:space="0" w:color="auto"/>
            </w:tcBorders>
            <w:vAlign w:val="center"/>
            <w:hideMark/>
          </w:tcPr>
          <w:p w14:paraId="7936EACD"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A12.2</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4ADAAAB7" w14:textId="4E5941B0"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12.2</w:t>
            </w:r>
            <w:r w:rsidRPr="00E7529C">
              <w:rPr>
                <w:rFonts w:ascii="仿宋_GB2312" w:hAnsi="宋体" w:hint="eastAsia"/>
                <w:color w:val="000000"/>
                <w:kern w:val="0"/>
                <w:sz w:val="28"/>
                <w:szCs w:val="28"/>
              </w:rPr>
              <w:t>供非专业用户使用的医疗器械（如自测或</w:t>
            </w:r>
            <w:proofErr w:type="gramStart"/>
            <w:r w:rsidRPr="00E7529C">
              <w:rPr>
                <w:rFonts w:ascii="仿宋_GB2312" w:hAnsi="宋体" w:hint="eastAsia"/>
                <w:color w:val="000000"/>
                <w:kern w:val="0"/>
                <w:sz w:val="28"/>
                <w:szCs w:val="28"/>
              </w:rPr>
              <w:t>近患者</w:t>
            </w:r>
            <w:proofErr w:type="gramEnd"/>
            <w:r w:rsidRPr="00E7529C">
              <w:rPr>
                <w:rFonts w:ascii="仿宋_GB2312" w:hAnsi="宋体" w:hint="eastAsia"/>
                <w:color w:val="000000"/>
                <w:kern w:val="0"/>
                <w:sz w:val="28"/>
                <w:szCs w:val="28"/>
              </w:rPr>
              <w:t>检测）的设计和生产应：</w:t>
            </w:r>
          </w:p>
        </w:tc>
      </w:tr>
      <w:tr w:rsidR="00AA489B" w:rsidRPr="00E7529C" w14:paraId="3FB62181" w14:textId="77777777">
        <w:trPr>
          <w:trHeight w:val="84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7EE57CBC"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44EF219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 xml:space="preserve">a) </w:t>
            </w:r>
            <w:r w:rsidRPr="00E7529C">
              <w:rPr>
                <w:rFonts w:ascii="仿宋_GB2312" w:hAnsi="宋体" w:hint="eastAsia"/>
                <w:color w:val="000000"/>
                <w:kern w:val="0"/>
                <w:sz w:val="28"/>
                <w:szCs w:val="28"/>
              </w:rPr>
              <w:t>确保使用者可以按照使用说明书的规定安全准确的使用。</w:t>
            </w:r>
            <w:proofErr w:type="gramStart"/>
            <w:r w:rsidRPr="00E7529C">
              <w:rPr>
                <w:rFonts w:ascii="仿宋_GB2312" w:hAnsi="宋体" w:hint="eastAsia"/>
                <w:color w:val="000000"/>
                <w:kern w:val="0"/>
                <w:sz w:val="28"/>
                <w:szCs w:val="28"/>
              </w:rPr>
              <w:t>当无法</w:t>
            </w:r>
            <w:proofErr w:type="gramEnd"/>
            <w:r w:rsidRPr="00E7529C">
              <w:rPr>
                <w:rFonts w:ascii="仿宋_GB2312" w:hAnsi="宋体" w:hint="eastAsia"/>
                <w:color w:val="000000"/>
                <w:kern w:val="0"/>
                <w:sz w:val="28"/>
                <w:szCs w:val="28"/>
              </w:rPr>
              <w:t>将与说明书相关的风险降低到适当水平时，可以通过培训来降低此类风险；</w:t>
            </w:r>
          </w:p>
        </w:tc>
        <w:tc>
          <w:tcPr>
            <w:tcW w:w="985" w:type="dxa"/>
            <w:vMerge w:val="restart"/>
            <w:tcBorders>
              <w:top w:val="single" w:sz="8" w:space="0" w:color="auto"/>
              <w:left w:val="single" w:sz="8" w:space="0" w:color="auto"/>
              <w:bottom w:val="single" w:sz="8" w:space="0" w:color="auto"/>
              <w:right w:val="single" w:sz="8" w:space="0" w:color="auto"/>
            </w:tcBorders>
            <w:vAlign w:val="center"/>
            <w:hideMark/>
          </w:tcPr>
          <w:p w14:paraId="24E7BFD3" w14:textId="77777777" w:rsidR="00AA489B" w:rsidRPr="00E7529C" w:rsidRDefault="00F20067" w:rsidP="0001618E">
            <w:pPr>
              <w:widowControl/>
              <w:ind w:firstLineChars="71" w:firstLine="199"/>
              <w:jc w:val="left"/>
              <w:rPr>
                <w:rFonts w:ascii="仿宋_GB2312" w:hAnsi="宋体" w:cs="宋体"/>
                <w:color w:val="000000"/>
                <w:kern w:val="0"/>
                <w:sz w:val="28"/>
                <w:szCs w:val="28"/>
              </w:rPr>
            </w:pPr>
            <w:r w:rsidRPr="00E7529C">
              <w:rPr>
                <w:rFonts w:ascii="仿宋_GB2312" w:hAnsi="宋体" w:cs="宋体"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69B6B6B3"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218BE1F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E67D07E"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r>
      <w:tr w:rsidR="00AA489B" w:rsidRPr="00E7529C" w14:paraId="6E969F64" w14:textId="77777777">
        <w:trPr>
          <w:trHeight w:val="42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49302063"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56575D9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b)尽可能减少非专业用户因错误操作和错误解释结果导致的风险。</w:t>
            </w:r>
          </w:p>
        </w:tc>
        <w:tc>
          <w:tcPr>
            <w:tcW w:w="985" w:type="dxa"/>
            <w:vMerge/>
            <w:tcBorders>
              <w:top w:val="single" w:sz="8" w:space="0" w:color="auto"/>
              <w:left w:val="single" w:sz="8" w:space="0" w:color="auto"/>
              <w:bottom w:val="single" w:sz="8" w:space="0" w:color="auto"/>
              <w:right w:val="single" w:sz="8" w:space="0" w:color="auto"/>
            </w:tcBorders>
            <w:vAlign w:val="center"/>
            <w:hideMark/>
          </w:tcPr>
          <w:p w14:paraId="70AE4BB6" w14:textId="77777777" w:rsidR="00AA489B" w:rsidRPr="00E7529C" w:rsidRDefault="00AA489B" w:rsidP="009C40D4">
            <w:pPr>
              <w:widowControl/>
              <w:ind w:firstLine="560"/>
              <w:jc w:val="left"/>
              <w:rPr>
                <w:rFonts w:ascii="仿宋_GB2312" w:hAnsi="宋体" w:cs="宋体"/>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hideMark/>
          </w:tcPr>
          <w:p w14:paraId="699B677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09DE6003"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31603A5"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567DC150" w14:textId="77777777">
        <w:trPr>
          <w:trHeight w:val="420"/>
          <w:jc w:val="center"/>
        </w:trPr>
        <w:tc>
          <w:tcPr>
            <w:tcW w:w="1242" w:type="dxa"/>
            <w:vMerge w:val="restart"/>
            <w:tcBorders>
              <w:top w:val="single" w:sz="8" w:space="0" w:color="auto"/>
              <w:left w:val="single" w:sz="8" w:space="0" w:color="auto"/>
              <w:bottom w:val="single" w:sz="8" w:space="0" w:color="auto"/>
              <w:right w:val="single" w:sz="8" w:space="0" w:color="auto"/>
            </w:tcBorders>
            <w:vAlign w:val="center"/>
            <w:hideMark/>
          </w:tcPr>
          <w:p w14:paraId="236D9FFD"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A12.3</w:t>
            </w:r>
          </w:p>
        </w:tc>
        <w:tc>
          <w:tcPr>
            <w:tcW w:w="4678" w:type="dxa"/>
            <w:tcBorders>
              <w:top w:val="single" w:sz="8" w:space="0" w:color="auto"/>
              <w:left w:val="single" w:sz="8" w:space="0" w:color="auto"/>
              <w:bottom w:val="single" w:sz="8" w:space="0" w:color="auto"/>
              <w:right w:val="single" w:sz="8" w:space="0" w:color="auto"/>
            </w:tcBorders>
            <w:vAlign w:val="center"/>
            <w:hideMark/>
          </w:tcPr>
          <w:p w14:paraId="3F9F6CAD" w14:textId="77777777" w:rsidR="00AA489B" w:rsidRPr="00E7529C" w:rsidRDefault="00F20067" w:rsidP="009C40D4">
            <w:pPr>
              <w:widowControl/>
              <w:ind w:firstLine="560"/>
              <w:jc w:val="left"/>
              <w:rPr>
                <w:rFonts w:ascii="仿宋_GB2312" w:hAnsi="宋体" w:cs="宋体"/>
                <w:color w:val="000000"/>
                <w:kern w:val="0"/>
                <w:sz w:val="28"/>
                <w:szCs w:val="28"/>
              </w:rPr>
            </w:pPr>
            <w:r w:rsidRPr="00E7529C">
              <w:rPr>
                <w:rFonts w:ascii="仿宋_GB2312" w:hAnsi="宋体" w:cs="宋体" w:hint="eastAsia"/>
                <w:color w:val="000000"/>
                <w:kern w:val="0"/>
                <w:sz w:val="28"/>
                <w:szCs w:val="28"/>
              </w:rPr>
              <w:t>供非专业用户使用的医疗器械可通过以下措施方便用户：</w:t>
            </w:r>
          </w:p>
        </w:tc>
        <w:tc>
          <w:tcPr>
            <w:tcW w:w="985" w:type="dxa"/>
            <w:vMerge/>
            <w:tcBorders>
              <w:top w:val="single" w:sz="8" w:space="0" w:color="auto"/>
              <w:left w:val="single" w:sz="8" w:space="0" w:color="auto"/>
              <w:bottom w:val="single" w:sz="8" w:space="0" w:color="auto"/>
              <w:right w:val="single" w:sz="8" w:space="0" w:color="auto"/>
            </w:tcBorders>
            <w:vAlign w:val="center"/>
            <w:hideMark/>
          </w:tcPr>
          <w:p w14:paraId="6218F26D" w14:textId="77777777" w:rsidR="00AA489B" w:rsidRPr="00E7529C" w:rsidRDefault="00AA489B" w:rsidP="009C40D4">
            <w:pPr>
              <w:widowControl/>
              <w:ind w:firstLine="560"/>
              <w:jc w:val="left"/>
              <w:rPr>
                <w:rFonts w:ascii="仿宋_GB2312" w:hAnsi="宋体" w:cs="宋体"/>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hideMark/>
          </w:tcPr>
          <w:p w14:paraId="721927AC" w14:textId="77777777" w:rsidR="00AA489B" w:rsidRPr="00E7529C" w:rsidRDefault="00AA489B" w:rsidP="009C40D4">
            <w:pPr>
              <w:widowControl/>
              <w:ind w:firstLine="560"/>
              <w:jc w:val="left"/>
              <w:rPr>
                <w:rFonts w:ascii="仿宋_GB2312"/>
                <w:color w:val="000000"/>
                <w:kern w:val="0"/>
                <w:sz w:val="28"/>
                <w:szCs w:val="28"/>
              </w:rPr>
            </w:pPr>
          </w:p>
        </w:tc>
        <w:tc>
          <w:tcPr>
            <w:tcW w:w="1864" w:type="dxa"/>
            <w:tcBorders>
              <w:top w:val="single" w:sz="8" w:space="0" w:color="auto"/>
              <w:left w:val="single" w:sz="8" w:space="0" w:color="auto"/>
              <w:bottom w:val="single" w:sz="8" w:space="0" w:color="auto"/>
              <w:right w:val="single" w:sz="8" w:space="0" w:color="auto"/>
            </w:tcBorders>
            <w:vAlign w:val="center"/>
            <w:hideMark/>
          </w:tcPr>
          <w:p w14:paraId="4A13D6CA" w14:textId="77777777" w:rsidR="00AA489B" w:rsidRPr="00E7529C" w:rsidRDefault="00AA489B" w:rsidP="009C40D4">
            <w:pPr>
              <w:widowControl/>
              <w:ind w:firstLine="560"/>
              <w:jc w:val="left"/>
              <w:rPr>
                <w:rFonts w:ascii="仿宋_GB2312"/>
                <w:color w:val="000000"/>
                <w:kern w:val="0"/>
                <w:sz w:val="28"/>
                <w:szCs w:val="28"/>
              </w:rPr>
            </w:pPr>
          </w:p>
        </w:tc>
        <w:tc>
          <w:tcPr>
            <w:tcW w:w="1987" w:type="dxa"/>
            <w:tcBorders>
              <w:top w:val="single" w:sz="8" w:space="0" w:color="auto"/>
              <w:left w:val="single" w:sz="8" w:space="0" w:color="auto"/>
              <w:bottom w:val="single" w:sz="8" w:space="0" w:color="auto"/>
              <w:right w:val="single" w:sz="8" w:space="0" w:color="auto"/>
            </w:tcBorders>
            <w:vAlign w:val="center"/>
            <w:hideMark/>
          </w:tcPr>
          <w:p w14:paraId="7623CD09"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4D99940" w14:textId="77777777">
        <w:trPr>
          <w:trHeight w:val="435"/>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316DFB65"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635229A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 xml:space="preserve">a) </w:t>
            </w:r>
            <w:r w:rsidRPr="00E7529C">
              <w:rPr>
                <w:rFonts w:ascii="仿宋_GB2312" w:hAnsi="宋体" w:hint="eastAsia"/>
                <w:color w:val="000000"/>
                <w:kern w:val="0"/>
                <w:sz w:val="28"/>
                <w:szCs w:val="28"/>
              </w:rPr>
              <w:t>在使用时，可以验证器械的正常运行；</w:t>
            </w:r>
          </w:p>
        </w:tc>
        <w:tc>
          <w:tcPr>
            <w:tcW w:w="985" w:type="dxa"/>
            <w:vMerge/>
            <w:tcBorders>
              <w:top w:val="single" w:sz="8" w:space="0" w:color="auto"/>
              <w:left w:val="single" w:sz="8" w:space="0" w:color="auto"/>
              <w:bottom w:val="single" w:sz="8" w:space="0" w:color="auto"/>
              <w:right w:val="single" w:sz="8" w:space="0" w:color="auto"/>
            </w:tcBorders>
            <w:vAlign w:val="center"/>
            <w:hideMark/>
          </w:tcPr>
          <w:p w14:paraId="6214F54F" w14:textId="77777777" w:rsidR="00AA489B" w:rsidRPr="00E7529C" w:rsidRDefault="00AA489B" w:rsidP="009C40D4">
            <w:pPr>
              <w:widowControl/>
              <w:ind w:firstLine="560"/>
              <w:jc w:val="left"/>
              <w:rPr>
                <w:rFonts w:ascii="仿宋_GB2312" w:hAnsi="宋体" w:cs="宋体"/>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hideMark/>
          </w:tcPr>
          <w:p w14:paraId="5913CB63"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676E802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5388882"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69A67772" w14:textId="77777777">
        <w:trPr>
          <w:trHeight w:val="42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1AD904AB"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1294D47D"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b)当器械不能正常运行或提供无效结果时，会发出警告。</w:t>
            </w:r>
          </w:p>
        </w:tc>
        <w:tc>
          <w:tcPr>
            <w:tcW w:w="985" w:type="dxa"/>
            <w:vMerge/>
            <w:tcBorders>
              <w:top w:val="single" w:sz="8" w:space="0" w:color="auto"/>
              <w:left w:val="single" w:sz="8" w:space="0" w:color="auto"/>
              <w:bottom w:val="single" w:sz="8" w:space="0" w:color="auto"/>
              <w:right w:val="single" w:sz="8" w:space="0" w:color="auto"/>
            </w:tcBorders>
            <w:vAlign w:val="center"/>
            <w:hideMark/>
          </w:tcPr>
          <w:p w14:paraId="72A87402" w14:textId="77777777" w:rsidR="00AA489B" w:rsidRPr="00E7529C" w:rsidRDefault="00AA489B" w:rsidP="009C40D4">
            <w:pPr>
              <w:widowControl/>
              <w:ind w:firstLine="560"/>
              <w:jc w:val="left"/>
              <w:rPr>
                <w:rFonts w:ascii="仿宋_GB2312" w:hAnsi="宋体" w:cs="宋体"/>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hideMark/>
          </w:tcPr>
          <w:p w14:paraId="43775E3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55658C8A"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3CD64F2"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8070BC8"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324140F5"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A13</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0C65CA1A"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int="eastAsia"/>
                <w:color w:val="000000"/>
                <w:kern w:val="0"/>
                <w:sz w:val="28"/>
                <w:szCs w:val="28"/>
              </w:rPr>
              <w:t>含有生物</w:t>
            </w:r>
            <w:proofErr w:type="gramStart"/>
            <w:r w:rsidRPr="00E7529C">
              <w:rPr>
                <w:rFonts w:ascii="仿宋_GB2312" w:hint="eastAsia"/>
                <w:color w:val="000000"/>
                <w:kern w:val="0"/>
                <w:sz w:val="28"/>
                <w:szCs w:val="28"/>
              </w:rPr>
              <w:t>源材料</w:t>
            </w:r>
            <w:proofErr w:type="gramEnd"/>
            <w:r w:rsidRPr="00E7529C">
              <w:rPr>
                <w:rFonts w:ascii="仿宋_GB2312" w:hint="eastAsia"/>
                <w:color w:val="000000"/>
                <w:kern w:val="0"/>
                <w:sz w:val="28"/>
                <w:szCs w:val="28"/>
              </w:rPr>
              <w:t>的医疗器械</w:t>
            </w:r>
          </w:p>
        </w:tc>
      </w:tr>
      <w:tr w:rsidR="00AA489B" w:rsidRPr="00E7529C" w14:paraId="28EEFFD6" w14:textId="77777777">
        <w:trPr>
          <w:trHeight w:val="825"/>
          <w:jc w:val="center"/>
        </w:trPr>
        <w:tc>
          <w:tcPr>
            <w:tcW w:w="1242" w:type="dxa"/>
            <w:vMerge w:val="restart"/>
            <w:tcBorders>
              <w:top w:val="single" w:sz="8" w:space="0" w:color="auto"/>
              <w:left w:val="single" w:sz="8" w:space="0" w:color="auto"/>
              <w:bottom w:val="single" w:sz="8" w:space="0" w:color="auto"/>
              <w:right w:val="single" w:sz="8" w:space="0" w:color="auto"/>
            </w:tcBorders>
            <w:vAlign w:val="center"/>
            <w:hideMark/>
          </w:tcPr>
          <w:p w14:paraId="015BC450"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A13.1</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3886DD9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对于含有动植物组织、细胞或其它物质，细菌来源物质或衍生物的医疗器械，若无活性或以非活性状态交付，应：</w:t>
            </w:r>
          </w:p>
        </w:tc>
      </w:tr>
      <w:tr w:rsidR="00AA489B" w:rsidRPr="00E7529C" w14:paraId="2EA29BDA" w14:textId="77777777">
        <w:trPr>
          <w:trHeight w:val="123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73D972DB"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78182BA6"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a) 组织、细胞及其衍生物应来源于已受控且符合预期用途的动物种属。动物的地理来源信息应根据相关法规要求予以保留。</w:t>
            </w:r>
          </w:p>
        </w:tc>
        <w:tc>
          <w:tcPr>
            <w:tcW w:w="985" w:type="dxa"/>
            <w:vMerge w:val="restart"/>
            <w:tcBorders>
              <w:top w:val="single" w:sz="8" w:space="0" w:color="auto"/>
              <w:left w:val="single" w:sz="8" w:space="0" w:color="auto"/>
              <w:bottom w:val="single" w:sz="8" w:space="0" w:color="auto"/>
              <w:right w:val="single" w:sz="8" w:space="0" w:color="auto"/>
            </w:tcBorders>
            <w:vAlign w:val="center"/>
            <w:hideMark/>
          </w:tcPr>
          <w:p w14:paraId="524F7551"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4D548190"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3DFB42A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6B3A1774"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958ED00" w14:textId="77777777">
        <w:trPr>
          <w:trHeight w:val="123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2F41C473"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091A49D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b) 动物源的组织、细胞、物质或其衍生物的采集、加工、保存、检测和处理过程，应确保患者、使用者以及其他人员（如适用）的安</w:t>
            </w:r>
            <w:r w:rsidRPr="00E7529C">
              <w:rPr>
                <w:rFonts w:ascii="仿宋_GB2312" w:hint="eastAsia"/>
                <w:color w:val="000000"/>
                <w:kern w:val="0"/>
                <w:sz w:val="28"/>
                <w:szCs w:val="28"/>
              </w:rPr>
              <w:lastRenderedPageBreak/>
              <w:t>全。特别是病毒和其他传染性病原体，应通过经验证的先进技术消除或灭活，影响医疗器械性能的情况除外。</w:t>
            </w:r>
          </w:p>
        </w:tc>
        <w:tc>
          <w:tcPr>
            <w:tcW w:w="985" w:type="dxa"/>
            <w:vMerge/>
            <w:tcBorders>
              <w:top w:val="single" w:sz="8" w:space="0" w:color="auto"/>
              <w:left w:val="single" w:sz="8" w:space="0" w:color="auto"/>
              <w:bottom w:val="single" w:sz="8" w:space="0" w:color="auto"/>
              <w:right w:val="single" w:sz="8" w:space="0" w:color="auto"/>
            </w:tcBorders>
            <w:vAlign w:val="center"/>
            <w:hideMark/>
          </w:tcPr>
          <w:p w14:paraId="508FA3AE" w14:textId="77777777" w:rsidR="00AA489B" w:rsidRPr="00E7529C" w:rsidRDefault="00AA489B" w:rsidP="009C40D4">
            <w:pPr>
              <w:widowControl/>
              <w:ind w:firstLine="560"/>
              <w:jc w:val="left"/>
              <w:rPr>
                <w:rFonts w:ascii="仿宋_GB2312"/>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hideMark/>
          </w:tcPr>
          <w:p w14:paraId="31873D9A"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2C530C4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90B80CD"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5E66FA43" w14:textId="77777777">
        <w:trPr>
          <w:trHeight w:val="825"/>
          <w:jc w:val="center"/>
        </w:trPr>
        <w:tc>
          <w:tcPr>
            <w:tcW w:w="1242" w:type="dxa"/>
            <w:vMerge w:val="restart"/>
            <w:tcBorders>
              <w:top w:val="single" w:sz="8" w:space="0" w:color="auto"/>
              <w:left w:val="single" w:sz="8" w:space="0" w:color="auto"/>
              <w:bottom w:val="single" w:sz="8" w:space="0" w:color="auto"/>
              <w:right w:val="single" w:sz="8" w:space="0" w:color="auto"/>
            </w:tcBorders>
            <w:vAlign w:val="center"/>
            <w:hideMark/>
          </w:tcPr>
          <w:p w14:paraId="0388D925"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A13.2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33FF0023"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2.13.2对于监管部门而言，当医疗器械由人体来源的组织、细胞、物质或其衍生物生产时，应采取以下措施：</w:t>
            </w:r>
          </w:p>
        </w:tc>
        <w:tc>
          <w:tcPr>
            <w:tcW w:w="985" w:type="dxa"/>
            <w:vMerge/>
            <w:tcBorders>
              <w:top w:val="single" w:sz="8" w:space="0" w:color="auto"/>
              <w:left w:val="single" w:sz="8" w:space="0" w:color="auto"/>
              <w:bottom w:val="single" w:sz="8" w:space="0" w:color="auto"/>
              <w:right w:val="single" w:sz="8" w:space="0" w:color="auto"/>
            </w:tcBorders>
            <w:vAlign w:val="center"/>
            <w:hideMark/>
          </w:tcPr>
          <w:p w14:paraId="58B5122F" w14:textId="77777777" w:rsidR="00AA489B" w:rsidRPr="00E7529C" w:rsidRDefault="00AA489B" w:rsidP="009C40D4">
            <w:pPr>
              <w:widowControl/>
              <w:ind w:firstLine="560"/>
              <w:jc w:val="left"/>
              <w:rPr>
                <w:rFonts w:ascii="仿宋_GB2312"/>
                <w:color w:val="000000"/>
                <w:kern w:val="0"/>
                <w:sz w:val="28"/>
                <w:szCs w:val="28"/>
              </w:rPr>
            </w:pPr>
          </w:p>
        </w:tc>
        <w:tc>
          <w:tcPr>
            <w:tcW w:w="3119" w:type="dxa"/>
            <w:vMerge w:val="restart"/>
            <w:tcBorders>
              <w:top w:val="single" w:sz="8" w:space="0" w:color="auto"/>
              <w:left w:val="single" w:sz="8" w:space="0" w:color="auto"/>
              <w:bottom w:val="single" w:sz="8" w:space="0" w:color="auto"/>
              <w:right w:val="single" w:sz="8" w:space="0" w:color="auto"/>
            </w:tcBorders>
            <w:vAlign w:val="center"/>
            <w:hideMark/>
          </w:tcPr>
          <w:p w14:paraId="35877C40"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29B681A9" w14:textId="77777777" w:rsidR="00AA489B" w:rsidRPr="00E7529C" w:rsidRDefault="00AA489B" w:rsidP="009C40D4">
            <w:pPr>
              <w:widowControl/>
              <w:ind w:firstLine="560"/>
              <w:jc w:val="left"/>
              <w:rPr>
                <w:rFonts w:ascii="仿宋_GB2312"/>
                <w:color w:val="000000"/>
                <w:kern w:val="0"/>
                <w:sz w:val="28"/>
                <w:szCs w:val="28"/>
              </w:rPr>
            </w:pPr>
          </w:p>
        </w:tc>
        <w:tc>
          <w:tcPr>
            <w:tcW w:w="1987" w:type="dxa"/>
            <w:tcBorders>
              <w:top w:val="single" w:sz="8" w:space="0" w:color="auto"/>
              <w:left w:val="single" w:sz="8" w:space="0" w:color="auto"/>
              <w:bottom w:val="single" w:sz="8" w:space="0" w:color="auto"/>
              <w:right w:val="single" w:sz="8" w:space="0" w:color="auto"/>
            </w:tcBorders>
            <w:vAlign w:val="center"/>
            <w:hideMark/>
          </w:tcPr>
          <w:p w14:paraId="59990523"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421BC9E8" w14:textId="77777777">
        <w:trPr>
          <w:trHeight w:val="42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2F9BC16B"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055800FD"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a) 组织、细胞的捐赠、获取和检测应依据相关法规的要求进行；</w:t>
            </w:r>
          </w:p>
        </w:tc>
        <w:tc>
          <w:tcPr>
            <w:tcW w:w="985" w:type="dxa"/>
            <w:vMerge/>
            <w:tcBorders>
              <w:top w:val="single" w:sz="8" w:space="0" w:color="auto"/>
              <w:left w:val="single" w:sz="8" w:space="0" w:color="auto"/>
              <w:bottom w:val="single" w:sz="8" w:space="0" w:color="auto"/>
              <w:right w:val="single" w:sz="8" w:space="0" w:color="auto"/>
            </w:tcBorders>
            <w:vAlign w:val="center"/>
            <w:hideMark/>
          </w:tcPr>
          <w:p w14:paraId="1C2A9898" w14:textId="77777777" w:rsidR="00AA489B" w:rsidRPr="00E7529C" w:rsidRDefault="00AA489B" w:rsidP="009C40D4">
            <w:pPr>
              <w:widowControl/>
              <w:ind w:firstLine="560"/>
              <w:jc w:val="left"/>
              <w:rPr>
                <w:rFonts w:ascii="仿宋_GB2312"/>
                <w:color w:val="000000"/>
                <w:kern w:val="0"/>
                <w:sz w:val="28"/>
                <w:szCs w:val="28"/>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292CB8EA" w14:textId="77777777" w:rsidR="00AA489B" w:rsidRPr="00E7529C" w:rsidRDefault="00AA489B" w:rsidP="009C40D4">
            <w:pPr>
              <w:widowControl/>
              <w:ind w:firstLine="560"/>
              <w:jc w:val="left"/>
              <w:rPr>
                <w:rFonts w:ascii="仿宋_GB2312"/>
                <w:color w:val="000000"/>
                <w:kern w:val="0"/>
                <w:sz w:val="28"/>
                <w:szCs w:val="28"/>
              </w:rPr>
            </w:pPr>
          </w:p>
        </w:tc>
        <w:tc>
          <w:tcPr>
            <w:tcW w:w="1864" w:type="dxa"/>
            <w:tcBorders>
              <w:top w:val="single" w:sz="8" w:space="0" w:color="auto"/>
              <w:left w:val="single" w:sz="8" w:space="0" w:color="auto"/>
              <w:bottom w:val="single" w:sz="8" w:space="0" w:color="auto"/>
              <w:right w:val="single" w:sz="8" w:space="0" w:color="auto"/>
            </w:tcBorders>
            <w:vAlign w:val="center"/>
            <w:hideMark/>
          </w:tcPr>
          <w:p w14:paraId="33BEBD9A"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77C998F"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AED675B" w14:textId="77777777">
        <w:trPr>
          <w:trHeight w:val="825"/>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14:paraId="3F1DA3A5" w14:textId="77777777" w:rsidR="00AA489B" w:rsidRPr="00E7529C" w:rsidRDefault="00AA489B" w:rsidP="0001618E">
            <w:pPr>
              <w:widowControl/>
              <w:ind w:firstLine="560"/>
              <w:jc w:val="center"/>
              <w:rPr>
                <w:rFonts w:ascii="仿宋_GB2312"/>
                <w:color w:val="000000"/>
                <w:kern w:val="0"/>
                <w:sz w:val="28"/>
                <w:szCs w:val="28"/>
              </w:rPr>
            </w:pPr>
          </w:p>
        </w:tc>
        <w:tc>
          <w:tcPr>
            <w:tcW w:w="4678" w:type="dxa"/>
            <w:tcBorders>
              <w:top w:val="single" w:sz="8" w:space="0" w:color="auto"/>
              <w:left w:val="single" w:sz="8" w:space="0" w:color="auto"/>
              <w:bottom w:val="single" w:sz="8" w:space="0" w:color="auto"/>
              <w:right w:val="single" w:sz="8" w:space="0" w:color="auto"/>
            </w:tcBorders>
            <w:vAlign w:val="center"/>
            <w:hideMark/>
          </w:tcPr>
          <w:p w14:paraId="6F1BCD0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b) 为确保患者、使用者或他人的安全，应对组织、细胞或其衍生</w:t>
            </w:r>
            <w:r w:rsidRPr="00E7529C">
              <w:rPr>
                <w:rFonts w:ascii="仿宋_GB2312" w:hint="eastAsia"/>
                <w:color w:val="000000"/>
                <w:kern w:val="0"/>
                <w:sz w:val="28"/>
                <w:szCs w:val="28"/>
              </w:rPr>
              <w:lastRenderedPageBreak/>
              <w:t>物进行加工、保存或其他处理。对于病毒和其他传染源，应通过源头控制，或在生产过程中通过经验证的先进技术消除或灭活。</w:t>
            </w:r>
          </w:p>
        </w:tc>
        <w:tc>
          <w:tcPr>
            <w:tcW w:w="985" w:type="dxa"/>
            <w:vMerge/>
            <w:tcBorders>
              <w:top w:val="single" w:sz="8" w:space="0" w:color="auto"/>
              <w:left w:val="single" w:sz="8" w:space="0" w:color="auto"/>
              <w:bottom w:val="single" w:sz="8" w:space="0" w:color="auto"/>
              <w:right w:val="single" w:sz="8" w:space="0" w:color="auto"/>
            </w:tcBorders>
            <w:vAlign w:val="center"/>
            <w:hideMark/>
          </w:tcPr>
          <w:p w14:paraId="18956873" w14:textId="77777777" w:rsidR="00AA489B" w:rsidRPr="00E7529C" w:rsidRDefault="00AA489B" w:rsidP="009C40D4">
            <w:pPr>
              <w:widowControl/>
              <w:ind w:firstLine="560"/>
              <w:jc w:val="left"/>
              <w:rPr>
                <w:rFonts w:ascii="仿宋_GB2312"/>
                <w:color w:val="000000"/>
                <w:kern w:val="0"/>
                <w:sz w:val="28"/>
                <w:szCs w:val="28"/>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36D4D4A0" w14:textId="77777777" w:rsidR="00AA489B" w:rsidRPr="00E7529C" w:rsidRDefault="00AA489B" w:rsidP="009C40D4">
            <w:pPr>
              <w:widowControl/>
              <w:ind w:firstLine="560"/>
              <w:jc w:val="left"/>
              <w:rPr>
                <w:rFonts w:ascii="仿宋_GB2312"/>
                <w:color w:val="000000"/>
                <w:kern w:val="0"/>
                <w:sz w:val="28"/>
                <w:szCs w:val="28"/>
              </w:rPr>
            </w:pPr>
          </w:p>
        </w:tc>
        <w:tc>
          <w:tcPr>
            <w:tcW w:w="1864" w:type="dxa"/>
            <w:tcBorders>
              <w:top w:val="single" w:sz="8" w:space="0" w:color="auto"/>
              <w:left w:val="single" w:sz="8" w:space="0" w:color="auto"/>
              <w:bottom w:val="single" w:sz="8" w:space="0" w:color="auto"/>
              <w:right w:val="single" w:sz="8" w:space="0" w:color="auto"/>
            </w:tcBorders>
            <w:vAlign w:val="center"/>
            <w:hideMark/>
          </w:tcPr>
          <w:p w14:paraId="1DEDD79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4874910C"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01051C7" w14:textId="77777777">
        <w:trPr>
          <w:trHeight w:val="546"/>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40A2DA69"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A13.3</w:t>
            </w:r>
          </w:p>
        </w:tc>
        <w:tc>
          <w:tcPr>
            <w:tcW w:w="4678" w:type="dxa"/>
            <w:tcBorders>
              <w:top w:val="single" w:sz="8" w:space="0" w:color="auto"/>
              <w:left w:val="single" w:sz="8" w:space="0" w:color="auto"/>
              <w:bottom w:val="single" w:sz="8" w:space="0" w:color="auto"/>
              <w:right w:val="single" w:sz="8" w:space="0" w:color="auto"/>
            </w:tcBorders>
            <w:vAlign w:val="center"/>
            <w:hideMark/>
          </w:tcPr>
          <w:p w14:paraId="42A1CB8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当医疗器械使用A13.1、A13.2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985" w:type="dxa"/>
            <w:vMerge/>
            <w:tcBorders>
              <w:top w:val="single" w:sz="8" w:space="0" w:color="auto"/>
              <w:left w:val="single" w:sz="8" w:space="0" w:color="auto"/>
              <w:bottom w:val="single" w:sz="8" w:space="0" w:color="auto"/>
              <w:right w:val="single" w:sz="8" w:space="0" w:color="auto"/>
            </w:tcBorders>
            <w:vAlign w:val="center"/>
            <w:hideMark/>
          </w:tcPr>
          <w:p w14:paraId="5408FA24" w14:textId="77777777" w:rsidR="00AA489B" w:rsidRPr="00E7529C" w:rsidRDefault="00AA489B" w:rsidP="009C40D4">
            <w:pPr>
              <w:widowControl/>
              <w:ind w:firstLine="560"/>
              <w:jc w:val="left"/>
              <w:rPr>
                <w:rFonts w:ascii="仿宋_GB2312"/>
                <w:color w:val="000000"/>
                <w:kern w:val="0"/>
                <w:sz w:val="28"/>
                <w:szCs w:val="28"/>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77710E97" w14:textId="77777777" w:rsidR="00AA489B" w:rsidRPr="00E7529C" w:rsidRDefault="00AA489B" w:rsidP="009C40D4">
            <w:pPr>
              <w:widowControl/>
              <w:ind w:firstLine="560"/>
              <w:jc w:val="left"/>
              <w:rPr>
                <w:rFonts w:ascii="仿宋_GB2312"/>
                <w:color w:val="000000"/>
                <w:kern w:val="0"/>
                <w:sz w:val="28"/>
                <w:szCs w:val="28"/>
              </w:rPr>
            </w:pPr>
          </w:p>
        </w:tc>
        <w:tc>
          <w:tcPr>
            <w:tcW w:w="1864" w:type="dxa"/>
            <w:tcBorders>
              <w:top w:val="single" w:sz="8" w:space="0" w:color="auto"/>
              <w:left w:val="single" w:sz="8" w:space="0" w:color="auto"/>
              <w:bottom w:val="single" w:sz="8" w:space="0" w:color="auto"/>
              <w:right w:val="single" w:sz="8" w:space="0" w:color="auto"/>
            </w:tcBorders>
            <w:vAlign w:val="center"/>
            <w:hideMark/>
          </w:tcPr>
          <w:p w14:paraId="4749BD0D"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72E681D9"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D5E058F"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D1E0127"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B</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631F2868" w14:textId="77777777" w:rsidR="00AA489B" w:rsidRPr="00E7529C" w:rsidRDefault="00F20067" w:rsidP="0001618E">
            <w:pPr>
              <w:ind w:firstLineChars="0" w:firstLine="0"/>
              <w:jc w:val="left"/>
              <w:rPr>
                <w:rFonts w:ascii="仿宋_GB2312"/>
                <w:color w:val="000000"/>
                <w:kern w:val="0"/>
                <w:sz w:val="28"/>
                <w:szCs w:val="28"/>
              </w:rPr>
            </w:pPr>
            <w:r w:rsidRPr="00E7529C">
              <w:rPr>
                <w:rFonts w:ascii="仿宋_GB2312" w:hint="eastAsia"/>
                <w:color w:val="000000"/>
                <w:kern w:val="0"/>
                <w:sz w:val="28"/>
                <w:szCs w:val="28"/>
              </w:rPr>
              <w:t>适用于医疗器械（体外诊断类医疗器械除外）的基本原则</w:t>
            </w:r>
          </w:p>
        </w:tc>
      </w:tr>
      <w:tr w:rsidR="00AA489B" w:rsidRPr="00E7529C" w14:paraId="63F68F6B"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B080861"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B1</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5E364B60"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化学、物理和生物学特性</w:t>
            </w:r>
          </w:p>
        </w:tc>
      </w:tr>
      <w:tr w:rsidR="00AA489B" w:rsidRPr="00E7529C" w14:paraId="683CC365"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4E8EB25"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B1.1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769193C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985" w:type="dxa"/>
            <w:tcBorders>
              <w:top w:val="single" w:sz="8" w:space="0" w:color="auto"/>
              <w:left w:val="single" w:sz="8" w:space="0" w:color="auto"/>
              <w:bottom w:val="single" w:sz="8" w:space="0" w:color="auto"/>
              <w:right w:val="single" w:sz="8" w:space="0" w:color="auto"/>
            </w:tcBorders>
            <w:vAlign w:val="center"/>
            <w:hideMark/>
          </w:tcPr>
          <w:p w14:paraId="49E00380"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31F33239"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59DA7DB0"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2E149FA2"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092E6AE"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7E20E6B5"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B1.2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4F3FB8F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医疗器械的设计和生产，应当能够保证产品在预期使用中接触到其他的材料、物质和气体时，仍然</w:t>
            </w:r>
            <w:r w:rsidRPr="00E7529C">
              <w:rPr>
                <w:rFonts w:ascii="仿宋_GB2312" w:hint="eastAsia"/>
                <w:color w:val="000000"/>
                <w:kern w:val="0"/>
                <w:sz w:val="28"/>
                <w:szCs w:val="28"/>
              </w:rPr>
              <w:lastRenderedPageBreak/>
              <w:t>能够安全使用。如果医疗器械用于配合药物使用，则该产品的设计和生产需要符合药品管理的有关规定，且具有药物相容性，同时药品和器械的性能符合其适应证和预期用途。</w:t>
            </w:r>
          </w:p>
        </w:tc>
        <w:tc>
          <w:tcPr>
            <w:tcW w:w="985" w:type="dxa"/>
            <w:tcBorders>
              <w:top w:val="single" w:sz="8" w:space="0" w:color="auto"/>
              <w:left w:val="single" w:sz="8" w:space="0" w:color="auto"/>
              <w:bottom w:val="single" w:sz="8" w:space="0" w:color="auto"/>
              <w:right w:val="single" w:sz="8" w:space="0" w:color="auto"/>
            </w:tcBorders>
            <w:vAlign w:val="center"/>
            <w:hideMark/>
          </w:tcPr>
          <w:p w14:paraId="5AA7EED0"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lastRenderedPageBreak/>
              <w:t>是</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78190E7" w14:textId="6067CDD6" w:rsidR="00AA489B" w:rsidRPr="00E7529C" w:rsidRDefault="00E1333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YY /T1298</w:t>
            </w:r>
          </w:p>
        </w:tc>
        <w:tc>
          <w:tcPr>
            <w:tcW w:w="1864" w:type="dxa"/>
            <w:tcBorders>
              <w:top w:val="single" w:sz="8" w:space="0" w:color="auto"/>
              <w:left w:val="single" w:sz="8" w:space="0" w:color="auto"/>
              <w:bottom w:val="single" w:sz="8" w:space="0" w:color="auto"/>
              <w:right w:val="single" w:sz="8" w:space="0" w:color="auto"/>
            </w:tcBorders>
            <w:vAlign w:val="center"/>
            <w:hideMark/>
          </w:tcPr>
          <w:p w14:paraId="40A0EAF9"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产品技术要求及检测报告</w:t>
            </w:r>
          </w:p>
        </w:tc>
        <w:tc>
          <w:tcPr>
            <w:tcW w:w="1987" w:type="dxa"/>
            <w:tcBorders>
              <w:top w:val="single" w:sz="8" w:space="0" w:color="auto"/>
              <w:left w:val="single" w:sz="8" w:space="0" w:color="auto"/>
              <w:bottom w:val="single" w:sz="8" w:space="0" w:color="auto"/>
              <w:right w:val="single" w:sz="8" w:space="0" w:color="auto"/>
            </w:tcBorders>
            <w:vAlign w:val="center"/>
            <w:hideMark/>
          </w:tcPr>
          <w:p w14:paraId="78633270"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47390A62" w14:textId="77777777">
        <w:trPr>
          <w:trHeight w:val="163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6EA85B94"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B1.3</w:t>
            </w:r>
          </w:p>
        </w:tc>
        <w:tc>
          <w:tcPr>
            <w:tcW w:w="4678" w:type="dxa"/>
            <w:tcBorders>
              <w:top w:val="single" w:sz="8" w:space="0" w:color="auto"/>
              <w:left w:val="single" w:sz="8" w:space="0" w:color="auto"/>
              <w:bottom w:val="single" w:sz="8" w:space="0" w:color="auto"/>
              <w:right w:val="single" w:sz="8" w:space="0" w:color="auto"/>
            </w:tcBorders>
            <w:vAlign w:val="center"/>
            <w:hideMark/>
          </w:tcPr>
          <w:p w14:paraId="4BCE29B6"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医疗器械的设计和生产，除接触完整皮肤的产品外，应适当降低释放进入患者或使用者体内的颗粒，产生与颗粒尺寸和性质相关的风险。对纳米材料应给予重点关注。</w:t>
            </w:r>
          </w:p>
        </w:tc>
        <w:tc>
          <w:tcPr>
            <w:tcW w:w="985" w:type="dxa"/>
            <w:tcBorders>
              <w:top w:val="single" w:sz="8" w:space="0" w:color="auto"/>
              <w:left w:val="single" w:sz="8" w:space="0" w:color="auto"/>
              <w:bottom w:val="single" w:sz="8" w:space="0" w:color="auto"/>
              <w:right w:val="single" w:sz="8" w:space="0" w:color="auto"/>
            </w:tcBorders>
            <w:vAlign w:val="center"/>
            <w:hideMark/>
          </w:tcPr>
          <w:p w14:paraId="3F230927"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3E22F56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5E2E7C1D"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385C47BE"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79450445" w14:textId="77777777">
        <w:trPr>
          <w:trHeight w:val="420"/>
          <w:jc w:val="center"/>
        </w:trPr>
        <w:tc>
          <w:tcPr>
            <w:tcW w:w="11888" w:type="dxa"/>
            <w:gridSpan w:val="5"/>
            <w:tcBorders>
              <w:top w:val="single" w:sz="8" w:space="0" w:color="auto"/>
              <w:left w:val="single" w:sz="8" w:space="0" w:color="auto"/>
              <w:bottom w:val="single" w:sz="8" w:space="0" w:color="auto"/>
              <w:right w:val="single" w:sz="8" w:space="0" w:color="auto"/>
            </w:tcBorders>
            <w:vAlign w:val="center"/>
            <w:hideMark/>
          </w:tcPr>
          <w:p w14:paraId="72501A94"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B2辐射防护</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6189CD3"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7B8A98CE"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67C1BF0E"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B2.1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0ECB5CD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用于医学影像的医疗器械具有电离辐射时，其设计和生产，在保障图像和/或输出质量的同时，应尽可能降低患者、使用者和其他人员的辐射吸收剂量。</w:t>
            </w:r>
          </w:p>
        </w:tc>
        <w:tc>
          <w:tcPr>
            <w:tcW w:w="985" w:type="dxa"/>
            <w:tcBorders>
              <w:top w:val="single" w:sz="8" w:space="0" w:color="auto"/>
              <w:left w:val="single" w:sz="8" w:space="0" w:color="auto"/>
              <w:bottom w:val="single" w:sz="8" w:space="0" w:color="auto"/>
              <w:right w:val="single" w:sz="8" w:space="0" w:color="auto"/>
            </w:tcBorders>
            <w:vAlign w:val="center"/>
            <w:hideMark/>
          </w:tcPr>
          <w:p w14:paraId="2AB4AAE0"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700C0AE5"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90AE3E3"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51D53622"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0BE1191"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F150A9A"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B2.2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354481D9"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具有电离辐射的医疗器械应能够精确预估（或监测）、显示、报告和记录治疗过程中的辐射剂量。</w:t>
            </w:r>
          </w:p>
        </w:tc>
        <w:tc>
          <w:tcPr>
            <w:tcW w:w="985" w:type="dxa"/>
            <w:tcBorders>
              <w:top w:val="single" w:sz="8" w:space="0" w:color="auto"/>
              <w:left w:val="single" w:sz="8" w:space="0" w:color="auto"/>
              <w:bottom w:val="single" w:sz="8" w:space="0" w:color="auto"/>
              <w:right w:val="single" w:sz="8" w:space="0" w:color="auto"/>
            </w:tcBorders>
            <w:vAlign w:val="center"/>
            <w:hideMark/>
          </w:tcPr>
          <w:p w14:paraId="20363BC0"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5B9EE707"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7A11CCC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7EB162A"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6B2923A4"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6B4A605"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B3</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5B51C616" w14:textId="77777777" w:rsidR="00AA489B" w:rsidRPr="00E7529C" w:rsidRDefault="00F20067" w:rsidP="009C40D4">
            <w:pPr>
              <w:ind w:firstLine="560"/>
              <w:jc w:val="left"/>
              <w:rPr>
                <w:rFonts w:ascii="仿宋_GB2312"/>
                <w:color w:val="000000"/>
                <w:kern w:val="0"/>
                <w:sz w:val="28"/>
                <w:szCs w:val="28"/>
              </w:rPr>
            </w:pPr>
            <w:r w:rsidRPr="00E7529C">
              <w:rPr>
                <w:rFonts w:ascii="仿宋_GB2312" w:hint="eastAsia"/>
                <w:color w:val="000000"/>
                <w:kern w:val="0"/>
                <w:sz w:val="28"/>
                <w:szCs w:val="28"/>
              </w:rPr>
              <w:t>植入医疗器械的特殊要求</w:t>
            </w:r>
          </w:p>
        </w:tc>
      </w:tr>
      <w:tr w:rsidR="00AA489B" w:rsidRPr="00E7529C" w14:paraId="3B51FCC0" w14:textId="77777777">
        <w:trPr>
          <w:trHeight w:val="82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244928C4"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B3.1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25ADA71E"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植入医疗器械的设计和生产，应能消除或降低相关治疗风险，例如除颤器、高频手术设备的使用</w:t>
            </w:r>
          </w:p>
        </w:tc>
        <w:tc>
          <w:tcPr>
            <w:tcW w:w="985" w:type="dxa"/>
            <w:vMerge w:val="restart"/>
            <w:tcBorders>
              <w:top w:val="single" w:sz="8" w:space="0" w:color="auto"/>
              <w:left w:val="single" w:sz="8" w:space="0" w:color="auto"/>
              <w:bottom w:val="single" w:sz="8" w:space="0" w:color="auto"/>
              <w:right w:val="single" w:sz="8" w:space="0" w:color="auto"/>
            </w:tcBorders>
            <w:vAlign w:val="center"/>
            <w:hideMark/>
          </w:tcPr>
          <w:p w14:paraId="11F1016B" w14:textId="77777777" w:rsidR="00AA489B" w:rsidRPr="00E7529C" w:rsidRDefault="00F20067" w:rsidP="0001618E">
            <w:pPr>
              <w:widowControl/>
              <w:ind w:firstLineChars="71" w:firstLine="199"/>
              <w:jc w:val="left"/>
              <w:rPr>
                <w:rFonts w:ascii="仿宋_GB2312"/>
                <w:color w:val="000000"/>
                <w:kern w:val="0"/>
                <w:sz w:val="28"/>
                <w:szCs w:val="28"/>
              </w:rPr>
            </w:pPr>
            <w:proofErr w:type="gramStart"/>
            <w:r w:rsidRPr="00E7529C">
              <w:rPr>
                <w:rFonts w:ascii="仿宋_GB2312" w:hint="eastAsia"/>
                <w:color w:val="000000"/>
                <w:kern w:val="0"/>
                <w:sz w:val="28"/>
                <w:szCs w:val="28"/>
              </w:rPr>
              <w:t>否</w:t>
            </w:r>
            <w:proofErr w:type="gramEnd"/>
          </w:p>
          <w:p w14:paraId="65D01F57" w14:textId="77777777" w:rsidR="00AA489B" w:rsidRPr="00E7529C" w:rsidRDefault="00AA489B" w:rsidP="009C40D4">
            <w:pPr>
              <w:ind w:firstLine="560"/>
              <w:jc w:val="left"/>
              <w:rPr>
                <w:rFonts w:ascii="仿宋_GB2312"/>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hideMark/>
          </w:tcPr>
          <w:p w14:paraId="7C4F32A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0557400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7F3F52A2"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5A56D764"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35A1ACE"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lastRenderedPageBreak/>
              <w:t>B3.2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42C32E7F"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可编程有源植入式医疗器械的设计和生产，应保证产品在无需手术时即可准确识别。</w:t>
            </w:r>
          </w:p>
        </w:tc>
        <w:tc>
          <w:tcPr>
            <w:tcW w:w="985" w:type="dxa"/>
            <w:vMerge/>
            <w:tcBorders>
              <w:top w:val="single" w:sz="8" w:space="0" w:color="auto"/>
              <w:left w:val="single" w:sz="8" w:space="0" w:color="auto"/>
              <w:bottom w:val="single" w:sz="8" w:space="0" w:color="auto"/>
              <w:right w:val="single" w:sz="8" w:space="0" w:color="auto"/>
            </w:tcBorders>
            <w:vAlign w:val="center"/>
            <w:hideMark/>
          </w:tcPr>
          <w:p w14:paraId="54DB99EC" w14:textId="77777777" w:rsidR="00AA489B" w:rsidRPr="00E7529C" w:rsidRDefault="00AA489B" w:rsidP="009C40D4">
            <w:pPr>
              <w:widowControl/>
              <w:ind w:firstLine="560"/>
              <w:jc w:val="left"/>
              <w:rPr>
                <w:rFonts w:ascii="仿宋_GB2312"/>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hideMark/>
          </w:tcPr>
          <w:p w14:paraId="07ACE02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0E1F3353"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5E00A8C1"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3A715AEA" w14:textId="77777777">
        <w:trPr>
          <w:trHeight w:val="42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50920B04"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B4</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0DBD83AE"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提供能量或物质的医疗器械对患者或使用者的风险防护</w:t>
            </w:r>
          </w:p>
        </w:tc>
      </w:tr>
      <w:tr w:rsidR="00AA489B" w:rsidRPr="00E7529C" w14:paraId="4FE22EB0" w14:textId="77777777">
        <w:trPr>
          <w:trHeight w:val="123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29B99F65"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B4.1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124BE1B"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用于给患者提供能量或物质的医疗器械，其设计和生产应能精确地设定和维持输出量，以保证患者、使用者和其他人的安全。</w:t>
            </w:r>
          </w:p>
        </w:tc>
        <w:tc>
          <w:tcPr>
            <w:tcW w:w="985" w:type="dxa"/>
            <w:tcBorders>
              <w:top w:val="single" w:sz="8" w:space="0" w:color="auto"/>
              <w:left w:val="single" w:sz="8" w:space="0" w:color="auto"/>
              <w:bottom w:val="single" w:sz="8" w:space="0" w:color="auto"/>
              <w:right w:val="single" w:sz="8" w:space="0" w:color="auto"/>
            </w:tcBorders>
            <w:vAlign w:val="center"/>
            <w:hideMark/>
          </w:tcPr>
          <w:p w14:paraId="099DF88A" w14:textId="77777777" w:rsidR="00AA489B" w:rsidRPr="00E7529C" w:rsidRDefault="00F20067" w:rsidP="0001618E">
            <w:pPr>
              <w:widowControl/>
              <w:ind w:firstLineChars="71" w:firstLine="199"/>
              <w:jc w:val="left"/>
              <w:rPr>
                <w:rFonts w:ascii="仿宋_GB2312"/>
                <w:color w:val="000000"/>
                <w:kern w:val="0"/>
                <w:sz w:val="28"/>
                <w:szCs w:val="28"/>
              </w:rPr>
            </w:pPr>
            <w:r w:rsidRPr="00E7529C">
              <w:rPr>
                <w:rFonts w:ascii="仿宋_GB2312" w:hint="eastAsia"/>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C547AB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1FF54568"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1F7468B8"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1F5A76EA" w14:textId="77777777">
        <w:trPr>
          <w:trHeight w:val="1260"/>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3325F998"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B4.2</w:t>
            </w:r>
          </w:p>
        </w:tc>
        <w:tc>
          <w:tcPr>
            <w:tcW w:w="4678" w:type="dxa"/>
            <w:tcBorders>
              <w:top w:val="single" w:sz="8" w:space="0" w:color="auto"/>
              <w:left w:val="single" w:sz="8" w:space="0" w:color="auto"/>
              <w:bottom w:val="single" w:sz="8" w:space="0" w:color="auto"/>
              <w:right w:val="single" w:sz="8" w:space="0" w:color="auto"/>
            </w:tcBorders>
            <w:vAlign w:val="center"/>
            <w:hideMark/>
          </w:tcPr>
          <w:p w14:paraId="52E50606"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若输出量不足可能导致危险，医疗器械应当具有防止和/或指示“输出量不足”的功能。意外输出危险等级量的能量或物质作为较大</w:t>
            </w:r>
            <w:r w:rsidRPr="00E7529C">
              <w:rPr>
                <w:rFonts w:ascii="仿宋_GB2312" w:hint="eastAsia"/>
                <w:color w:val="000000"/>
                <w:kern w:val="0"/>
                <w:sz w:val="28"/>
                <w:szCs w:val="28"/>
              </w:rPr>
              <w:lastRenderedPageBreak/>
              <w:t>风险，应采取适当的措施予以降低。</w:t>
            </w:r>
          </w:p>
        </w:tc>
        <w:tc>
          <w:tcPr>
            <w:tcW w:w="985" w:type="dxa"/>
            <w:tcBorders>
              <w:top w:val="single" w:sz="8" w:space="0" w:color="auto"/>
              <w:left w:val="single" w:sz="8" w:space="0" w:color="auto"/>
              <w:bottom w:val="single" w:sz="8" w:space="0" w:color="auto"/>
              <w:right w:val="single" w:sz="8" w:space="0" w:color="auto"/>
            </w:tcBorders>
            <w:vAlign w:val="center"/>
            <w:hideMark/>
          </w:tcPr>
          <w:p w14:paraId="3724EACC"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lastRenderedPageBreak/>
              <w:t>否</w:t>
            </w:r>
          </w:p>
        </w:tc>
        <w:tc>
          <w:tcPr>
            <w:tcW w:w="3119" w:type="dxa"/>
            <w:tcBorders>
              <w:top w:val="single" w:sz="8" w:space="0" w:color="auto"/>
              <w:left w:val="single" w:sz="8" w:space="0" w:color="auto"/>
              <w:bottom w:val="single" w:sz="8" w:space="0" w:color="auto"/>
              <w:right w:val="single" w:sz="8" w:space="0" w:color="auto"/>
            </w:tcBorders>
            <w:vAlign w:val="center"/>
            <w:hideMark/>
          </w:tcPr>
          <w:p w14:paraId="1E506D0D"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0E745681"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Ansi="宋体"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202750FB" w14:textId="77777777" w:rsidR="00AA489B" w:rsidRPr="00E7529C" w:rsidRDefault="00AA489B" w:rsidP="009C40D4">
            <w:pPr>
              <w:widowControl/>
              <w:ind w:firstLine="560"/>
              <w:jc w:val="left"/>
              <w:rPr>
                <w:rFonts w:ascii="仿宋_GB2312"/>
                <w:color w:val="000000"/>
                <w:kern w:val="0"/>
                <w:sz w:val="28"/>
                <w:szCs w:val="28"/>
              </w:rPr>
            </w:pPr>
          </w:p>
        </w:tc>
      </w:tr>
      <w:tr w:rsidR="00AA489B" w:rsidRPr="00E7529C" w14:paraId="79493345" w14:textId="77777777" w:rsidTr="009E57E2">
        <w:trPr>
          <w:trHeight w:val="828"/>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6C90BEA7"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B5</w:t>
            </w:r>
          </w:p>
        </w:tc>
        <w:tc>
          <w:tcPr>
            <w:tcW w:w="12633" w:type="dxa"/>
            <w:gridSpan w:val="5"/>
            <w:tcBorders>
              <w:top w:val="single" w:sz="8" w:space="0" w:color="auto"/>
              <w:left w:val="single" w:sz="8" w:space="0" w:color="auto"/>
              <w:bottom w:val="single" w:sz="8" w:space="0" w:color="auto"/>
              <w:right w:val="single" w:sz="8" w:space="0" w:color="auto"/>
            </w:tcBorders>
            <w:vAlign w:val="center"/>
            <w:hideMark/>
          </w:tcPr>
          <w:p w14:paraId="07EF1019" w14:textId="77777777" w:rsidR="00AA489B" w:rsidRPr="00E7529C" w:rsidRDefault="00F20067" w:rsidP="0001618E">
            <w:pPr>
              <w:widowControl/>
              <w:ind w:firstLineChars="0" w:firstLine="0"/>
              <w:jc w:val="left"/>
              <w:rPr>
                <w:rFonts w:ascii="仿宋_GB2312"/>
                <w:color w:val="000000"/>
                <w:kern w:val="0"/>
                <w:sz w:val="28"/>
                <w:szCs w:val="28"/>
              </w:rPr>
            </w:pPr>
            <w:r w:rsidRPr="00E7529C">
              <w:rPr>
                <w:rFonts w:ascii="仿宋_GB2312" w:hint="eastAsia"/>
                <w:color w:val="000000"/>
                <w:kern w:val="0"/>
                <w:sz w:val="28"/>
                <w:szCs w:val="28"/>
              </w:rPr>
              <w:t>含有药物成分的组合产品</w:t>
            </w:r>
          </w:p>
        </w:tc>
      </w:tr>
      <w:tr w:rsidR="00AA489B" w:rsidRPr="00E7529C" w14:paraId="574B7DA3" w14:textId="77777777">
        <w:trPr>
          <w:trHeight w:val="1245"/>
          <w:jc w:val="center"/>
        </w:trPr>
        <w:tc>
          <w:tcPr>
            <w:tcW w:w="1242" w:type="dxa"/>
            <w:tcBorders>
              <w:top w:val="single" w:sz="8" w:space="0" w:color="auto"/>
              <w:left w:val="single" w:sz="8" w:space="0" w:color="auto"/>
              <w:bottom w:val="single" w:sz="8" w:space="0" w:color="auto"/>
              <w:right w:val="single" w:sz="8" w:space="0" w:color="auto"/>
            </w:tcBorders>
            <w:vAlign w:val="center"/>
            <w:hideMark/>
          </w:tcPr>
          <w:p w14:paraId="0840D402" w14:textId="77777777" w:rsidR="00AA489B" w:rsidRPr="00E7529C" w:rsidRDefault="00F20067" w:rsidP="0001618E">
            <w:pPr>
              <w:widowControl/>
              <w:ind w:firstLineChars="0" w:firstLine="0"/>
              <w:jc w:val="center"/>
              <w:rPr>
                <w:rFonts w:ascii="仿宋_GB2312"/>
                <w:color w:val="000000"/>
                <w:kern w:val="0"/>
                <w:sz w:val="28"/>
                <w:szCs w:val="28"/>
              </w:rPr>
            </w:pPr>
            <w:r w:rsidRPr="00E7529C">
              <w:rPr>
                <w:rFonts w:ascii="仿宋_GB2312" w:hint="eastAsia"/>
                <w:color w:val="000000"/>
                <w:kern w:val="0"/>
                <w:sz w:val="28"/>
                <w:szCs w:val="28"/>
              </w:rPr>
              <w:t>B5.1</w:t>
            </w:r>
          </w:p>
        </w:tc>
        <w:tc>
          <w:tcPr>
            <w:tcW w:w="4678" w:type="dxa"/>
            <w:tcBorders>
              <w:top w:val="single" w:sz="8" w:space="0" w:color="auto"/>
              <w:left w:val="single" w:sz="8" w:space="0" w:color="auto"/>
              <w:bottom w:val="single" w:sz="8" w:space="0" w:color="auto"/>
              <w:right w:val="single" w:sz="8" w:space="0" w:color="auto"/>
            </w:tcBorders>
            <w:vAlign w:val="center"/>
            <w:hideMark/>
          </w:tcPr>
          <w:p w14:paraId="3A12009B"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Ansi="宋体" w:hint="eastAsia"/>
                <w:color w:val="000000"/>
                <w:kern w:val="0"/>
                <w:sz w:val="28"/>
                <w:szCs w:val="28"/>
              </w:rPr>
              <w:t>当医疗器械组成成分中含有某种物质，依据监管法规，该物质作为药用产品</w:t>
            </w:r>
            <w:r w:rsidRPr="00E7529C">
              <w:rPr>
                <w:rFonts w:ascii="仿宋_GB2312" w:hint="eastAsia"/>
                <w:color w:val="000000"/>
                <w:kern w:val="0"/>
                <w:sz w:val="28"/>
                <w:szCs w:val="28"/>
              </w:rPr>
              <w:t>/</w:t>
            </w:r>
            <w:r w:rsidRPr="00E7529C">
              <w:rPr>
                <w:rFonts w:ascii="仿宋_GB2312" w:hAnsi="宋体" w:hint="eastAsia"/>
                <w:color w:val="000000"/>
                <w:kern w:val="0"/>
                <w:sz w:val="28"/>
                <w:szCs w:val="28"/>
              </w:rPr>
              <w:t>药物进行管理，且该物质在体内为医疗器械提供辅助作用时，应将医疗器械和此物质作为一个整体，对其安全和性能进行验证，同时应验证该物质的特征、安全、质量和有效性。</w:t>
            </w:r>
          </w:p>
        </w:tc>
        <w:tc>
          <w:tcPr>
            <w:tcW w:w="985" w:type="dxa"/>
            <w:tcBorders>
              <w:top w:val="single" w:sz="8" w:space="0" w:color="auto"/>
              <w:left w:val="single" w:sz="8" w:space="0" w:color="auto"/>
              <w:bottom w:val="single" w:sz="8" w:space="0" w:color="auto"/>
              <w:right w:val="single" w:sz="8" w:space="0" w:color="auto"/>
            </w:tcBorders>
            <w:vAlign w:val="center"/>
            <w:hideMark/>
          </w:tcPr>
          <w:p w14:paraId="5FAE16C5"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3119" w:type="dxa"/>
            <w:tcBorders>
              <w:top w:val="single" w:sz="8" w:space="0" w:color="auto"/>
              <w:left w:val="single" w:sz="8" w:space="0" w:color="auto"/>
              <w:bottom w:val="single" w:sz="8" w:space="0" w:color="auto"/>
              <w:right w:val="single" w:sz="8" w:space="0" w:color="auto"/>
            </w:tcBorders>
            <w:vAlign w:val="center"/>
            <w:hideMark/>
          </w:tcPr>
          <w:p w14:paraId="34AC62F3"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hideMark/>
          </w:tcPr>
          <w:p w14:paraId="545CE6E2" w14:textId="77777777" w:rsidR="00AA489B" w:rsidRPr="00E7529C" w:rsidRDefault="00F20067" w:rsidP="009C40D4">
            <w:pPr>
              <w:widowControl/>
              <w:ind w:firstLine="560"/>
              <w:jc w:val="left"/>
              <w:rPr>
                <w:rFonts w:ascii="仿宋_GB2312"/>
                <w:color w:val="000000"/>
                <w:kern w:val="0"/>
                <w:sz w:val="28"/>
                <w:szCs w:val="28"/>
              </w:rPr>
            </w:pPr>
            <w:r w:rsidRPr="00E7529C">
              <w:rPr>
                <w:rFonts w:ascii="仿宋_GB2312" w:hint="eastAsia"/>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hideMark/>
          </w:tcPr>
          <w:p w14:paraId="0B124771" w14:textId="77777777" w:rsidR="00AA489B" w:rsidRPr="00E7529C" w:rsidRDefault="00AA489B" w:rsidP="009C40D4">
            <w:pPr>
              <w:widowControl/>
              <w:ind w:firstLine="560"/>
              <w:jc w:val="left"/>
              <w:rPr>
                <w:rFonts w:ascii="仿宋_GB2312"/>
                <w:color w:val="000000"/>
                <w:kern w:val="0"/>
                <w:sz w:val="28"/>
                <w:szCs w:val="28"/>
              </w:rPr>
            </w:pPr>
          </w:p>
        </w:tc>
      </w:tr>
    </w:tbl>
    <w:p w14:paraId="21EB90DD" w14:textId="77777777" w:rsidR="00695C9C" w:rsidRDefault="00695C9C" w:rsidP="009A6D47">
      <w:pPr>
        <w:spacing w:line="520" w:lineRule="exact"/>
        <w:ind w:firstLineChars="0" w:firstLine="0"/>
        <w:rPr>
          <w:rFonts w:eastAsia="方正小标宋_GBK" w:hint="eastAsia"/>
          <w:b/>
          <w:bCs/>
          <w:kern w:val="44"/>
          <w:sz w:val="21"/>
          <w:szCs w:val="21"/>
        </w:rPr>
        <w:sectPr w:rsidR="00695C9C">
          <w:pgSz w:w="16838" w:h="11906" w:orient="landscape" w:code="9"/>
          <w:pgMar w:top="1797" w:right="1440" w:bottom="1797" w:left="1440" w:header="851" w:footer="416" w:gutter="0"/>
          <w:cols w:space="720"/>
          <w:docGrid w:type="lines" w:linePitch="435"/>
        </w:sectPr>
      </w:pPr>
    </w:p>
    <w:p w14:paraId="27D8D4EE" w14:textId="77777777" w:rsidR="00AA489B" w:rsidRDefault="00AA489B" w:rsidP="00E76E17">
      <w:pPr>
        <w:spacing w:line="520" w:lineRule="exact"/>
        <w:ind w:firstLineChars="0" w:firstLine="0"/>
        <w:rPr>
          <w:rFonts w:eastAsia="方正小标宋_GBK" w:hint="eastAsia"/>
          <w:b/>
          <w:bCs/>
          <w:kern w:val="44"/>
          <w:sz w:val="21"/>
          <w:szCs w:val="21"/>
        </w:rPr>
      </w:pPr>
    </w:p>
    <w:sectPr w:rsidR="00AA489B">
      <w:pgSz w:w="11906" w:h="16838" w:code="9"/>
      <w:pgMar w:top="2098" w:right="1588" w:bottom="2098" w:left="1588" w:header="851" w:footer="195"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2854" w14:textId="77777777" w:rsidR="00F71AB7" w:rsidRDefault="00F71AB7">
      <w:pPr>
        <w:spacing w:line="240" w:lineRule="auto"/>
        <w:ind w:firstLine="640"/>
      </w:pPr>
      <w:r>
        <w:separator/>
      </w:r>
    </w:p>
  </w:endnote>
  <w:endnote w:type="continuationSeparator" w:id="0">
    <w:p w14:paraId="6DF5FDEA" w14:textId="77777777" w:rsidR="00F71AB7" w:rsidRDefault="00F71AB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717F" w14:textId="7F6D5781" w:rsidR="00862B56" w:rsidRDefault="00862B56">
    <w:pPr>
      <w:pStyle w:val="a5"/>
      <w:numPr>
        <w:ilvl w:val="0"/>
        <w:numId w:val="1"/>
      </w:numPr>
      <w:tabs>
        <w:tab w:val="left" w:pos="284"/>
      </w:tabs>
      <w:ind w:left="709" w:firstLineChars="0" w:hanging="720"/>
    </w:pPr>
    <w:r>
      <w:t xml:space="preserve"> </w:t>
    </w:r>
    <w:r>
      <w:rPr>
        <w:sz w:val="28"/>
        <w:szCs w:val="28"/>
      </w:rPr>
      <w:fldChar w:fldCharType="begin"/>
    </w:r>
    <w:r>
      <w:rPr>
        <w:sz w:val="28"/>
        <w:szCs w:val="28"/>
      </w:rPr>
      <w:instrText>PAGE   \* MERGEFORMAT</w:instrText>
    </w:r>
    <w:r>
      <w:rPr>
        <w:sz w:val="28"/>
        <w:szCs w:val="28"/>
      </w:rPr>
      <w:fldChar w:fldCharType="separate"/>
    </w:r>
    <w:r w:rsidR="00BD7574" w:rsidRPr="00BD7574">
      <w:rPr>
        <w:noProof/>
        <w:sz w:val="28"/>
        <w:szCs w:val="28"/>
        <w:lang w:val="zh-CN"/>
      </w:rPr>
      <w:t>20</w:t>
    </w:r>
    <w:r>
      <w:rPr>
        <w:sz w:val="28"/>
        <w:szCs w:val="28"/>
      </w:rPr>
      <w:fldChar w:fldCharType="end"/>
    </w:r>
    <w:r>
      <w:rPr>
        <w:sz w:val="28"/>
        <w:szCs w:val="28"/>
      </w:rPr>
      <w:t xml:space="preserve"> —</w:t>
    </w:r>
  </w:p>
  <w:p w14:paraId="5F61DC04" w14:textId="77777777" w:rsidR="00862B56" w:rsidRDefault="00862B56">
    <w:pPr>
      <w:pStyle w:val="a5"/>
      <w:ind w:firstLine="360"/>
      <w:jc w:val="center"/>
    </w:pPr>
  </w:p>
  <w:p w14:paraId="48427F36" w14:textId="77777777" w:rsidR="00862B56" w:rsidRDefault="00862B56">
    <w:pPr>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F32F" w14:textId="70FF33D1" w:rsidR="00862B56" w:rsidRDefault="00862B56">
    <w:pPr>
      <w:pStyle w:val="a5"/>
      <w:numPr>
        <w:ilvl w:val="0"/>
        <w:numId w:val="48"/>
      </w:numPr>
      <w:ind w:firstLineChars="0"/>
      <w:jc w:val="right"/>
      <w:rPr>
        <w:rStyle w:val="a7"/>
        <w:sz w:val="28"/>
        <w:szCs w:val="28"/>
      </w:rPr>
    </w:pPr>
    <w:r>
      <w:rPr>
        <w:rStyle w:val="a7"/>
        <w:sz w:val="28"/>
        <w:szCs w:val="28"/>
      </w:rPr>
      <w:fldChar w:fldCharType="begin"/>
    </w:r>
    <w:r>
      <w:rPr>
        <w:rStyle w:val="a7"/>
        <w:sz w:val="28"/>
        <w:szCs w:val="28"/>
      </w:rPr>
      <w:instrText xml:space="preserve"> PAGE   \* MERGEFORMAT </w:instrText>
    </w:r>
    <w:r>
      <w:rPr>
        <w:rStyle w:val="a7"/>
        <w:sz w:val="28"/>
        <w:szCs w:val="28"/>
      </w:rPr>
      <w:fldChar w:fldCharType="separate"/>
    </w:r>
    <w:r w:rsidR="00BD7574">
      <w:rPr>
        <w:rStyle w:val="a7"/>
        <w:noProof/>
        <w:sz w:val="28"/>
        <w:szCs w:val="28"/>
      </w:rPr>
      <w:t>21</w:t>
    </w:r>
    <w:r>
      <w:rPr>
        <w:rStyle w:val="a7"/>
        <w:sz w:val="28"/>
        <w:szCs w:val="28"/>
      </w:rPr>
      <w:fldChar w:fldCharType="end"/>
    </w:r>
    <w:r>
      <w:rPr>
        <w:rStyle w:val="a7"/>
        <w:sz w:val="28"/>
        <w:szCs w:val="28"/>
      </w:rPr>
      <w:t xml:space="preserve"> —</w:t>
    </w:r>
  </w:p>
  <w:p w14:paraId="25BA2672" w14:textId="77777777" w:rsidR="00862B56" w:rsidRDefault="00862B56">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E4CD" w14:textId="77777777" w:rsidR="00862B56" w:rsidRDefault="00862B56">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3F63" w14:textId="77777777" w:rsidR="00F71AB7" w:rsidRDefault="00F71AB7">
      <w:pPr>
        <w:spacing w:line="240" w:lineRule="auto"/>
        <w:ind w:firstLine="640"/>
      </w:pPr>
      <w:r>
        <w:separator/>
      </w:r>
    </w:p>
  </w:footnote>
  <w:footnote w:type="continuationSeparator" w:id="0">
    <w:p w14:paraId="251E2427" w14:textId="77777777" w:rsidR="00F71AB7" w:rsidRDefault="00F71AB7">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C444" w14:textId="77777777" w:rsidR="00862B56" w:rsidRDefault="00862B56">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7BE5" w14:textId="77777777" w:rsidR="00862B56" w:rsidRDefault="00862B56">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9795" w14:textId="77777777" w:rsidR="00862B56" w:rsidRDefault="00862B56">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A0408DC"/>
    <w:lvl w:ilvl="0">
      <w:start w:val="1"/>
      <w:numFmt w:val="decimal"/>
      <w:lvlText w:val="%1."/>
      <w:lvlJc w:val="left"/>
      <w:pPr>
        <w:tabs>
          <w:tab w:val="left" w:pos="1620"/>
        </w:tabs>
        <w:ind w:leftChars="600" w:left="1620" w:hangingChars="200" w:hanging="360"/>
      </w:pPr>
    </w:lvl>
  </w:abstractNum>
  <w:abstractNum w:abstractNumId="1" w15:restartNumberingAfterBreak="0">
    <w:nsid w:val="00000002"/>
    <w:multiLevelType w:val="singleLevel"/>
    <w:tmpl w:val="910622CC"/>
    <w:lvl w:ilvl="0">
      <w:start w:val="1"/>
      <w:numFmt w:val="decimal"/>
      <w:lvlText w:val="%1."/>
      <w:lvlJc w:val="left"/>
      <w:pPr>
        <w:tabs>
          <w:tab w:val="left" w:pos="1200"/>
        </w:tabs>
        <w:ind w:leftChars="400" w:left="1200" w:hangingChars="200" w:hanging="360"/>
      </w:pPr>
    </w:lvl>
  </w:abstractNum>
  <w:abstractNum w:abstractNumId="2" w15:restartNumberingAfterBreak="0">
    <w:nsid w:val="00000003"/>
    <w:multiLevelType w:val="singleLevel"/>
    <w:tmpl w:val="F38C0AC6"/>
    <w:lvl w:ilvl="0">
      <w:start w:val="1"/>
      <w:numFmt w:val="decimal"/>
      <w:lvlText w:val="%1."/>
      <w:lvlJc w:val="left"/>
      <w:pPr>
        <w:tabs>
          <w:tab w:val="left" w:pos="780"/>
        </w:tabs>
        <w:ind w:leftChars="200" w:left="780" w:hangingChars="200" w:hanging="360"/>
      </w:pPr>
    </w:lvl>
  </w:abstractNum>
  <w:abstractNum w:abstractNumId="3" w15:restartNumberingAfterBreak="0">
    <w:nsid w:val="00000004"/>
    <w:multiLevelType w:val="singleLevel"/>
    <w:tmpl w:val="003C5F4C"/>
    <w:lvl w:ilvl="0">
      <w:start w:val="1"/>
      <w:numFmt w:val="bullet"/>
      <w:lvlText w:val=""/>
      <w:lvlJc w:val="left"/>
      <w:pPr>
        <w:tabs>
          <w:tab w:val="left" w:pos="2040"/>
        </w:tabs>
        <w:ind w:leftChars="800" w:left="2040" w:hangingChars="200" w:hanging="360"/>
      </w:pPr>
      <w:rPr>
        <w:rFonts w:ascii="Wingdings" w:hAnsi="Wingdings" w:hint="default"/>
      </w:rPr>
    </w:lvl>
  </w:abstractNum>
  <w:abstractNum w:abstractNumId="4" w15:restartNumberingAfterBreak="0">
    <w:nsid w:val="00000005"/>
    <w:multiLevelType w:val="singleLevel"/>
    <w:tmpl w:val="EBAE23A0"/>
    <w:lvl w:ilvl="0">
      <w:start w:val="1"/>
      <w:numFmt w:val="bullet"/>
      <w:lvlText w:val=""/>
      <w:lvlJc w:val="left"/>
      <w:pPr>
        <w:tabs>
          <w:tab w:val="left" w:pos="1620"/>
        </w:tabs>
        <w:ind w:leftChars="600" w:left="1620" w:hangingChars="200" w:hanging="360"/>
      </w:pPr>
      <w:rPr>
        <w:rFonts w:ascii="Wingdings" w:hAnsi="Wingdings" w:hint="default"/>
      </w:rPr>
    </w:lvl>
  </w:abstractNum>
  <w:abstractNum w:abstractNumId="5" w15:restartNumberingAfterBreak="0">
    <w:nsid w:val="00000006"/>
    <w:multiLevelType w:val="singleLevel"/>
    <w:tmpl w:val="DEAC1B2C"/>
    <w:lvl w:ilvl="0">
      <w:start w:val="1"/>
      <w:numFmt w:val="bullet"/>
      <w:lvlText w:val=""/>
      <w:lvlJc w:val="left"/>
      <w:pPr>
        <w:tabs>
          <w:tab w:val="left" w:pos="1200"/>
        </w:tabs>
        <w:ind w:leftChars="400" w:left="1200" w:hangingChars="200" w:hanging="360"/>
      </w:pPr>
      <w:rPr>
        <w:rFonts w:ascii="Wingdings" w:hAnsi="Wingdings" w:hint="default"/>
      </w:rPr>
    </w:lvl>
  </w:abstractNum>
  <w:abstractNum w:abstractNumId="6" w15:restartNumberingAfterBreak="0">
    <w:nsid w:val="00000007"/>
    <w:multiLevelType w:val="singleLevel"/>
    <w:tmpl w:val="48E6FA0A"/>
    <w:lvl w:ilvl="0">
      <w:start w:val="1"/>
      <w:numFmt w:val="bullet"/>
      <w:lvlText w:val=""/>
      <w:lvlJc w:val="left"/>
      <w:pPr>
        <w:tabs>
          <w:tab w:val="left" w:pos="780"/>
        </w:tabs>
        <w:ind w:leftChars="200" w:left="780" w:hangingChars="200" w:hanging="360"/>
      </w:pPr>
      <w:rPr>
        <w:rFonts w:ascii="Wingdings" w:hAnsi="Wingdings" w:hint="default"/>
      </w:rPr>
    </w:lvl>
  </w:abstractNum>
  <w:abstractNum w:abstractNumId="7" w15:restartNumberingAfterBreak="0">
    <w:nsid w:val="00000008"/>
    <w:multiLevelType w:val="singleLevel"/>
    <w:tmpl w:val="34CE4694"/>
    <w:lvl w:ilvl="0">
      <w:start w:val="1"/>
      <w:numFmt w:val="decimal"/>
      <w:lvlText w:val="%1."/>
      <w:lvlJc w:val="left"/>
      <w:pPr>
        <w:tabs>
          <w:tab w:val="left" w:pos="360"/>
        </w:tabs>
        <w:ind w:left="360" w:hangingChars="200" w:hanging="360"/>
      </w:pPr>
    </w:lvl>
  </w:abstractNum>
  <w:abstractNum w:abstractNumId="8" w15:restartNumberingAfterBreak="0">
    <w:nsid w:val="00000009"/>
    <w:multiLevelType w:val="singleLevel"/>
    <w:tmpl w:val="39746530"/>
    <w:lvl w:ilvl="0">
      <w:start w:val="1"/>
      <w:numFmt w:val="bullet"/>
      <w:lvlText w:val=""/>
      <w:lvlJc w:val="left"/>
      <w:pPr>
        <w:tabs>
          <w:tab w:val="left" w:pos="360"/>
        </w:tabs>
        <w:ind w:left="360" w:hangingChars="200" w:hanging="360"/>
      </w:pPr>
      <w:rPr>
        <w:rFonts w:ascii="Wingdings" w:hAnsi="Wingdings" w:hint="default"/>
      </w:rPr>
    </w:lvl>
  </w:abstractNum>
  <w:abstractNum w:abstractNumId="9" w15:restartNumberingAfterBreak="0">
    <w:nsid w:val="0000000A"/>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000000B"/>
    <w:multiLevelType w:val="hybridMultilevel"/>
    <w:tmpl w:val="39E8E6A0"/>
    <w:lvl w:ilvl="0" w:tplc="D3DC1AE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0000000C"/>
    <w:multiLevelType w:val="singleLevel"/>
    <w:tmpl w:val="81F4D27A"/>
    <w:lvl w:ilvl="0">
      <w:start w:val="1"/>
      <w:numFmt w:val="decimal"/>
      <w:lvlText w:val="%1、"/>
      <w:lvlJc w:val="left"/>
      <w:pPr>
        <w:tabs>
          <w:tab w:val="left" w:pos="315"/>
        </w:tabs>
        <w:ind w:left="315" w:hanging="315"/>
      </w:pPr>
      <w:rPr>
        <w:rFonts w:hint="eastAsia"/>
      </w:rPr>
    </w:lvl>
  </w:abstractNum>
  <w:abstractNum w:abstractNumId="12" w15:restartNumberingAfterBreak="0">
    <w:nsid w:val="0000000D"/>
    <w:multiLevelType w:val="hybridMultilevel"/>
    <w:tmpl w:val="704438B2"/>
    <w:lvl w:ilvl="0" w:tplc="0AF49D64">
      <w:start w:val="1"/>
      <w:numFmt w:val="lowerLetter"/>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13" w15:restartNumberingAfterBreak="0">
    <w:nsid w:val="0000000E"/>
    <w:multiLevelType w:val="hybridMultilevel"/>
    <w:tmpl w:val="4A924E12"/>
    <w:lvl w:ilvl="0" w:tplc="B660EEC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0000000F"/>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00000010"/>
    <w:multiLevelType w:val="hybridMultilevel"/>
    <w:tmpl w:val="6644CE62"/>
    <w:lvl w:ilvl="0" w:tplc="14D0B69C">
      <w:start w:val="1"/>
      <w:numFmt w:val="bullet"/>
      <w:lvlText w:val=""/>
      <w:lvlJc w:val="left"/>
      <w:pPr>
        <w:tabs>
          <w:tab w:val="left" w:pos="720"/>
        </w:tabs>
        <w:ind w:left="720" w:hanging="360"/>
      </w:pPr>
      <w:rPr>
        <w:rFonts w:ascii="Symbol" w:hAnsi="Symbol" w:hint="default"/>
      </w:rPr>
    </w:lvl>
    <w:lvl w:ilvl="1" w:tplc="2A1270DC" w:tentative="1">
      <w:start w:val="1"/>
      <w:numFmt w:val="bullet"/>
      <w:lvlText w:val=""/>
      <w:lvlJc w:val="left"/>
      <w:pPr>
        <w:tabs>
          <w:tab w:val="left" w:pos="1440"/>
        </w:tabs>
        <w:ind w:left="1440" w:hanging="360"/>
      </w:pPr>
      <w:rPr>
        <w:rFonts w:ascii="Symbol" w:hAnsi="Symbol" w:hint="default"/>
      </w:rPr>
    </w:lvl>
    <w:lvl w:ilvl="2" w:tplc="12EC482E" w:tentative="1">
      <w:start w:val="1"/>
      <w:numFmt w:val="bullet"/>
      <w:lvlText w:val=""/>
      <w:lvlJc w:val="left"/>
      <w:pPr>
        <w:tabs>
          <w:tab w:val="left" w:pos="2160"/>
        </w:tabs>
        <w:ind w:left="2160" w:hanging="360"/>
      </w:pPr>
      <w:rPr>
        <w:rFonts w:ascii="Symbol" w:hAnsi="Symbol" w:hint="default"/>
      </w:rPr>
    </w:lvl>
    <w:lvl w:ilvl="3" w:tplc="65061FA4" w:tentative="1">
      <w:start w:val="1"/>
      <w:numFmt w:val="bullet"/>
      <w:lvlText w:val=""/>
      <w:lvlJc w:val="left"/>
      <w:pPr>
        <w:tabs>
          <w:tab w:val="left" w:pos="2880"/>
        </w:tabs>
        <w:ind w:left="2880" w:hanging="360"/>
      </w:pPr>
      <w:rPr>
        <w:rFonts w:ascii="Symbol" w:hAnsi="Symbol" w:hint="default"/>
      </w:rPr>
    </w:lvl>
    <w:lvl w:ilvl="4" w:tplc="4FEEBC66" w:tentative="1">
      <w:start w:val="1"/>
      <w:numFmt w:val="bullet"/>
      <w:lvlText w:val=""/>
      <w:lvlJc w:val="left"/>
      <w:pPr>
        <w:tabs>
          <w:tab w:val="left" w:pos="3600"/>
        </w:tabs>
        <w:ind w:left="3600" w:hanging="360"/>
      </w:pPr>
      <w:rPr>
        <w:rFonts w:ascii="Symbol" w:hAnsi="Symbol" w:hint="default"/>
      </w:rPr>
    </w:lvl>
    <w:lvl w:ilvl="5" w:tplc="30EA10F6" w:tentative="1">
      <w:start w:val="1"/>
      <w:numFmt w:val="bullet"/>
      <w:lvlText w:val=""/>
      <w:lvlJc w:val="left"/>
      <w:pPr>
        <w:tabs>
          <w:tab w:val="left" w:pos="4320"/>
        </w:tabs>
        <w:ind w:left="4320" w:hanging="360"/>
      </w:pPr>
      <w:rPr>
        <w:rFonts w:ascii="Symbol" w:hAnsi="Symbol" w:hint="default"/>
      </w:rPr>
    </w:lvl>
    <w:lvl w:ilvl="6" w:tplc="F6D63610" w:tentative="1">
      <w:start w:val="1"/>
      <w:numFmt w:val="bullet"/>
      <w:lvlText w:val=""/>
      <w:lvlJc w:val="left"/>
      <w:pPr>
        <w:tabs>
          <w:tab w:val="left" w:pos="5040"/>
        </w:tabs>
        <w:ind w:left="5040" w:hanging="360"/>
      </w:pPr>
      <w:rPr>
        <w:rFonts w:ascii="Symbol" w:hAnsi="Symbol" w:hint="default"/>
      </w:rPr>
    </w:lvl>
    <w:lvl w:ilvl="7" w:tplc="904E7D20" w:tentative="1">
      <w:start w:val="1"/>
      <w:numFmt w:val="bullet"/>
      <w:lvlText w:val=""/>
      <w:lvlJc w:val="left"/>
      <w:pPr>
        <w:tabs>
          <w:tab w:val="left" w:pos="5760"/>
        </w:tabs>
        <w:ind w:left="5760" w:hanging="360"/>
      </w:pPr>
      <w:rPr>
        <w:rFonts w:ascii="Symbol" w:hAnsi="Symbol" w:hint="default"/>
      </w:rPr>
    </w:lvl>
    <w:lvl w:ilvl="8" w:tplc="B4DE1964" w:tentative="1">
      <w:start w:val="1"/>
      <w:numFmt w:val="bullet"/>
      <w:lvlText w:val=""/>
      <w:lvlJc w:val="left"/>
      <w:pPr>
        <w:tabs>
          <w:tab w:val="left" w:pos="6480"/>
        </w:tabs>
        <w:ind w:left="6480" w:hanging="360"/>
      </w:pPr>
      <w:rPr>
        <w:rFonts w:ascii="Symbol" w:hAnsi="Symbol" w:hint="default"/>
      </w:rPr>
    </w:lvl>
  </w:abstractNum>
  <w:abstractNum w:abstractNumId="16" w15:restartNumberingAfterBreak="0">
    <w:nsid w:val="00000011"/>
    <w:multiLevelType w:val="hybridMultilevel"/>
    <w:tmpl w:val="527CCC28"/>
    <w:lvl w:ilvl="0" w:tplc="A3DE2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0000012"/>
    <w:multiLevelType w:val="hybridMultilevel"/>
    <w:tmpl w:val="F23A4662"/>
    <w:lvl w:ilvl="0" w:tplc="AF32BFE6">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15:restartNumberingAfterBreak="0">
    <w:nsid w:val="00000013"/>
    <w:multiLevelType w:val="hybridMultilevel"/>
    <w:tmpl w:val="C86C94DC"/>
    <w:lvl w:ilvl="0" w:tplc="F5DA5BCA">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9" w15:restartNumberingAfterBreak="0">
    <w:nsid w:val="00000014"/>
    <w:multiLevelType w:val="hybridMultilevel"/>
    <w:tmpl w:val="530AFB44"/>
    <w:lvl w:ilvl="0" w:tplc="2A36DA00">
      <w:start w:val="1"/>
      <w:numFmt w:val="japaneseCounting"/>
      <w:lvlText w:val="%1、"/>
      <w:lvlJc w:val="left"/>
      <w:pPr>
        <w:tabs>
          <w:tab w:val="left" w:pos="720"/>
        </w:tabs>
        <w:ind w:left="720" w:hanging="720"/>
      </w:pPr>
      <w:rPr>
        <w:rFonts w:cs="Times New Roman" w:hint="eastAsia"/>
      </w:rPr>
    </w:lvl>
    <w:lvl w:ilvl="1" w:tplc="EE10A284">
      <w:start w:val="1"/>
      <w:numFmt w:val="japaneseCounting"/>
      <w:lvlText w:val="（%2）"/>
      <w:lvlJc w:val="left"/>
      <w:pPr>
        <w:tabs>
          <w:tab w:val="left" w:pos="1275"/>
        </w:tabs>
        <w:ind w:left="1275" w:hanging="855"/>
      </w:pPr>
      <w:rPr>
        <w:rFonts w:cs="Times New Roman" w:hint="eastAsia"/>
      </w:rPr>
    </w:lvl>
    <w:lvl w:ilvl="2" w:tplc="9AAEB61C">
      <w:start w:val="1"/>
      <w:numFmt w:val="decimal"/>
      <w:lvlText w:val="%3."/>
      <w:lvlJc w:val="left"/>
      <w:pPr>
        <w:tabs>
          <w:tab w:val="left" w:pos="927"/>
        </w:tabs>
        <w:ind w:left="927" w:hanging="360"/>
      </w:pPr>
      <w:rPr>
        <w:rFonts w:cs="Times New Roman" w:hint="eastAsia"/>
      </w:rPr>
    </w:lvl>
    <w:lvl w:ilvl="3" w:tplc="EDAA3B3C">
      <w:start w:val="1"/>
      <w:numFmt w:val="decimal"/>
      <w:lvlText w:val="（%4）"/>
      <w:lvlJc w:val="left"/>
      <w:pPr>
        <w:tabs>
          <w:tab w:val="left" w:pos="1980"/>
        </w:tabs>
        <w:ind w:left="1980" w:hanging="720"/>
      </w:pPr>
      <w:rPr>
        <w:rFonts w:cs="Times New Roman" w:hint="eastAsia"/>
      </w:rPr>
    </w:lvl>
    <w:lvl w:ilvl="4" w:tplc="6CB6E888">
      <w:start w:val="1"/>
      <w:numFmt w:val="lowerLetter"/>
      <w:lvlText w:val="%5."/>
      <w:lvlJc w:val="left"/>
      <w:pPr>
        <w:tabs>
          <w:tab w:val="left" w:pos="2040"/>
        </w:tabs>
        <w:ind w:left="2040" w:hanging="360"/>
      </w:pPr>
      <w:rPr>
        <w:rFonts w:cs="Times New Roman" w:hint="eastAsia"/>
      </w:rPr>
    </w:lvl>
    <w:lvl w:ilvl="5" w:tplc="0234E43E">
      <w:start w:val="1"/>
      <w:numFmt w:val="decimal"/>
      <w:lvlText w:val="%6）"/>
      <w:lvlJc w:val="left"/>
      <w:pPr>
        <w:tabs>
          <w:tab w:val="left" w:pos="3060"/>
        </w:tabs>
        <w:ind w:left="3060" w:hanging="960"/>
      </w:pPr>
      <w:rPr>
        <w:rFonts w:cs="Times New Roman" w:hint="eastAsia"/>
      </w:rPr>
    </w:lvl>
    <w:lvl w:ilvl="6" w:tplc="886C1728">
      <w:start w:val="1"/>
      <w:numFmt w:val="lowerLetter"/>
      <w:lvlText w:val="%7．"/>
      <w:lvlJc w:val="left"/>
      <w:pPr>
        <w:tabs>
          <w:tab w:val="left" w:pos="3465"/>
        </w:tabs>
        <w:ind w:left="3465" w:hanging="945"/>
      </w:pPr>
      <w:rPr>
        <w:rFonts w:cs="Times New Roman" w:hint="eastAsia"/>
      </w:rPr>
    </w:lvl>
    <w:lvl w:ilvl="7" w:tplc="2BA0DCDE">
      <w:start w:val="1"/>
      <w:numFmt w:val="decimal"/>
      <w:lvlText w:val="(%8)"/>
      <w:lvlJc w:val="left"/>
      <w:pPr>
        <w:tabs>
          <w:tab w:val="left" w:pos="3300"/>
        </w:tabs>
        <w:ind w:left="3300" w:hanging="360"/>
      </w:pPr>
      <w:rPr>
        <w:rFonts w:cs="Times New Roman" w:hint="eastAsia"/>
      </w:rPr>
    </w:lvl>
    <w:lvl w:ilvl="8" w:tplc="0409001B" w:tentative="1">
      <w:start w:val="1"/>
      <w:numFmt w:val="lowerRoman"/>
      <w:lvlText w:val="%9."/>
      <w:lvlJc w:val="right"/>
      <w:pPr>
        <w:tabs>
          <w:tab w:val="left" w:pos="3780"/>
        </w:tabs>
        <w:ind w:left="3780" w:hanging="420"/>
      </w:pPr>
      <w:rPr>
        <w:rFonts w:cs="Times New Roman"/>
      </w:rPr>
    </w:lvl>
  </w:abstractNum>
  <w:abstractNum w:abstractNumId="20" w15:restartNumberingAfterBreak="0">
    <w:nsid w:val="00000015"/>
    <w:multiLevelType w:val="hybridMultilevel"/>
    <w:tmpl w:val="A94437D6"/>
    <w:lvl w:ilvl="0" w:tplc="EB12D44A">
      <w:start w:val="1"/>
      <w:numFmt w:val="japaneseCounting"/>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1" w15:restartNumberingAfterBreak="0">
    <w:nsid w:val="00000016"/>
    <w:multiLevelType w:val="hybridMultilevel"/>
    <w:tmpl w:val="A420FEFE"/>
    <w:lvl w:ilvl="0" w:tplc="CF9298C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00000017"/>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00000018"/>
    <w:multiLevelType w:val="hybridMultilevel"/>
    <w:tmpl w:val="0092211A"/>
    <w:lvl w:ilvl="0" w:tplc="F7BC74EA">
      <w:start w:val="1"/>
      <w:numFmt w:val="decimal"/>
      <w:lvlText w:val="%1."/>
      <w:lvlJc w:val="left"/>
      <w:pPr>
        <w:ind w:left="1413" w:hanging="420"/>
      </w:pPr>
    </w:lvl>
    <w:lvl w:ilvl="1" w:tplc="5B786DD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0000019"/>
    <w:multiLevelType w:val="hybridMultilevel"/>
    <w:tmpl w:val="23223DC2"/>
    <w:lvl w:ilvl="0" w:tplc="56FECDDC">
      <w:start w:val="1"/>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0000001A"/>
    <w:multiLevelType w:val="hybridMultilevel"/>
    <w:tmpl w:val="863C2050"/>
    <w:lvl w:ilvl="0" w:tplc="E0C0EB4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0000001B"/>
    <w:multiLevelType w:val="multilevel"/>
    <w:tmpl w:val="FA0EAE24"/>
    <w:lvl w:ilvl="0">
      <w:start w:val="4"/>
      <w:numFmt w:val="decimal"/>
      <w:lvlText w:val="%1"/>
      <w:lvlJc w:val="left"/>
      <w:pPr>
        <w:ind w:left="405" w:hanging="405"/>
      </w:pPr>
      <w:rPr>
        <w:rFonts w:hint="default"/>
      </w:rPr>
    </w:lvl>
    <w:lvl w:ilvl="1">
      <w:start w:val="2"/>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4000" w:hanging="144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640" w:hanging="2160"/>
      </w:pPr>
      <w:rPr>
        <w:rFonts w:hint="default"/>
      </w:rPr>
    </w:lvl>
    <w:lvl w:ilvl="8">
      <w:start w:val="1"/>
      <w:numFmt w:val="decimal"/>
      <w:lvlText w:val="%1.%2.%3.%4.%5.%6.%7.%8.%9"/>
      <w:lvlJc w:val="left"/>
      <w:pPr>
        <w:ind w:left="7280" w:hanging="2160"/>
      </w:pPr>
      <w:rPr>
        <w:rFonts w:hint="default"/>
      </w:rPr>
    </w:lvl>
  </w:abstractNum>
  <w:abstractNum w:abstractNumId="27" w15:restartNumberingAfterBreak="0">
    <w:nsid w:val="0000001C"/>
    <w:multiLevelType w:val="singleLevel"/>
    <w:tmpl w:val="58130247"/>
    <w:lvl w:ilvl="0">
      <w:start w:val="1"/>
      <w:numFmt w:val="decimal"/>
      <w:suff w:val="nothing"/>
      <w:lvlText w:val="%1）"/>
      <w:lvlJc w:val="left"/>
    </w:lvl>
  </w:abstractNum>
  <w:abstractNum w:abstractNumId="28" w15:restartNumberingAfterBreak="0">
    <w:nsid w:val="0000001D"/>
    <w:multiLevelType w:val="singleLevel"/>
    <w:tmpl w:val="58130505"/>
    <w:lvl w:ilvl="0">
      <w:start w:val="1"/>
      <w:numFmt w:val="lowerLetter"/>
      <w:lvlText w:val="%1."/>
      <w:lvlJc w:val="left"/>
      <w:pPr>
        <w:ind w:left="425" w:hanging="425"/>
      </w:pPr>
      <w:rPr>
        <w:rFonts w:hint="default"/>
      </w:rPr>
    </w:lvl>
  </w:abstractNum>
  <w:abstractNum w:abstractNumId="29" w15:restartNumberingAfterBreak="0">
    <w:nsid w:val="0000001E"/>
    <w:multiLevelType w:val="hybridMultilevel"/>
    <w:tmpl w:val="4BB00B10"/>
    <w:lvl w:ilvl="0" w:tplc="17847470">
      <w:start w:val="5"/>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0" w15:restartNumberingAfterBreak="0">
    <w:nsid w:val="0000001F"/>
    <w:multiLevelType w:val="hybridMultilevel"/>
    <w:tmpl w:val="62967090"/>
    <w:lvl w:ilvl="0" w:tplc="E4949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00000020"/>
    <w:multiLevelType w:val="hybridMultilevel"/>
    <w:tmpl w:val="ACC20720"/>
    <w:lvl w:ilvl="0" w:tplc="17907526">
      <w:start w:val="3"/>
      <w:numFmt w:val="decimal"/>
      <w:lvlText w:val="（%1）"/>
      <w:lvlJc w:val="left"/>
      <w:pPr>
        <w:tabs>
          <w:tab w:val="left" w:pos="720"/>
        </w:tabs>
        <w:ind w:left="720" w:hanging="720"/>
      </w:pPr>
      <w:rPr>
        <w:rFonts w:cs="Times New Roman" w:hint="eastAsia"/>
      </w:rPr>
    </w:lvl>
    <w:lvl w:ilvl="1" w:tplc="04090019">
      <w:start w:val="1"/>
      <w:numFmt w:val="lowerLetter"/>
      <w:lvlText w:val="%2)"/>
      <w:lvlJc w:val="left"/>
      <w:pPr>
        <w:tabs>
          <w:tab w:val="left" w:pos="840"/>
        </w:tabs>
        <w:ind w:left="840" w:hanging="420"/>
      </w:pPr>
      <w:rPr>
        <w:rFonts w:cs="Times New Roman"/>
      </w:rPr>
    </w:lvl>
    <w:lvl w:ilvl="2" w:tplc="E3B2D718">
      <w:start w:val="1"/>
      <w:numFmt w:val="lowerLetter"/>
      <w:lvlText w:val="%3."/>
      <w:lvlJc w:val="left"/>
      <w:pPr>
        <w:tabs>
          <w:tab w:val="left" w:pos="1755"/>
        </w:tabs>
        <w:ind w:left="1755" w:hanging="915"/>
      </w:pPr>
      <w:rPr>
        <w:rFonts w:cs="Times New Roman" w:hint="eastAsia"/>
      </w:rPr>
    </w:lvl>
    <w:lvl w:ilvl="3" w:tplc="95B27772">
      <w:start w:val="1"/>
      <w:numFmt w:val="decimal"/>
      <w:lvlText w:val="%4."/>
      <w:lvlJc w:val="left"/>
      <w:pPr>
        <w:tabs>
          <w:tab w:val="left" w:pos="1620"/>
        </w:tabs>
        <w:ind w:left="1620" w:hanging="360"/>
      </w:pPr>
      <w:rPr>
        <w:rFonts w:cs="Times New Roman" w:hint="eastAsia"/>
      </w:rPr>
    </w:lvl>
    <w:lvl w:ilvl="4" w:tplc="04090019" w:tentative="1">
      <w:start w:val="1"/>
      <w:numFmt w:val="lowerLetter"/>
      <w:lvlText w:val="%5)"/>
      <w:lvlJc w:val="left"/>
      <w:pPr>
        <w:tabs>
          <w:tab w:val="left" w:pos="2100"/>
        </w:tabs>
        <w:ind w:left="2100" w:hanging="420"/>
      </w:pPr>
      <w:rPr>
        <w:rFonts w:cs="Times New Roman"/>
      </w:rPr>
    </w:lvl>
    <w:lvl w:ilvl="5" w:tplc="0409001B" w:tentative="1">
      <w:start w:val="1"/>
      <w:numFmt w:val="lowerRoman"/>
      <w:lvlText w:val="%6."/>
      <w:lvlJc w:val="right"/>
      <w:pPr>
        <w:tabs>
          <w:tab w:val="left" w:pos="2520"/>
        </w:tabs>
        <w:ind w:left="2520" w:hanging="420"/>
      </w:pPr>
      <w:rPr>
        <w:rFonts w:cs="Times New Roman"/>
      </w:rPr>
    </w:lvl>
    <w:lvl w:ilvl="6" w:tplc="0409000F" w:tentative="1">
      <w:start w:val="1"/>
      <w:numFmt w:val="decimal"/>
      <w:lvlText w:val="%7."/>
      <w:lvlJc w:val="left"/>
      <w:pPr>
        <w:tabs>
          <w:tab w:val="left" w:pos="2940"/>
        </w:tabs>
        <w:ind w:left="2940" w:hanging="420"/>
      </w:pPr>
      <w:rPr>
        <w:rFonts w:cs="Times New Roman"/>
      </w:rPr>
    </w:lvl>
    <w:lvl w:ilvl="7" w:tplc="04090019" w:tentative="1">
      <w:start w:val="1"/>
      <w:numFmt w:val="lowerLetter"/>
      <w:lvlText w:val="%8)"/>
      <w:lvlJc w:val="left"/>
      <w:pPr>
        <w:tabs>
          <w:tab w:val="left" w:pos="3360"/>
        </w:tabs>
        <w:ind w:left="3360" w:hanging="420"/>
      </w:pPr>
      <w:rPr>
        <w:rFonts w:cs="Times New Roman"/>
      </w:rPr>
    </w:lvl>
    <w:lvl w:ilvl="8" w:tplc="0409001B" w:tentative="1">
      <w:start w:val="1"/>
      <w:numFmt w:val="lowerRoman"/>
      <w:lvlText w:val="%9."/>
      <w:lvlJc w:val="right"/>
      <w:pPr>
        <w:tabs>
          <w:tab w:val="left" w:pos="3780"/>
        </w:tabs>
        <w:ind w:left="3780" w:hanging="420"/>
      </w:pPr>
      <w:rPr>
        <w:rFonts w:cs="Times New Roman"/>
      </w:rPr>
    </w:lvl>
  </w:abstractNum>
  <w:abstractNum w:abstractNumId="32" w15:restartNumberingAfterBreak="0">
    <w:nsid w:val="00000021"/>
    <w:multiLevelType w:val="multilevel"/>
    <w:tmpl w:val="6ACA16DE"/>
    <w:lvl w:ilvl="0">
      <w:start w:val="1"/>
      <w:numFmt w:val="decimal"/>
      <w:lvlText w:val="%1."/>
      <w:lvlJc w:val="left"/>
      <w:pPr>
        <w:ind w:left="360" w:hanging="360"/>
      </w:pPr>
      <w:rPr>
        <w:rFonts w:hAnsi="宋体" w:cs="宋体" w:hint="default"/>
      </w:rPr>
    </w:lvl>
    <w:lvl w:ilvl="1">
      <w:start w:val="1"/>
      <w:numFmt w:val="decimal"/>
      <w:isLgl/>
      <w:lvlText w:val="%1.%2"/>
      <w:lvlJc w:val="left"/>
      <w:pPr>
        <w:ind w:left="480" w:hanging="480"/>
      </w:pPr>
      <w:rPr>
        <w:rFonts w:hAnsi="宋体" w:cs="宋体" w:hint="default"/>
      </w:rPr>
    </w:lvl>
    <w:lvl w:ilvl="2">
      <w:start w:val="1"/>
      <w:numFmt w:val="decimal"/>
      <w:isLgl/>
      <w:lvlText w:val="%1.%2.%3"/>
      <w:lvlJc w:val="left"/>
      <w:pPr>
        <w:ind w:left="720" w:hanging="720"/>
      </w:pPr>
      <w:rPr>
        <w:rFonts w:hAnsi="宋体" w:cs="宋体" w:hint="default"/>
      </w:rPr>
    </w:lvl>
    <w:lvl w:ilvl="3">
      <w:start w:val="1"/>
      <w:numFmt w:val="decimal"/>
      <w:isLgl/>
      <w:lvlText w:val="%1.%2.%3.%4"/>
      <w:lvlJc w:val="left"/>
      <w:pPr>
        <w:ind w:left="2640" w:hanging="1080"/>
      </w:pPr>
      <w:rPr>
        <w:rFonts w:hAnsi="宋体" w:cs="宋体" w:hint="default"/>
      </w:rPr>
    </w:lvl>
    <w:lvl w:ilvl="4">
      <w:start w:val="1"/>
      <w:numFmt w:val="decimal"/>
      <w:isLgl/>
      <w:lvlText w:val="%1.%2.%3.%4.%5"/>
      <w:lvlJc w:val="left"/>
      <w:pPr>
        <w:ind w:left="1080" w:hanging="108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1800" w:hanging="180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33" w15:restartNumberingAfterBreak="0">
    <w:nsid w:val="00000022"/>
    <w:multiLevelType w:val="hybridMultilevel"/>
    <w:tmpl w:val="51943386"/>
    <w:lvl w:ilvl="0" w:tplc="B73620B0">
      <w:start w:val="1"/>
      <w:numFmt w:val="bullet"/>
      <w:lvlText w:val="—"/>
      <w:lvlJc w:val="left"/>
      <w:pPr>
        <w:ind w:left="720" w:hanging="360"/>
      </w:pPr>
      <w:rPr>
        <w:rFonts w:ascii="Times New Roman" w:eastAsia="仿宋_GB2312"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00000023"/>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19022719"/>
    <w:multiLevelType w:val="hybridMultilevel"/>
    <w:tmpl w:val="B9D802E6"/>
    <w:lvl w:ilvl="0" w:tplc="F104CF9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6" w15:restartNumberingAfterBreak="0">
    <w:nsid w:val="4A0C7BAE"/>
    <w:multiLevelType w:val="singleLevel"/>
    <w:tmpl w:val="4BEE6E62"/>
    <w:lvl w:ilvl="0">
      <w:start w:val="1"/>
      <w:numFmt w:val="decimal"/>
      <w:lvlText w:val="%1."/>
      <w:lvlJc w:val="left"/>
      <w:pPr>
        <w:tabs>
          <w:tab w:val="left" w:pos="2040"/>
        </w:tabs>
        <w:ind w:leftChars="800" w:left="2040" w:hangingChars="200" w:hanging="360"/>
      </w:pPr>
    </w:lvl>
  </w:abstractNum>
  <w:num w:numId="1" w16cid:durableId="2078819466">
    <w:abstractNumId w:val="14"/>
  </w:num>
  <w:num w:numId="2" w16cid:durableId="768234667">
    <w:abstractNumId w:val="18"/>
  </w:num>
  <w:num w:numId="3" w16cid:durableId="21131240">
    <w:abstractNumId w:val="15"/>
  </w:num>
  <w:num w:numId="4" w16cid:durableId="1995988026">
    <w:abstractNumId w:val="19"/>
  </w:num>
  <w:num w:numId="5" w16cid:durableId="734277609">
    <w:abstractNumId w:val="31"/>
  </w:num>
  <w:num w:numId="6" w16cid:durableId="767896982">
    <w:abstractNumId w:val="7"/>
  </w:num>
  <w:num w:numId="7" w16cid:durableId="1301110581">
    <w:abstractNumId w:val="2"/>
  </w:num>
  <w:num w:numId="8" w16cid:durableId="1180243614">
    <w:abstractNumId w:val="1"/>
  </w:num>
  <w:num w:numId="9" w16cid:durableId="953097187">
    <w:abstractNumId w:val="0"/>
  </w:num>
  <w:num w:numId="10" w16cid:durableId="1878933778">
    <w:abstractNumId w:val="36"/>
  </w:num>
  <w:num w:numId="11" w16cid:durableId="15930653">
    <w:abstractNumId w:val="8"/>
  </w:num>
  <w:num w:numId="12" w16cid:durableId="1519079179">
    <w:abstractNumId w:val="6"/>
  </w:num>
  <w:num w:numId="13" w16cid:durableId="1175925786">
    <w:abstractNumId w:val="5"/>
  </w:num>
  <w:num w:numId="14" w16cid:durableId="1860317062">
    <w:abstractNumId w:val="4"/>
  </w:num>
  <w:num w:numId="15" w16cid:durableId="1325159283">
    <w:abstractNumId w:val="3"/>
  </w:num>
  <w:num w:numId="16" w16cid:durableId="1424952646">
    <w:abstractNumId w:val="11"/>
  </w:num>
  <w:num w:numId="17" w16cid:durableId="2024941887">
    <w:abstractNumId w:val="17"/>
  </w:num>
  <w:num w:numId="18" w16cid:durableId="908420031">
    <w:abstractNumId w:val="17"/>
    <w:lvlOverride w:ilvl="0">
      <w:startOverride w:val="1"/>
    </w:lvlOverride>
  </w:num>
  <w:num w:numId="19" w16cid:durableId="612832667">
    <w:abstractNumId w:val="17"/>
    <w:lvlOverride w:ilvl="0">
      <w:startOverride w:val="1"/>
    </w:lvlOverride>
  </w:num>
  <w:num w:numId="20" w16cid:durableId="982196797">
    <w:abstractNumId w:val="17"/>
  </w:num>
  <w:num w:numId="21" w16cid:durableId="2100322058">
    <w:abstractNumId w:val="17"/>
    <w:lvlOverride w:ilvl="0">
      <w:startOverride w:val="1"/>
    </w:lvlOverride>
  </w:num>
  <w:num w:numId="22" w16cid:durableId="1436438488">
    <w:abstractNumId w:val="17"/>
  </w:num>
  <w:num w:numId="23" w16cid:durableId="524439075">
    <w:abstractNumId w:val="17"/>
  </w:num>
  <w:num w:numId="24" w16cid:durableId="114911146">
    <w:abstractNumId w:val="23"/>
  </w:num>
  <w:num w:numId="25" w16cid:durableId="1395930063">
    <w:abstractNumId w:val="23"/>
    <w:lvlOverride w:ilvl="0">
      <w:startOverride w:val="1"/>
    </w:lvlOverride>
  </w:num>
  <w:num w:numId="26" w16cid:durableId="111828886">
    <w:abstractNumId w:val="23"/>
    <w:lvlOverride w:ilvl="0">
      <w:startOverride w:val="1"/>
    </w:lvlOverride>
  </w:num>
  <w:num w:numId="27" w16cid:durableId="590815848">
    <w:abstractNumId w:val="23"/>
  </w:num>
  <w:num w:numId="28" w16cid:durableId="1958025317">
    <w:abstractNumId w:val="23"/>
    <w:lvlOverride w:ilvl="0">
      <w:startOverride w:val="1"/>
    </w:lvlOverride>
  </w:num>
  <w:num w:numId="29" w16cid:durableId="46609805">
    <w:abstractNumId w:val="23"/>
    <w:lvlOverride w:ilvl="0">
      <w:startOverride w:val="1"/>
    </w:lvlOverride>
  </w:num>
  <w:num w:numId="30" w16cid:durableId="596447756">
    <w:abstractNumId w:val="32"/>
  </w:num>
  <w:num w:numId="31" w16cid:durableId="694618454">
    <w:abstractNumId w:val="27"/>
  </w:num>
  <w:num w:numId="32" w16cid:durableId="508830072">
    <w:abstractNumId w:val="28"/>
  </w:num>
  <w:num w:numId="33" w16cid:durableId="270163569">
    <w:abstractNumId w:val="29"/>
  </w:num>
  <w:num w:numId="34" w16cid:durableId="2125610316">
    <w:abstractNumId w:val="9"/>
  </w:num>
  <w:num w:numId="35" w16cid:durableId="1121726086">
    <w:abstractNumId w:val="34"/>
  </w:num>
  <w:num w:numId="36" w16cid:durableId="1605305566">
    <w:abstractNumId w:val="13"/>
  </w:num>
  <w:num w:numId="37" w16cid:durableId="1368751379">
    <w:abstractNumId w:val="16"/>
  </w:num>
  <w:num w:numId="38" w16cid:durableId="361591164">
    <w:abstractNumId w:val="23"/>
    <w:lvlOverride w:ilvl="0">
      <w:startOverride w:val="6"/>
    </w:lvlOverride>
  </w:num>
  <w:num w:numId="39" w16cid:durableId="51734903">
    <w:abstractNumId w:val="24"/>
  </w:num>
  <w:num w:numId="40" w16cid:durableId="1922057974">
    <w:abstractNumId w:val="30"/>
  </w:num>
  <w:num w:numId="41" w16cid:durableId="1245725408">
    <w:abstractNumId w:val="21"/>
  </w:num>
  <w:num w:numId="42" w16cid:durableId="943926383">
    <w:abstractNumId w:val="12"/>
  </w:num>
  <w:num w:numId="43" w16cid:durableId="2039116137">
    <w:abstractNumId w:val="20"/>
  </w:num>
  <w:num w:numId="44" w16cid:durableId="737173886">
    <w:abstractNumId w:val="22"/>
  </w:num>
  <w:num w:numId="45" w16cid:durableId="1321277493">
    <w:abstractNumId w:val="26"/>
  </w:num>
  <w:num w:numId="46" w16cid:durableId="1798183689">
    <w:abstractNumId w:val="10"/>
  </w:num>
  <w:num w:numId="47" w16cid:durableId="1296450907">
    <w:abstractNumId w:val="25"/>
  </w:num>
  <w:num w:numId="48" w16cid:durableId="528568073">
    <w:abstractNumId w:val="33"/>
  </w:num>
  <w:num w:numId="49" w16cid:durableId="11185278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9B"/>
    <w:rsid w:val="0000462C"/>
    <w:rsid w:val="00004970"/>
    <w:rsid w:val="0001618E"/>
    <w:rsid w:val="0002016B"/>
    <w:rsid w:val="000351A8"/>
    <w:rsid w:val="00036CB9"/>
    <w:rsid w:val="000607B7"/>
    <w:rsid w:val="000607CC"/>
    <w:rsid w:val="00062F7F"/>
    <w:rsid w:val="00074C39"/>
    <w:rsid w:val="00075058"/>
    <w:rsid w:val="00091179"/>
    <w:rsid w:val="00092A5A"/>
    <w:rsid w:val="000C046D"/>
    <w:rsid w:val="000C1663"/>
    <w:rsid w:val="000C247A"/>
    <w:rsid w:val="000D034A"/>
    <w:rsid w:val="000E2F85"/>
    <w:rsid w:val="00111D03"/>
    <w:rsid w:val="0011708B"/>
    <w:rsid w:val="00124731"/>
    <w:rsid w:val="0012566B"/>
    <w:rsid w:val="00132B7C"/>
    <w:rsid w:val="0013321E"/>
    <w:rsid w:val="00136E76"/>
    <w:rsid w:val="0014042E"/>
    <w:rsid w:val="00170212"/>
    <w:rsid w:val="0017697F"/>
    <w:rsid w:val="001833CD"/>
    <w:rsid w:val="00186867"/>
    <w:rsid w:val="00186E70"/>
    <w:rsid w:val="0019508F"/>
    <w:rsid w:val="00197BC5"/>
    <w:rsid w:val="001A091D"/>
    <w:rsid w:val="001A1906"/>
    <w:rsid w:val="001A2282"/>
    <w:rsid w:val="00200557"/>
    <w:rsid w:val="0020169A"/>
    <w:rsid w:val="00203E31"/>
    <w:rsid w:val="00203FB1"/>
    <w:rsid w:val="00216D1B"/>
    <w:rsid w:val="002250B7"/>
    <w:rsid w:val="0023032E"/>
    <w:rsid w:val="0023235D"/>
    <w:rsid w:val="0023632C"/>
    <w:rsid w:val="00241B3A"/>
    <w:rsid w:val="0025729F"/>
    <w:rsid w:val="00265376"/>
    <w:rsid w:val="00266254"/>
    <w:rsid w:val="00277766"/>
    <w:rsid w:val="00281D34"/>
    <w:rsid w:val="002B0396"/>
    <w:rsid w:val="002B3A8C"/>
    <w:rsid w:val="002C5F19"/>
    <w:rsid w:val="002C7C62"/>
    <w:rsid w:val="002D05AE"/>
    <w:rsid w:val="002D5E3E"/>
    <w:rsid w:val="002E00CC"/>
    <w:rsid w:val="002E2323"/>
    <w:rsid w:val="002E3787"/>
    <w:rsid w:val="002E7314"/>
    <w:rsid w:val="002F2DDE"/>
    <w:rsid w:val="003060FD"/>
    <w:rsid w:val="00312477"/>
    <w:rsid w:val="003148DD"/>
    <w:rsid w:val="003475E1"/>
    <w:rsid w:val="003550FD"/>
    <w:rsid w:val="00361F82"/>
    <w:rsid w:val="0036449B"/>
    <w:rsid w:val="003A2624"/>
    <w:rsid w:val="003B0086"/>
    <w:rsid w:val="003B1807"/>
    <w:rsid w:val="003B322E"/>
    <w:rsid w:val="003C065A"/>
    <w:rsid w:val="003E2E0C"/>
    <w:rsid w:val="003F43D2"/>
    <w:rsid w:val="00400F58"/>
    <w:rsid w:val="004049FA"/>
    <w:rsid w:val="00421C6A"/>
    <w:rsid w:val="00433F37"/>
    <w:rsid w:val="00444ADF"/>
    <w:rsid w:val="004476FF"/>
    <w:rsid w:val="00456832"/>
    <w:rsid w:val="00460CD2"/>
    <w:rsid w:val="00462B2E"/>
    <w:rsid w:val="004670C4"/>
    <w:rsid w:val="004745B5"/>
    <w:rsid w:val="00486F7C"/>
    <w:rsid w:val="004A1AF4"/>
    <w:rsid w:val="004B429A"/>
    <w:rsid w:val="004B7EF0"/>
    <w:rsid w:val="004C6159"/>
    <w:rsid w:val="004C6D1F"/>
    <w:rsid w:val="004E0209"/>
    <w:rsid w:val="004E5B04"/>
    <w:rsid w:val="004F3F05"/>
    <w:rsid w:val="004F711D"/>
    <w:rsid w:val="00506A8F"/>
    <w:rsid w:val="005241E4"/>
    <w:rsid w:val="005252AE"/>
    <w:rsid w:val="0053072B"/>
    <w:rsid w:val="0053078E"/>
    <w:rsid w:val="00530BCC"/>
    <w:rsid w:val="00533F1A"/>
    <w:rsid w:val="0054254C"/>
    <w:rsid w:val="00545A13"/>
    <w:rsid w:val="005616EC"/>
    <w:rsid w:val="005700E0"/>
    <w:rsid w:val="0057459C"/>
    <w:rsid w:val="0058009C"/>
    <w:rsid w:val="00595D84"/>
    <w:rsid w:val="005A5492"/>
    <w:rsid w:val="005B227E"/>
    <w:rsid w:val="005C5199"/>
    <w:rsid w:val="005C6C05"/>
    <w:rsid w:val="005D42F9"/>
    <w:rsid w:val="005D641A"/>
    <w:rsid w:val="005D6DCA"/>
    <w:rsid w:val="005E0848"/>
    <w:rsid w:val="005F5932"/>
    <w:rsid w:val="006037E1"/>
    <w:rsid w:val="00621271"/>
    <w:rsid w:val="00622694"/>
    <w:rsid w:val="0062486B"/>
    <w:rsid w:val="006275AC"/>
    <w:rsid w:val="00642488"/>
    <w:rsid w:val="00647378"/>
    <w:rsid w:val="00651C68"/>
    <w:rsid w:val="00654FF4"/>
    <w:rsid w:val="006578B2"/>
    <w:rsid w:val="006629C9"/>
    <w:rsid w:val="006668AF"/>
    <w:rsid w:val="00667C14"/>
    <w:rsid w:val="00672B07"/>
    <w:rsid w:val="00673519"/>
    <w:rsid w:val="00675316"/>
    <w:rsid w:val="0068473E"/>
    <w:rsid w:val="00685516"/>
    <w:rsid w:val="00690441"/>
    <w:rsid w:val="0069585B"/>
    <w:rsid w:val="00695A9E"/>
    <w:rsid w:val="00695C9C"/>
    <w:rsid w:val="006A09BC"/>
    <w:rsid w:val="006A4FCB"/>
    <w:rsid w:val="006A6227"/>
    <w:rsid w:val="006B28CE"/>
    <w:rsid w:val="006C4197"/>
    <w:rsid w:val="006C654C"/>
    <w:rsid w:val="006C6D43"/>
    <w:rsid w:val="006D3F68"/>
    <w:rsid w:val="006E2349"/>
    <w:rsid w:val="006E7446"/>
    <w:rsid w:val="006F3B56"/>
    <w:rsid w:val="006F3F2C"/>
    <w:rsid w:val="006F6530"/>
    <w:rsid w:val="00704442"/>
    <w:rsid w:val="00705578"/>
    <w:rsid w:val="007114FA"/>
    <w:rsid w:val="00724AD2"/>
    <w:rsid w:val="00725A1F"/>
    <w:rsid w:val="00735ABB"/>
    <w:rsid w:val="00743838"/>
    <w:rsid w:val="00743D2B"/>
    <w:rsid w:val="00763C96"/>
    <w:rsid w:val="00764FD4"/>
    <w:rsid w:val="007706CC"/>
    <w:rsid w:val="00770C74"/>
    <w:rsid w:val="00776A1A"/>
    <w:rsid w:val="007817F9"/>
    <w:rsid w:val="00784EF8"/>
    <w:rsid w:val="007A07E1"/>
    <w:rsid w:val="007B6CC8"/>
    <w:rsid w:val="007D1128"/>
    <w:rsid w:val="007D452C"/>
    <w:rsid w:val="007E65A2"/>
    <w:rsid w:val="007E7D05"/>
    <w:rsid w:val="007F07DD"/>
    <w:rsid w:val="007F638B"/>
    <w:rsid w:val="00807841"/>
    <w:rsid w:val="00807ABF"/>
    <w:rsid w:val="00807BFE"/>
    <w:rsid w:val="00811602"/>
    <w:rsid w:val="0082217F"/>
    <w:rsid w:val="00832E21"/>
    <w:rsid w:val="008343BD"/>
    <w:rsid w:val="008451D0"/>
    <w:rsid w:val="0085682B"/>
    <w:rsid w:val="00860C84"/>
    <w:rsid w:val="00862B56"/>
    <w:rsid w:val="00866AA1"/>
    <w:rsid w:val="00876A96"/>
    <w:rsid w:val="00877D1D"/>
    <w:rsid w:val="0088244D"/>
    <w:rsid w:val="00882BC5"/>
    <w:rsid w:val="00885CBB"/>
    <w:rsid w:val="008911B4"/>
    <w:rsid w:val="00893A05"/>
    <w:rsid w:val="00895124"/>
    <w:rsid w:val="008A40A8"/>
    <w:rsid w:val="008A559E"/>
    <w:rsid w:val="008B3695"/>
    <w:rsid w:val="008B3EF2"/>
    <w:rsid w:val="008C0566"/>
    <w:rsid w:val="008D7B3E"/>
    <w:rsid w:val="008E477A"/>
    <w:rsid w:val="008F1F40"/>
    <w:rsid w:val="008F377F"/>
    <w:rsid w:val="008F4268"/>
    <w:rsid w:val="008F7052"/>
    <w:rsid w:val="00923372"/>
    <w:rsid w:val="00923497"/>
    <w:rsid w:val="009300FC"/>
    <w:rsid w:val="00935BA4"/>
    <w:rsid w:val="009501EB"/>
    <w:rsid w:val="00961002"/>
    <w:rsid w:val="00962FCF"/>
    <w:rsid w:val="009653C8"/>
    <w:rsid w:val="00967830"/>
    <w:rsid w:val="00971496"/>
    <w:rsid w:val="00976777"/>
    <w:rsid w:val="0099191F"/>
    <w:rsid w:val="00993D69"/>
    <w:rsid w:val="00994BEA"/>
    <w:rsid w:val="00995E09"/>
    <w:rsid w:val="009A6D47"/>
    <w:rsid w:val="009B4F96"/>
    <w:rsid w:val="009B780E"/>
    <w:rsid w:val="009C2C51"/>
    <w:rsid w:val="009C3A91"/>
    <w:rsid w:val="009C40D4"/>
    <w:rsid w:val="009D215F"/>
    <w:rsid w:val="009E0CEF"/>
    <w:rsid w:val="009E18A8"/>
    <w:rsid w:val="009E2926"/>
    <w:rsid w:val="009E57E2"/>
    <w:rsid w:val="009F60D7"/>
    <w:rsid w:val="009F639C"/>
    <w:rsid w:val="00A02761"/>
    <w:rsid w:val="00A03C91"/>
    <w:rsid w:val="00A0512E"/>
    <w:rsid w:val="00A1311E"/>
    <w:rsid w:val="00A15AFA"/>
    <w:rsid w:val="00A17E00"/>
    <w:rsid w:val="00A22E19"/>
    <w:rsid w:val="00A33348"/>
    <w:rsid w:val="00A33D83"/>
    <w:rsid w:val="00A37CA6"/>
    <w:rsid w:val="00A515AA"/>
    <w:rsid w:val="00A579BE"/>
    <w:rsid w:val="00A61B1F"/>
    <w:rsid w:val="00A767BB"/>
    <w:rsid w:val="00A907DD"/>
    <w:rsid w:val="00A90B21"/>
    <w:rsid w:val="00A96D1E"/>
    <w:rsid w:val="00AA4783"/>
    <w:rsid w:val="00AA489B"/>
    <w:rsid w:val="00AB609F"/>
    <w:rsid w:val="00AC6A1E"/>
    <w:rsid w:val="00AD15DC"/>
    <w:rsid w:val="00AD7B67"/>
    <w:rsid w:val="00AE07B4"/>
    <w:rsid w:val="00AE2988"/>
    <w:rsid w:val="00B01A2A"/>
    <w:rsid w:val="00B134E0"/>
    <w:rsid w:val="00B1449D"/>
    <w:rsid w:val="00B144A4"/>
    <w:rsid w:val="00B14FB6"/>
    <w:rsid w:val="00B23F17"/>
    <w:rsid w:val="00B25F32"/>
    <w:rsid w:val="00B43DFD"/>
    <w:rsid w:val="00B47207"/>
    <w:rsid w:val="00B5115A"/>
    <w:rsid w:val="00B60941"/>
    <w:rsid w:val="00B7315C"/>
    <w:rsid w:val="00B73927"/>
    <w:rsid w:val="00B7474B"/>
    <w:rsid w:val="00B769C8"/>
    <w:rsid w:val="00B84AFA"/>
    <w:rsid w:val="00B918A6"/>
    <w:rsid w:val="00BA75D7"/>
    <w:rsid w:val="00BA7D91"/>
    <w:rsid w:val="00BB0C18"/>
    <w:rsid w:val="00BD55C2"/>
    <w:rsid w:val="00BD6C72"/>
    <w:rsid w:val="00BD7574"/>
    <w:rsid w:val="00BF0648"/>
    <w:rsid w:val="00C16461"/>
    <w:rsid w:val="00C23059"/>
    <w:rsid w:val="00C30EFB"/>
    <w:rsid w:val="00C31C0C"/>
    <w:rsid w:val="00C327EA"/>
    <w:rsid w:val="00C407C8"/>
    <w:rsid w:val="00C41DEF"/>
    <w:rsid w:val="00C41E0F"/>
    <w:rsid w:val="00C63CE6"/>
    <w:rsid w:val="00C6587D"/>
    <w:rsid w:val="00C66B29"/>
    <w:rsid w:val="00C722AD"/>
    <w:rsid w:val="00C80B19"/>
    <w:rsid w:val="00C97025"/>
    <w:rsid w:val="00CA20AF"/>
    <w:rsid w:val="00CA3621"/>
    <w:rsid w:val="00CA5564"/>
    <w:rsid w:val="00CC018C"/>
    <w:rsid w:val="00CC1306"/>
    <w:rsid w:val="00CC6A63"/>
    <w:rsid w:val="00CD74AC"/>
    <w:rsid w:val="00CE0529"/>
    <w:rsid w:val="00CF3312"/>
    <w:rsid w:val="00D04D31"/>
    <w:rsid w:val="00D075C9"/>
    <w:rsid w:val="00D254CA"/>
    <w:rsid w:val="00D30472"/>
    <w:rsid w:val="00D31E97"/>
    <w:rsid w:val="00D33DD6"/>
    <w:rsid w:val="00D4049A"/>
    <w:rsid w:val="00D43EA1"/>
    <w:rsid w:val="00D47BEA"/>
    <w:rsid w:val="00D51504"/>
    <w:rsid w:val="00D53460"/>
    <w:rsid w:val="00D637BE"/>
    <w:rsid w:val="00D66F22"/>
    <w:rsid w:val="00D77FFD"/>
    <w:rsid w:val="00D92B80"/>
    <w:rsid w:val="00DA242E"/>
    <w:rsid w:val="00DA7873"/>
    <w:rsid w:val="00DB33F2"/>
    <w:rsid w:val="00DB7494"/>
    <w:rsid w:val="00DD38E3"/>
    <w:rsid w:val="00DE48A9"/>
    <w:rsid w:val="00DE568C"/>
    <w:rsid w:val="00DF1D55"/>
    <w:rsid w:val="00DF2C68"/>
    <w:rsid w:val="00DF68A6"/>
    <w:rsid w:val="00E01BD7"/>
    <w:rsid w:val="00E03A45"/>
    <w:rsid w:val="00E05759"/>
    <w:rsid w:val="00E107BE"/>
    <w:rsid w:val="00E13337"/>
    <w:rsid w:val="00E15287"/>
    <w:rsid w:val="00E208CD"/>
    <w:rsid w:val="00E24F35"/>
    <w:rsid w:val="00E253AD"/>
    <w:rsid w:val="00E309B9"/>
    <w:rsid w:val="00E3668D"/>
    <w:rsid w:val="00E41918"/>
    <w:rsid w:val="00E46B72"/>
    <w:rsid w:val="00E5605A"/>
    <w:rsid w:val="00E56F9A"/>
    <w:rsid w:val="00E577F7"/>
    <w:rsid w:val="00E578CB"/>
    <w:rsid w:val="00E62D30"/>
    <w:rsid w:val="00E75217"/>
    <w:rsid w:val="00E7529C"/>
    <w:rsid w:val="00E767AF"/>
    <w:rsid w:val="00E76E17"/>
    <w:rsid w:val="00E838CA"/>
    <w:rsid w:val="00E913F6"/>
    <w:rsid w:val="00E93BA3"/>
    <w:rsid w:val="00E97742"/>
    <w:rsid w:val="00EA242C"/>
    <w:rsid w:val="00EA4237"/>
    <w:rsid w:val="00EB2D56"/>
    <w:rsid w:val="00EC3908"/>
    <w:rsid w:val="00ED49E0"/>
    <w:rsid w:val="00EE4007"/>
    <w:rsid w:val="00EE681B"/>
    <w:rsid w:val="00EE7265"/>
    <w:rsid w:val="00EF025D"/>
    <w:rsid w:val="00EF1E12"/>
    <w:rsid w:val="00EF236D"/>
    <w:rsid w:val="00EF3EB4"/>
    <w:rsid w:val="00F02C44"/>
    <w:rsid w:val="00F046F8"/>
    <w:rsid w:val="00F05107"/>
    <w:rsid w:val="00F20067"/>
    <w:rsid w:val="00F219ED"/>
    <w:rsid w:val="00F27C42"/>
    <w:rsid w:val="00F30511"/>
    <w:rsid w:val="00F319A5"/>
    <w:rsid w:val="00F350DF"/>
    <w:rsid w:val="00F425E2"/>
    <w:rsid w:val="00F51673"/>
    <w:rsid w:val="00F528BB"/>
    <w:rsid w:val="00F54456"/>
    <w:rsid w:val="00F54A1B"/>
    <w:rsid w:val="00F55525"/>
    <w:rsid w:val="00F564C4"/>
    <w:rsid w:val="00F655BD"/>
    <w:rsid w:val="00F70B0E"/>
    <w:rsid w:val="00F71AB7"/>
    <w:rsid w:val="00F7260C"/>
    <w:rsid w:val="00F74284"/>
    <w:rsid w:val="00F83DD4"/>
    <w:rsid w:val="00F85AFA"/>
    <w:rsid w:val="00F92E42"/>
    <w:rsid w:val="00F936A2"/>
    <w:rsid w:val="00FA199C"/>
    <w:rsid w:val="00FA6382"/>
    <w:rsid w:val="00FB4993"/>
    <w:rsid w:val="00FC7729"/>
    <w:rsid w:val="00FE51B7"/>
    <w:rsid w:val="00FE51C8"/>
    <w:rsid w:val="00FE6866"/>
    <w:rsid w:val="00FE6A2D"/>
    <w:rsid w:val="00FF1E2F"/>
    <w:rsid w:val="00FF1E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A4B58"/>
  <w15:docId w15:val="{774CE5CF-3D43-454C-BDCC-6A13D330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D47"/>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uiPriority w:val="9"/>
    <w:qFormat/>
    <w:pPr>
      <w:keepNext/>
      <w:keepLines/>
      <w:spacing w:line="520" w:lineRule="exact"/>
      <w:outlineLvl w:val="0"/>
    </w:pPr>
    <w:rPr>
      <w:rFonts w:eastAsia="黑体"/>
      <w:bCs/>
      <w:kern w:val="44"/>
      <w:szCs w:val="44"/>
    </w:rPr>
  </w:style>
  <w:style w:type="paragraph" w:styleId="2">
    <w:name w:val="heading 2"/>
    <w:basedOn w:val="a"/>
    <w:next w:val="a"/>
    <w:link w:val="20"/>
    <w:uiPriority w:val="9"/>
    <w:unhideWhenUsed/>
    <w:qFormat/>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iPriority w:val="9"/>
    <w:unhideWhenUsed/>
    <w:qFormat/>
    <w:pPr>
      <w:keepNext/>
      <w:keepLines/>
      <w:spacing w:line="520" w:lineRule="exact"/>
      <w:ind w:firstLineChars="0" w:firstLine="0"/>
      <w:outlineLvl w:val="2"/>
    </w:pPr>
    <w:rPr>
      <w:rFonts w:ascii="仿宋_GB2312"/>
      <w:bCs/>
      <w:szCs w:val="32"/>
    </w:rPr>
  </w:style>
  <w:style w:type="paragraph" w:styleId="4">
    <w:name w:val="heading 4"/>
    <w:basedOn w:val="a"/>
    <w:next w:val="a"/>
    <w:link w:val="40"/>
    <w:uiPriority w:val="9"/>
    <w:semiHidden/>
    <w:unhideWhenUsed/>
    <w:qFormat/>
    <w:pPr>
      <w:keepNext/>
      <w:keepLines/>
      <w:spacing w:before="280" w:after="290" w:line="376" w:lineRule="atLeast"/>
      <w:outlineLvl w:val="3"/>
    </w:pPr>
    <w:rPr>
      <w:rFonts w:ascii="Cambria" w:eastAsia="宋体" w:hAnsi="Cambria"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Pr>
      <w:rFonts w:cs="Times New Roman"/>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link w:val="a5"/>
    <w:uiPriority w:val="99"/>
    <w:rPr>
      <w:rFonts w:cs="Times New Roman"/>
      <w:sz w:val="18"/>
      <w:szCs w:val="18"/>
    </w:rPr>
  </w:style>
  <w:style w:type="character" w:styleId="a7">
    <w:name w:val="page number"/>
    <w:rPr>
      <w:rFonts w:cs="Times New Roman"/>
    </w:rPr>
  </w:style>
  <w:style w:type="character" w:customStyle="1" w:styleId="f101">
    <w:name w:val="f101"/>
    <w:rPr>
      <w:sz w:val="24"/>
    </w:rPr>
  </w:style>
  <w:style w:type="paragraph" w:styleId="a8">
    <w:name w:val="annotation text"/>
    <w:basedOn w:val="a"/>
    <w:link w:val="a9"/>
    <w:uiPriority w:val="99"/>
    <w:pPr>
      <w:jc w:val="left"/>
    </w:pPr>
  </w:style>
  <w:style w:type="character" w:customStyle="1" w:styleId="a9">
    <w:name w:val="批注文字 字符"/>
    <w:link w:val="a8"/>
    <w:uiPriority w:val="99"/>
    <w:rPr>
      <w:rFonts w:ascii="Times New Roman" w:eastAsia="宋体" w:hAnsi="Times New Roman" w:cs="Times New Roman"/>
      <w:sz w:val="20"/>
      <w:szCs w:val="20"/>
    </w:rPr>
  </w:style>
  <w:style w:type="paragraph" w:customStyle="1" w:styleId="11">
    <w:name w:val="列出段落1"/>
    <w:basedOn w:val="a"/>
    <w:pPr>
      <w:widowControl/>
      <w:ind w:firstLine="420"/>
      <w:jc w:val="left"/>
    </w:pPr>
    <w:rPr>
      <w:rFonts w:ascii="宋体" w:hAnsi="宋体" w:cs="宋体"/>
      <w:kern w:val="0"/>
      <w:sz w:val="24"/>
      <w:szCs w:val="24"/>
    </w:rPr>
  </w:style>
  <w:style w:type="paragraph" w:styleId="aa">
    <w:name w:val="Normal (Web)"/>
    <w:basedOn w:val="a"/>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rPr>
      <w:sz w:val="18"/>
      <w:szCs w:val="18"/>
    </w:rPr>
  </w:style>
  <w:style w:type="character" w:customStyle="1" w:styleId="ac">
    <w:name w:val="批注框文本 字符"/>
    <w:link w:val="ab"/>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pPr>
      <w:adjustRightInd w:val="0"/>
      <w:spacing w:line="360" w:lineRule="auto"/>
    </w:pPr>
    <w:rPr>
      <w:rFonts w:ascii="Tahoma" w:hAnsi="Tahoma"/>
      <w:kern w:val="0"/>
      <w:sz w:val="24"/>
    </w:rPr>
  </w:style>
  <w:style w:type="character" w:styleId="ad">
    <w:name w:val="annotation reference"/>
    <w:uiPriority w:val="99"/>
    <w:rPr>
      <w:sz w:val="21"/>
      <w:szCs w:val="21"/>
    </w:rPr>
  </w:style>
  <w:style w:type="paragraph" w:styleId="ae">
    <w:name w:val="annotation subject"/>
    <w:basedOn w:val="a8"/>
    <w:next w:val="a8"/>
    <w:link w:val="af"/>
    <w:rPr>
      <w:b/>
      <w:bCs/>
    </w:rPr>
  </w:style>
  <w:style w:type="character" w:customStyle="1" w:styleId="af">
    <w:name w:val="批注主题 字符"/>
    <w:link w:val="ae"/>
    <w:rPr>
      <w:rFonts w:ascii="Times New Roman" w:eastAsia="宋体" w:hAnsi="Times New Roman" w:cs="Times New Roman"/>
      <w:b/>
      <w:bCs/>
      <w:kern w:val="2"/>
      <w:sz w:val="21"/>
      <w:szCs w:val="20"/>
    </w:rPr>
  </w:style>
  <w:style w:type="paragraph" w:styleId="af0">
    <w:name w:val="Revision"/>
    <w:uiPriority w:val="99"/>
    <w:rPr>
      <w:rFonts w:ascii="Times New Roman" w:hAnsi="Times New Roman"/>
      <w:kern w:val="2"/>
      <w:sz w:val="21"/>
    </w:rPr>
  </w:style>
  <w:style w:type="paragraph" w:styleId="af1">
    <w:name w:val="Title"/>
    <w:basedOn w:val="a"/>
    <w:next w:val="a"/>
    <w:link w:val="af2"/>
    <w:uiPriority w:val="10"/>
    <w:qFormat/>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Pr>
      <w:rFonts w:ascii="Calibri Light" w:eastAsia="方正小标宋_GBK" w:hAnsi="Calibri Light" w:cs="Times New Roman"/>
      <w:b/>
      <w:bCs/>
      <w:kern w:val="2"/>
      <w:sz w:val="44"/>
      <w:szCs w:val="32"/>
    </w:rPr>
  </w:style>
  <w:style w:type="character" w:customStyle="1" w:styleId="10">
    <w:name w:val="标题 1 字符"/>
    <w:link w:val="1"/>
    <w:rPr>
      <w:rFonts w:ascii="Times New Roman" w:eastAsia="黑体" w:hAnsi="Times New Roman"/>
      <w:bCs/>
      <w:kern w:val="44"/>
      <w:sz w:val="32"/>
      <w:szCs w:val="44"/>
    </w:rPr>
  </w:style>
  <w:style w:type="character" w:customStyle="1" w:styleId="20">
    <w:name w:val="标题 2 字符"/>
    <w:link w:val="2"/>
    <w:rPr>
      <w:rFonts w:ascii="Calibri Light" w:eastAsia="楷体_GB2312" w:hAnsi="Calibri Light"/>
      <w:bCs/>
      <w:kern w:val="2"/>
      <w:sz w:val="32"/>
      <w:szCs w:val="32"/>
    </w:rPr>
  </w:style>
  <w:style w:type="character" w:customStyle="1" w:styleId="30">
    <w:name w:val="标题 3 字符"/>
    <w:link w:val="3"/>
    <w:rPr>
      <w:rFonts w:ascii="仿宋_GB2312" w:eastAsia="仿宋_GB2312" w:hAnsi="Times New Roman"/>
      <w:bCs/>
      <w:kern w:val="2"/>
      <w:sz w:val="32"/>
      <w:szCs w:val="32"/>
    </w:rPr>
  </w:style>
  <w:style w:type="paragraph" w:styleId="af3">
    <w:name w:val="List Paragraph"/>
    <w:basedOn w:val="a"/>
    <w:uiPriority w:val="34"/>
    <w:qFormat/>
    <w:pPr>
      <w:spacing w:line="240" w:lineRule="auto"/>
    </w:pPr>
    <w:rPr>
      <w:rFonts w:ascii="Calibri" w:eastAsia="宋体" w:hAnsi="Calibri"/>
      <w:sz w:val="21"/>
      <w:szCs w:val="22"/>
    </w:rPr>
  </w:style>
  <w:style w:type="paragraph" w:customStyle="1" w:styleId="5">
    <w:name w:val="标题5"/>
    <w:basedOn w:val="a"/>
    <w:pPr>
      <w:snapToGrid w:val="0"/>
      <w:spacing w:before="50" w:after="50" w:line="245" w:lineRule="auto"/>
      <w:ind w:firstLineChars="0" w:firstLine="0"/>
      <w:jc w:val="left"/>
      <w:outlineLvl w:val="4"/>
    </w:pPr>
    <w:rPr>
      <w:rFonts w:eastAsia="方正小标宋简体"/>
      <w:spacing w:val="4"/>
      <w:sz w:val="20"/>
    </w:rPr>
  </w:style>
  <w:style w:type="paragraph" w:customStyle="1" w:styleId="af4">
    <w:name w:val="段"/>
    <w:link w:val="Char"/>
    <w:uiPriority w:val="99"/>
    <w:pPr>
      <w:autoSpaceDE w:val="0"/>
      <w:autoSpaceDN w:val="0"/>
      <w:ind w:firstLine="200"/>
      <w:jc w:val="both"/>
    </w:pPr>
    <w:rPr>
      <w:rFonts w:ascii="Times New Roman" w:hAnsi="Times New Roman"/>
      <w:sz w:val="21"/>
    </w:rPr>
  </w:style>
  <w:style w:type="character" w:customStyle="1" w:styleId="Char">
    <w:name w:val="段 Char"/>
    <w:link w:val="af4"/>
    <w:uiPriority w:val="99"/>
    <w:rPr>
      <w:rFonts w:ascii="Times New Roman" w:hAnsi="Times New Roman"/>
      <w:sz w:val="21"/>
    </w:rPr>
  </w:style>
  <w:style w:type="paragraph" w:customStyle="1" w:styleId="af5">
    <w:name w:val="表格正文文本"/>
    <w:basedOn w:val="a"/>
    <w:qFormat/>
    <w:pPr>
      <w:widowControl/>
      <w:spacing w:line="240" w:lineRule="auto"/>
      <w:ind w:firstLineChars="0" w:firstLine="0"/>
      <w:jc w:val="center"/>
    </w:pPr>
    <w:rPr>
      <w:rFonts w:ascii="Tahoma" w:eastAsia="宋体" w:hAnsi="Tahoma"/>
      <w:kern w:val="0"/>
      <w:sz w:val="18"/>
    </w:rPr>
  </w:style>
  <w:style w:type="paragraph" w:customStyle="1" w:styleId="af6">
    <w:name w:val="调查项目"/>
    <w:basedOn w:val="a"/>
    <w:qFormat/>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7">
    <w:name w:val="列标题"/>
    <w:basedOn w:val="2"/>
    <w:qFormat/>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Pr>
      <w:rFonts w:ascii="Times New Roman" w:eastAsia="宋体" w:hAnsi="Times New Roman" w:cs="Times New Roman"/>
      <w:sz w:val="18"/>
      <w:szCs w:val="18"/>
    </w:rPr>
  </w:style>
  <w:style w:type="character" w:customStyle="1" w:styleId="40">
    <w:name w:val="标题 4 字符"/>
    <w:basedOn w:val="a0"/>
    <w:link w:val="4"/>
    <w:rPr>
      <w:rFonts w:ascii="Cambria" w:eastAsia="宋体" w:hAnsi="Cambria" w:cs="宋体"/>
      <w:b/>
      <w:bCs/>
      <w:kern w:val="2"/>
      <w:sz w:val="28"/>
      <w:szCs w:val="28"/>
    </w:rPr>
  </w:style>
  <w:style w:type="character" w:styleId="af8">
    <w:name w:val="line number"/>
    <w:basedOn w:val="a0"/>
  </w:style>
  <w:style w:type="paragraph" w:styleId="af9">
    <w:name w:val="Date"/>
    <w:basedOn w:val="a"/>
    <w:next w:val="a"/>
    <w:link w:val="afa"/>
    <w:pPr>
      <w:ind w:leftChars="2500" w:left="100"/>
    </w:pPr>
  </w:style>
  <w:style w:type="character" w:customStyle="1" w:styleId="afa">
    <w:name w:val="日期 字符"/>
    <w:basedOn w:val="a0"/>
    <w:link w:val="af9"/>
    <w:rPr>
      <w:rFonts w:ascii="Times New Roman" w:eastAsia="仿宋_GB2312" w:hAnsi="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088D-BF4F-4E73-B402-0BCF6DED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79</Pages>
  <Words>3827</Words>
  <Characters>21814</Characters>
  <Application>Microsoft Office Word</Application>
  <DocSecurity>0</DocSecurity>
  <Lines>181</Lines>
  <Paragraphs>51</Paragraphs>
  <ScaleCrop>false</ScaleCrop>
  <Company>thtfpc</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creator>thtfpc user</dc:creator>
  <cp:lastModifiedBy>周泽峰</cp:lastModifiedBy>
  <cp:revision>17</cp:revision>
  <cp:lastPrinted>2023-11-06T05:39:00Z</cp:lastPrinted>
  <dcterms:created xsi:type="dcterms:W3CDTF">2025-11-04T09:51:00Z</dcterms:created>
  <dcterms:modified xsi:type="dcterms:W3CDTF">2025-11-11T00:48:00Z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9a39109950604a96be43d16021be51b3_23</vt:lpwstr>
  </property>
</Properties>
</file>